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1C0749" w14:textId="713C021F" w:rsidR="002957C4" w:rsidRPr="005C5C3B" w:rsidRDefault="002957C4" w:rsidP="00E41EE5">
      <w:pPr>
        <w:spacing w:line="480" w:lineRule="auto"/>
      </w:pPr>
      <w:r w:rsidRPr="005C5C3B">
        <w:t xml:space="preserve">Forest management </w:t>
      </w:r>
      <w:r w:rsidR="00C90051" w:rsidRPr="005C5C3B">
        <w:t>e</w:t>
      </w:r>
      <w:r w:rsidRPr="005C5C3B">
        <w:t>ffect</w:t>
      </w:r>
      <w:r w:rsidR="00EF1DBB" w:rsidRPr="005C5C3B">
        <w:t>s</w:t>
      </w:r>
      <w:r w:rsidRPr="005C5C3B">
        <w:t xml:space="preserve"> </w:t>
      </w:r>
      <w:r w:rsidR="00C90051" w:rsidRPr="005C5C3B">
        <w:t>on survival</w:t>
      </w:r>
      <w:r w:rsidRPr="005C5C3B">
        <w:t xml:space="preserve"> of a long-lived bird</w:t>
      </w:r>
    </w:p>
    <w:p w14:paraId="3C5045D9" w14:textId="77777777" w:rsidR="004B3E84" w:rsidRPr="005C5C3B" w:rsidRDefault="004B3E84" w:rsidP="00E41EE5">
      <w:pPr>
        <w:spacing w:line="480" w:lineRule="auto"/>
      </w:pPr>
    </w:p>
    <w:p w14:paraId="6E9476DD" w14:textId="16643841" w:rsidR="004948C1" w:rsidRPr="005C5C3B" w:rsidRDefault="004B3E84" w:rsidP="00E41EE5">
      <w:pPr>
        <w:spacing w:line="480" w:lineRule="auto"/>
      </w:pPr>
      <w:r w:rsidRPr="005C5C3B">
        <w:t>Paul Haverkamp</w:t>
      </w:r>
      <w:r w:rsidR="00AB578C" w:rsidRPr="005C5C3B">
        <w:rPr>
          <w:vertAlign w:val="superscript"/>
        </w:rPr>
        <w:t>1</w:t>
      </w:r>
      <w:r w:rsidR="00406562" w:rsidRPr="005C5C3B">
        <w:rPr>
          <w:vertAlign w:val="superscript"/>
        </w:rPr>
        <w:t>*</w:t>
      </w:r>
      <w:r w:rsidRPr="005C5C3B">
        <w:t>, Julian Klein</w:t>
      </w:r>
      <w:r w:rsidR="00AB578C" w:rsidRPr="005C5C3B">
        <w:rPr>
          <w:vertAlign w:val="superscript"/>
        </w:rPr>
        <w:t>2</w:t>
      </w:r>
      <w:r w:rsidRPr="005C5C3B">
        <w:t>, Michael Griesser</w:t>
      </w:r>
      <w:r w:rsidR="00AB578C" w:rsidRPr="005C5C3B">
        <w:rPr>
          <w:vertAlign w:val="superscript"/>
        </w:rPr>
        <w:t>1,3</w:t>
      </w:r>
    </w:p>
    <w:p w14:paraId="50A0DEBE" w14:textId="77777777" w:rsidR="004B3E84" w:rsidRPr="005C5C3B" w:rsidRDefault="004B3E84" w:rsidP="00E41EE5">
      <w:pPr>
        <w:spacing w:line="480" w:lineRule="auto"/>
      </w:pPr>
    </w:p>
    <w:p w14:paraId="468DEC93" w14:textId="38A235E3" w:rsidR="004B3E84" w:rsidRPr="005C5C3B" w:rsidRDefault="004B3E84" w:rsidP="00E41EE5">
      <w:pPr>
        <w:suppressLineNumbers/>
        <w:spacing w:line="480" w:lineRule="auto"/>
        <w:rPr>
          <w:rFonts w:eastAsia="Times New Roman"/>
        </w:rPr>
      </w:pPr>
      <w:r w:rsidRPr="005C5C3B">
        <w:rPr>
          <w:rFonts w:eastAsia="Times New Roman"/>
          <w:vertAlign w:val="superscript"/>
        </w:rPr>
        <w:t>1</w:t>
      </w:r>
      <w:r w:rsidRPr="005C5C3B">
        <w:rPr>
          <w:rFonts w:eastAsia="Times New Roman"/>
        </w:rPr>
        <w:t xml:space="preserve">Department of Evolutionary Biology and Environmental Studies, University of Zurich, </w:t>
      </w:r>
      <w:proofErr w:type="spellStart"/>
      <w:r w:rsidR="005200B5" w:rsidRPr="005C5C3B">
        <w:rPr>
          <w:rFonts w:eastAsia="Times New Roman"/>
        </w:rPr>
        <w:t>Winterthurerstrasse</w:t>
      </w:r>
      <w:proofErr w:type="spellEnd"/>
      <w:r w:rsidR="005200B5" w:rsidRPr="005C5C3B">
        <w:rPr>
          <w:rFonts w:eastAsia="Times New Roman"/>
        </w:rPr>
        <w:t xml:space="preserve"> 190, 8057 </w:t>
      </w:r>
      <w:r w:rsidRPr="005C5C3B">
        <w:rPr>
          <w:rFonts w:eastAsia="Times New Roman"/>
        </w:rPr>
        <w:t>Zurich, Switzerland</w:t>
      </w:r>
    </w:p>
    <w:p w14:paraId="4DB99D2A" w14:textId="31696115" w:rsidR="004B3E84" w:rsidRPr="005C5C3B" w:rsidRDefault="004B3E84" w:rsidP="00E41EE5">
      <w:pPr>
        <w:suppressLineNumbers/>
        <w:spacing w:line="480" w:lineRule="auto"/>
        <w:rPr>
          <w:vertAlign w:val="superscript"/>
        </w:rPr>
      </w:pPr>
      <w:r w:rsidRPr="005C5C3B">
        <w:rPr>
          <w:vertAlign w:val="superscript"/>
        </w:rPr>
        <w:t>2</w:t>
      </w:r>
      <w:r w:rsidR="005D7AAA" w:rsidRPr="005C5C3B">
        <w:rPr>
          <w:color w:val="000000"/>
        </w:rPr>
        <w:t xml:space="preserve"> Department of Ecology, Swedish University of Agricultural Sciences, </w:t>
      </w:r>
      <w:r w:rsidR="00582EE6" w:rsidRPr="005C5C3B">
        <w:rPr>
          <w:color w:val="000000"/>
        </w:rPr>
        <w:t xml:space="preserve">Box 7044, 750 07 </w:t>
      </w:r>
      <w:r w:rsidR="005D7AAA" w:rsidRPr="005C5C3B">
        <w:rPr>
          <w:color w:val="000000"/>
        </w:rPr>
        <w:t>Uppsala, Sweden</w:t>
      </w:r>
    </w:p>
    <w:p w14:paraId="626A8E9B" w14:textId="22A3D7CA" w:rsidR="00406562" w:rsidRPr="005C5C3B" w:rsidRDefault="004B3E84" w:rsidP="00683131">
      <w:pPr>
        <w:suppressLineNumbers/>
        <w:spacing w:line="480" w:lineRule="auto"/>
        <w:outlineLvl w:val="0"/>
      </w:pPr>
      <w:r w:rsidRPr="005C5C3B">
        <w:rPr>
          <w:vertAlign w:val="superscript"/>
        </w:rPr>
        <w:t xml:space="preserve">3 </w:t>
      </w:r>
      <w:r w:rsidRPr="005C5C3B">
        <w:t xml:space="preserve">Department of Anthropology, University of Zurich, </w:t>
      </w:r>
      <w:proofErr w:type="spellStart"/>
      <w:r w:rsidR="005200B5" w:rsidRPr="005C5C3B">
        <w:rPr>
          <w:rFonts w:eastAsia="Times New Roman"/>
        </w:rPr>
        <w:t>Winterthurerstrasse</w:t>
      </w:r>
      <w:proofErr w:type="spellEnd"/>
      <w:r w:rsidR="005200B5" w:rsidRPr="005C5C3B">
        <w:rPr>
          <w:rFonts w:eastAsia="Times New Roman"/>
        </w:rPr>
        <w:t xml:space="preserve"> 190, 8057 </w:t>
      </w:r>
      <w:r w:rsidRPr="005C5C3B">
        <w:t>Switzerland</w:t>
      </w:r>
    </w:p>
    <w:p w14:paraId="6897CD58" w14:textId="43F585AA" w:rsidR="005200B5" w:rsidRPr="005C5C3B" w:rsidRDefault="00406562" w:rsidP="005200B5">
      <w:pPr>
        <w:suppressLineNumbers/>
        <w:spacing w:line="480" w:lineRule="auto"/>
        <w:rPr>
          <w:rFonts w:eastAsia="Times New Roman"/>
        </w:rPr>
      </w:pPr>
      <w:r w:rsidRPr="005C5C3B">
        <w:rPr>
          <w:vertAlign w:val="superscript"/>
        </w:rPr>
        <w:t xml:space="preserve">* </w:t>
      </w:r>
      <w:r w:rsidRPr="005C5C3B">
        <w:t xml:space="preserve">Corresponding author: Paul J. Haverkamp, </w:t>
      </w:r>
      <w:r w:rsidR="005200B5" w:rsidRPr="005C5C3B">
        <w:rPr>
          <w:rFonts w:eastAsia="Times New Roman"/>
        </w:rPr>
        <w:t xml:space="preserve">Department of Evolutionary Biology and Environmental Studies, University of Zurich, </w:t>
      </w:r>
      <w:proofErr w:type="spellStart"/>
      <w:r w:rsidR="005200B5" w:rsidRPr="005C5C3B">
        <w:rPr>
          <w:rFonts w:eastAsia="Times New Roman"/>
        </w:rPr>
        <w:t>Winterthurerstrasse</w:t>
      </w:r>
      <w:proofErr w:type="spellEnd"/>
      <w:r w:rsidR="005200B5" w:rsidRPr="005C5C3B">
        <w:rPr>
          <w:rFonts w:eastAsia="Times New Roman"/>
        </w:rPr>
        <w:t xml:space="preserve"> 190, 8057 Zurich, Switzerland,</w:t>
      </w:r>
    </w:p>
    <w:p w14:paraId="64CF4553" w14:textId="1D9B3063" w:rsidR="004B3E84" w:rsidRPr="005C5C3B" w:rsidRDefault="00406562" w:rsidP="00683131">
      <w:pPr>
        <w:suppressLineNumbers/>
        <w:spacing w:line="480" w:lineRule="auto"/>
        <w:outlineLvl w:val="0"/>
      </w:pPr>
      <w:r w:rsidRPr="005C5C3B">
        <w:t>paul.haverkamp@ieu.uzh.ch</w:t>
      </w:r>
      <w:r w:rsidR="004B3E84" w:rsidRPr="005C5C3B">
        <w:br w:type="page"/>
      </w:r>
    </w:p>
    <w:p w14:paraId="7EA35EA9" w14:textId="77777777" w:rsidR="004B3E84" w:rsidRPr="005C5C3B" w:rsidRDefault="004B3E84" w:rsidP="00E41EE5">
      <w:pPr>
        <w:spacing w:line="480" w:lineRule="auto"/>
        <w:rPr>
          <w:b/>
        </w:rPr>
      </w:pPr>
      <w:r w:rsidRPr="005C5C3B">
        <w:rPr>
          <w:b/>
        </w:rPr>
        <w:lastRenderedPageBreak/>
        <w:t>Abstract</w:t>
      </w:r>
    </w:p>
    <w:p w14:paraId="197CE4B9" w14:textId="7DE40F21" w:rsidR="00501C6B" w:rsidRPr="005C5C3B" w:rsidRDefault="00011D01" w:rsidP="00501C6B">
      <w:pPr>
        <w:pStyle w:val="ListParagraph"/>
        <w:numPr>
          <w:ilvl w:val="0"/>
          <w:numId w:val="1"/>
        </w:numPr>
        <w:spacing w:line="480" w:lineRule="auto"/>
      </w:pPr>
      <w:r w:rsidRPr="005C5C3B">
        <w:t xml:space="preserve">A high number of reproductive events is a critical fitness correlate for long-lived species. Thus, individuals of these species should be sensitive to factors that increase their mortality. </w:t>
      </w:r>
      <w:r w:rsidR="00501C6B" w:rsidRPr="005C5C3B">
        <w:t>L</w:t>
      </w:r>
      <w:r w:rsidRPr="005C5C3B">
        <w:t xml:space="preserve">iving in habitats with high exposure to predators can </w:t>
      </w:r>
      <w:r w:rsidR="00367762">
        <w:t>decrease</w:t>
      </w:r>
      <w:r w:rsidR="008F73BA" w:rsidRPr="005C5C3B">
        <w:t xml:space="preserve"> lifespan</w:t>
      </w:r>
      <w:r w:rsidRPr="005C5C3B">
        <w:t xml:space="preserve">, but the ecological drivers of longevity within populations remain poorly studied. </w:t>
      </w:r>
      <w:r w:rsidR="00501C6B" w:rsidRPr="005C5C3B">
        <w:t xml:space="preserve">Forest </w:t>
      </w:r>
      <w:r w:rsidR="008F73BA" w:rsidRPr="005C5C3B">
        <w:t xml:space="preserve">management </w:t>
      </w:r>
      <w:r w:rsidR="00501C6B" w:rsidRPr="005C5C3B">
        <w:t xml:space="preserve">in </w:t>
      </w:r>
      <w:r w:rsidR="008F73BA" w:rsidRPr="005C5C3B">
        <w:t>boreal forests</w:t>
      </w:r>
      <w:r w:rsidR="00501C6B" w:rsidRPr="005C5C3B">
        <w:t xml:space="preserve"> can </w:t>
      </w:r>
      <w:r w:rsidR="00A54E68" w:rsidRPr="005C5C3B">
        <w:t xml:space="preserve">increase the predation risk </w:t>
      </w:r>
      <w:r w:rsidR="00501C6B" w:rsidRPr="005C5C3B">
        <w:t xml:space="preserve">by creating edges and </w:t>
      </w:r>
      <w:r w:rsidR="008F73BA" w:rsidRPr="005C5C3B">
        <w:t xml:space="preserve">open </w:t>
      </w:r>
      <w:r w:rsidR="00501C6B" w:rsidRPr="005C5C3B">
        <w:t>forest</w:t>
      </w:r>
      <w:r w:rsidR="008F73BA" w:rsidRPr="005C5C3B">
        <w:t>s</w:t>
      </w:r>
      <w:r w:rsidR="00501C6B" w:rsidRPr="005C5C3B">
        <w:t xml:space="preserve">, which </w:t>
      </w:r>
      <w:r w:rsidR="00A54E68" w:rsidRPr="005C5C3B">
        <w:t xml:space="preserve">facilitate </w:t>
      </w:r>
      <w:r w:rsidR="00501C6B" w:rsidRPr="005C5C3B">
        <w:t>prey detection</w:t>
      </w:r>
      <w:r w:rsidR="002741E2" w:rsidRPr="005C5C3B">
        <w:t xml:space="preserve"> for visual hunters</w:t>
      </w:r>
      <w:r w:rsidR="00501C6B" w:rsidRPr="005C5C3B">
        <w:t>.</w:t>
      </w:r>
    </w:p>
    <w:p w14:paraId="1694ADC6" w14:textId="27E5D4ED" w:rsidR="00291257" w:rsidRPr="005C5C3B" w:rsidRDefault="00501C6B" w:rsidP="00501C6B">
      <w:pPr>
        <w:pStyle w:val="ListParagraph"/>
        <w:numPr>
          <w:ilvl w:val="0"/>
          <w:numId w:val="1"/>
        </w:numPr>
        <w:spacing w:line="480" w:lineRule="auto"/>
      </w:pPr>
      <w:bookmarkStart w:id="0" w:name="_Hlk5181466"/>
      <w:r w:rsidRPr="005C5C3B">
        <w:t xml:space="preserve">We </w:t>
      </w:r>
      <w:r w:rsidR="00B259A9" w:rsidRPr="005C5C3B">
        <w:t xml:space="preserve">assessed </w:t>
      </w:r>
      <w:r w:rsidR="00E95498" w:rsidRPr="005C5C3B">
        <w:t xml:space="preserve">the impact of </w:t>
      </w:r>
      <w:r w:rsidR="009A60AD" w:rsidRPr="005C5C3B">
        <w:t xml:space="preserve">forest structure </w:t>
      </w:r>
      <w:r w:rsidR="00291257" w:rsidRPr="005C5C3B">
        <w:t>on breeding lifespan and lifetime reproductive success</w:t>
      </w:r>
      <w:r w:rsidR="00011D01" w:rsidRPr="005C5C3B">
        <w:t xml:space="preserve"> </w:t>
      </w:r>
      <w:r w:rsidR="00514E26" w:rsidRPr="005C5C3B">
        <w:t>on</w:t>
      </w:r>
      <w:r w:rsidR="00011D01" w:rsidRPr="005C5C3B">
        <w:t xml:space="preserve"> a population of Siberian jay</w:t>
      </w:r>
      <w:r w:rsidR="009A60AD" w:rsidRPr="005C5C3B">
        <w:t>s</w:t>
      </w:r>
      <w:r w:rsidR="0067361F" w:rsidRPr="005C5C3B">
        <w:t xml:space="preserve"> </w:t>
      </w:r>
      <w:r w:rsidR="00514E26" w:rsidRPr="005C5C3B">
        <w:t>(</w:t>
      </w:r>
      <w:proofErr w:type="spellStart"/>
      <w:r w:rsidR="0067361F" w:rsidRPr="005C5C3B">
        <w:rPr>
          <w:i/>
        </w:rPr>
        <w:t>Perisoreu</w:t>
      </w:r>
      <w:r w:rsidR="00011D01" w:rsidRPr="005C5C3B">
        <w:rPr>
          <w:i/>
        </w:rPr>
        <w:t>s</w:t>
      </w:r>
      <w:proofErr w:type="spellEnd"/>
      <w:r w:rsidR="0067361F" w:rsidRPr="005C5C3B">
        <w:rPr>
          <w:i/>
        </w:rPr>
        <w:t xml:space="preserve"> </w:t>
      </w:r>
      <w:proofErr w:type="spellStart"/>
      <w:r w:rsidR="0067361F" w:rsidRPr="005C5C3B">
        <w:rPr>
          <w:i/>
        </w:rPr>
        <w:t>infaustus</w:t>
      </w:r>
      <w:proofErr w:type="spellEnd"/>
      <w:r w:rsidR="00514E26" w:rsidRPr="005C5C3B">
        <w:t>)</w:t>
      </w:r>
      <w:r w:rsidR="00291257" w:rsidRPr="005C5C3B">
        <w:t xml:space="preserve"> in northern Sweden </w:t>
      </w:r>
      <w:r w:rsidR="00514E26" w:rsidRPr="005C5C3B">
        <w:t xml:space="preserve">located </w:t>
      </w:r>
      <w:r w:rsidR="00291257" w:rsidRPr="005C5C3B">
        <w:t>in managed and natural landscapes</w:t>
      </w:r>
      <w:r w:rsidR="00011D01" w:rsidRPr="005C5C3B">
        <w:t xml:space="preserve">. </w:t>
      </w:r>
    </w:p>
    <w:p w14:paraId="584F5061" w14:textId="14E451FC" w:rsidR="009A60AD" w:rsidRPr="005C5C3B" w:rsidRDefault="005471C5" w:rsidP="00501C6B">
      <w:pPr>
        <w:pStyle w:val="ListParagraph"/>
        <w:numPr>
          <w:ilvl w:val="0"/>
          <w:numId w:val="1"/>
        </w:numPr>
        <w:spacing w:line="480" w:lineRule="auto"/>
      </w:pPr>
      <w:r w:rsidRPr="005C5C3B">
        <w:t xml:space="preserve">We used survival analyses to assess the influence of life history and ecological correlates on lifespan after attaining breeder status. The analyses included N=133 individuals within 38 territories in the managed landscape, and N=74 individuals within 25 territories in the natural landscape. </w:t>
      </w:r>
      <w:r w:rsidR="009A60AD" w:rsidRPr="005C5C3B">
        <w:t>The same correlates were used to investigate influence</w:t>
      </w:r>
      <w:r w:rsidR="00367762">
        <w:t>s</w:t>
      </w:r>
      <w:r w:rsidR="009A60AD" w:rsidRPr="005C5C3B">
        <w:t xml:space="preserve"> on the number of surviving </w:t>
      </w:r>
      <w:proofErr w:type="gramStart"/>
      <w:r w:rsidR="009A60AD" w:rsidRPr="005C5C3B">
        <w:t>offspring</w:t>
      </w:r>
      <w:proofErr w:type="gramEnd"/>
      <w:r w:rsidR="009A60AD" w:rsidRPr="005C5C3B">
        <w:t>, as a measure of lifetime reproductive success.</w:t>
      </w:r>
    </w:p>
    <w:p w14:paraId="0F1D3EBB" w14:textId="12F92D8F" w:rsidR="00501C6B" w:rsidRPr="005C5C3B" w:rsidRDefault="002741E2" w:rsidP="00501C6B">
      <w:pPr>
        <w:pStyle w:val="ListParagraph"/>
        <w:numPr>
          <w:ilvl w:val="0"/>
          <w:numId w:val="1"/>
        </w:numPr>
        <w:spacing w:line="480" w:lineRule="auto"/>
      </w:pPr>
      <w:r w:rsidRPr="005C5C3B">
        <w:t>B</w:t>
      </w:r>
      <w:r w:rsidR="00011D01" w:rsidRPr="005C5C3B">
        <w:t xml:space="preserve">reeder lifespan was </w:t>
      </w:r>
      <w:r w:rsidR="00C03CFC" w:rsidRPr="005C5C3B">
        <w:t xml:space="preserve">longest </w:t>
      </w:r>
      <w:r w:rsidR="00011D01" w:rsidRPr="005C5C3B">
        <w:t xml:space="preserve">when </w:t>
      </w:r>
      <w:r w:rsidR="00CE7BBF" w:rsidRPr="005C5C3B">
        <w:t>individuals attain</w:t>
      </w:r>
      <w:r w:rsidR="007705F2" w:rsidRPr="005C5C3B">
        <w:t>ed</w:t>
      </w:r>
      <w:r w:rsidR="00CE7BBF" w:rsidRPr="005C5C3B">
        <w:t xml:space="preserve"> breeder status</w:t>
      </w:r>
      <w:r w:rsidR="00011D01" w:rsidRPr="005C5C3B">
        <w:t xml:space="preserve"> at an older age, </w:t>
      </w:r>
      <w:r w:rsidR="005471C5" w:rsidRPr="005C5C3B">
        <w:t>in territories</w:t>
      </w:r>
      <w:r w:rsidR="00011D01" w:rsidRPr="005C5C3B">
        <w:t xml:space="preserve"> with dense understory</w:t>
      </w:r>
      <w:r w:rsidR="00195155" w:rsidRPr="005C5C3B">
        <w:t>,</w:t>
      </w:r>
      <w:r w:rsidR="00011D01" w:rsidRPr="005C5C3B">
        <w:t xml:space="preserve"> </w:t>
      </w:r>
      <w:r w:rsidR="007705F2" w:rsidRPr="005C5C3B">
        <w:t xml:space="preserve">and </w:t>
      </w:r>
      <w:r w:rsidR="00011D01" w:rsidRPr="005C5C3B">
        <w:t xml:space="preserve">few linear edges and natural openings, </w:t>
      </w:r>
      <w:r w:rsidR="007705F2" w:rsidRPr="005C5C3B">
        <w:t xml:space="preserve">which </w:t>
      </w:r>
      <w:r w:rsidR="00011D01" w:rsidRPr="005C5C3B">
        <w:t>reduc</w:t>
      </w:r>
      <w:r w:rsidR="007705F2" w:rsidRPr="005C5C3B">
        <w:t>e</w:t>
      </w:r>
      <w:r w:rsidR="00011D01" w:rsidRPr="005C5C3B">
        <w:t xml:space="preserve"> the risk of </w:t>
      </w:r>
      <w:r w:rsidR="00C03CFC" w:rsidRPr="005C5C3B">
        <w:t xml:space="preserve">detection </w:t>
      </w:r>
      <w:r w:rsidR="00011D01" w:rsidRPr="005C5C3B">
        <w:t>by</w:t>
      </w:r>
      <w:r w:rsidR="005471C5" w:rsidRPr="005C5C3B">
        <w:t xml:space="preserve"> primary predators</w:t>
      </w:r>
      <w:r w:rsidR="00011D01" w:rsidRPr="005C5C3B">
        <w:t xml:space="preserve"> </w:t>
      </w:r>
      <w:r w:rsidR="005471C5" w:rsidRPr="005C5C3B">
        <w:t xml:space="preserve">(accipiter </w:t>
      </w:r>
      <w:r w:rsidR="00011D01" w:rsidRPr="005C5C3B">
        <w:t>hawks</w:t>
      </w:r>
      <w:r w:rsidR="005471C5" w:rsidRPr="005C5C3B">
        <w:t>)</w:t>
      </w:r>
      <w:r w:rsidR="00011D01" w:rsidRPr="005C5C3B">
        <w:t xml:space="preserve">. Moreover, a late onset of reproduction was associated with a higher lifetime reproductive success. Remarkably, these effects were only found in </w:t>
      </w:r>
      <w:r w:rsidR="0069058A" w:rsidRPr="005C5C3B">
        <w:t xml:space="preserve">the </w:t>
      </w:r>
      <w:r w:rsidR="00011D01" w:rsidRPr="005C5C3B">
        <w:t xml:space="preserve">managed </w:t>
      </w:r>
      <w:r w:rsidR="0069058A" w:rsidRPr="005C5C3B">
        <w:t>landscape</w:t>
      </w:r>
      <w:r w:rsidR="00011D01" w:rsidRPr="005C5C3B">
        <w:t xml:space="preserve">. </w:t>
      </w:r>
    </w:p>
    <w:p w14:paraId="5C736D9B" w14:textId="567864AC" w:rsidR="0037554E" w:rsidRPr="005C5C3B" w:rsidRDefault="00DE65C9" w:rsidP="00501C6B">
      <w:pPr>
        <w:pStyle w:val="ListParagraph"/>
        <w:numPr>
          <w:ilvl w:val="0"/>
          <w:numId w:val="1"/>
        </w:numPr>
        <w:spacing w:line="480" w:lineRule="auto"/>
      </w:pPr>
      <w:r w:rsidRPr="005C5C3B">
        <w:t xml:space="preserve">These </w:t>
      </w:r>
      <w:r w:rsidR="001F0CAA" w:rsidRPr="005C5C3B">
        <w:t>results suggest that forestry shapes risk gradients in landscapes that particularly affect</w:t>
      </w:r>
      <w:r w:rsidR="005E60A9" w:rsidRPr="005C5C3B">
        <w:t xml:space="preserve"> </w:t>
      </w:r>
      <w:r w:rsidR="001F0CAA" w:rsidRPr="005C5C3B">
        <w:t>individuals</w:t>
      </w:r>
      <w:r w:rsidR="00A07CA9" w:rsidRPr="005C5C3B">
        <w:t xml:space="preserve"> that begin to breed at an earlier age</w:t>
      </w:r>
      <w:r w:rsidR="005E60A9" w:rsidRPr="005C5C3B">
        <w:t>.</w:t>
      </w:r>
      <w:r w:rsidR="001F0CAA" w:rsidRPr="005C5C3B">
        <w:t xml:space="preserve"> </w:t>
      </w:r>
      <w:r w:rsidR="00011D01" w:rsidRPr="005C5C3B">
        <w:t xml:space="preserve">Thus, </w:t>
      </w:r>
      <w:r w:rsidR="0069058A" w:rsidRPr="005C5C3B">
        <w:t>experience may be</w:t>
      </w:r>
      <w:r w:rsidR="00256DAC" w:rsidRPr="005C5C3B">
        <w:t xml:space="preserve"> more </w:t>
      </w:r>
      <w:r w:rsidR="00256DAC" w:rsidRPr="005C5C3B">
        <w:lastRenderedPageBreak/>
        <w:t>critical to survive in managed than natural landscapes</w:t>
      </w:r>
      <w:r w:rsidR="00011D01" w:rsidRPr="005C5C3B">
        <w:t xml:space="preserve">, making populations less resilient to disturbance and affecting </w:t>
      </w:r>
      <w:r w:rsidR="00E41EE5" w:rsidRPr="005C5C3B">
        <w:t>life hist</w:t>
      </w:r>
      <w:r w:rsidR="00011D01" w:rsidRPr="005C5C3B">
        <w:t>ory evolution.</w:t>
      </w:r>
      <w:r w:rsidR="00027E1F" w:rsidRPr="005C5C3B">
        <w:t xml:space="preserve"> </w:t>
      </w:r>
    </w:p>
    <w:bookmarkEnd w:id="0"/>
    <w:p w14:paraId="4FA91485" w14:textId="77777777" w:rsidR="00E827B4" w:rsidRPr="005C5C3B" w:rsidRDefault="00E827B4" w:rsidP="00E41EE5">
      <w:pPr>
        <w:spacing w:line="480" w:lineRule="auto"/>
        <w:rPr>
          <w:b/>
        </w:rPr>
      </w:pPr>
    </w:p>
    <w:p w14:paraId="111450DF" w14:textId="1477B6B6" w:rsidR="00F30E25" w:rsidRPr="005C5C3B" w:rsidRDefault="008A20F6" w:rsidP="00E41EE5">
      <w:pPr>
        <w:spacing w:line="480" w:lineRule="auto"/>
      </w:pPr>
      <w:r w:rsidRPr="005C5C3B">
        <w:rPr>
          <w:b/>
        </w:rPr>
        <w:t xml:space="preserve">Keywords: </w:t>
      </w:r>
      <w:r w:rsidR="0021203B" w:rsidRPr="005C5C3B">
        <w:rPr>
          <w:b/>
        </w:rPr>
        <w:t xml:space="preserve">human altered landscapes, forestry, </w:t>
      </w:r>
      <w:r w:rsidR="00F311C6" w:rsidRPr="005C5C3B">
        <w:rPr>
          <w:b/>
        </w:rPr>
        <w:t>predation, longevity, reproductive success</w:t>
      </w:r>
    </w:p>
    <w:p w14:paraId="256AB73A" w14:textId="77777777" w:rsidR="00E827B4" w:rsidRPr="005C5C3B" w:rsidRDefault="00E827B4">
      <w:pPr>
        <w:spacing w:after="160" w:line="259" w:lineRule="auto"/>
        <w:rPr>
          <w:b/>
          <w:u w:val="single"/>
        </w:rPr>
      </w:pPr>
      <w:r w:rsidRPr="005C5C3B">
        <w:rPr>
          <w:b/>
          <w:u w:val="single"/>
        </w:rPr>
        <w:br w:type="page"/>
      </w:r>
    </w:p>
    <w:p w14:paraId="46ECD8D9" w14:textId="6A74FF15" w:rsidR="004B3E84" w:rsidRPr="005C5C3B" w:rsidRDefault="004B3E84" w:rsidP="00F30E25">
      <w:pPr>
        <w:spacing w:line="480" w:lineRule="auto"/>
        <w:rPr>
          <w:b/>
          <w:u w:val="single"/>
        </w:rPr>
      </w:pPr>
      <w:r w:rsidRPr="005C5C3B">
        <w:rPr>
          <w:b/>
          <w:u w:val="single"/>
        </w:rPr>
        <w:lastRenderedPageBreak/>
        <w:t>Introduction</w:t>
      </w:r>
    </w:p>
    <w:p w14:paraId="0747C9DD" w14:textId="3F5D7535" w:rsidR="00C408BA" w:rsidRPr="005C5C3B" w:rsidRDefault="00494EED" w:rsidP="004B353B">
      <w:pPr>
        <w:autoSpaceDE w:val="0"/>
        <w:autoSpaceDN w:val="0"/>
        <w:adjustRightInd w:val="0"/>
        <w:spacing w:line="480" w:lineRule="auto"/>
      </w:pPr>
      <w:r w:rsidRPr="005C5C3B">
        <w:t>Long lifespans</w:t>
      </w:r>
      <w:r w:rsidR="0095358B" w:rsidRPr="005C5C3B">
        <w:t xml:space="preserve"> are </w:t>
      </w:r>
      <w:r w:rsidR="00C3430C" w:rsidRPr="005C5C3B">
        <w:t xml:space="preserve">associated </w:t>
      </w:r>
      <w:r w:rsidR="0095358B" w:rsidRPr="005C5C3B">
        <w:t xml:space="preserve">with increased fitness in long-lived species as they provide more reproductive </w:t>
      </w:r>
      <w:r w:rsidR="004F1AC2" w:rsidRPr="005C5C3B">
        <w:t xml:space="preserve">opportunities </w:t>
      </w:r>
      <w:r w:rsidR="00450EA3" w:rsidRPr="005C5C3B">
        <w:fldChar w:fldCharType="begin">
          <w:fldData xml:space="preserve">PEVuZE5vdGU+PENpdGU+PEF1dGhvcj5XaWxsaWFtczwvQXV0aG9yPjxZZWFyPjE5NjY8L1llYXI+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</w:fldData>
        </w:fldChar>
      </w:r>
      <w:r w:rsidR="00EC213A">
        <w:instrText xml:space="preserve"> ADDIN EN.CITE </w:instrText>
      </w:r>
      <w:r w:rsidR="00EC213A">
        <w:fldChar w:fldCharType="begin">
          <w:fldData xml:space="preserve">PEVuZE5vdGU+PENpdGU+PEF1dGhvcj5XaWxsaWFtczwvQXV0aG9yPjxZZWFyPjE5NjY8L1llYXI+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</w:fldData>
        </w:fldChar>
      </w:r>
      <w:r w:rsidR="00EC213A">
        <w:instrText xml:space="preserve"> ADDIN EN.CITE.DATA </w:instrText>
      </w:r>
      <w:r w:rsidR="00EC213A">
        <w:fldChar w:fldCharType="end"/>
      </w:r>
      <w:r w:rsidR="00450EA3" w:rsidRPr="005C5C3B">
        <w:fldChar w:fldCharType="separate"/>
      </w:r>
      <w:r w:rsidR="00EC213A">
        <w:rPr>
          <w:noProof/>
        </w:rPr>
        <w:t>(Williams 1966; Stearns 1976; Stearns 1992)</w:t>
      </w:r>
      <w:r w:rsidR="00450EA3" w:rsidRPr="005C5C3B">
        <w:fldChar w:fldCharType="end"/>
      </w:r>
      <w:r w:rsidR="00026C37" w:rsidRPr="005C5C3B">
        <w:t xml:space="preserve">. </w:t>
      </w:r>
      <w:r w:rsidR="0095358B" w:rsidRPr="005C5C3B">
        <w:t xml:space="preserve">Thus, individuals of these species </w:t>
      </w:r>
      <w:r w:rsidR="00EC213A">
        <w:t xml:space="preserve">should avoid </w:t>
      </w:r>
      <w:r w:rsidR="00905697" w:rsidRPr="005C5C3B">
        <w:t xml:space="preserve">factors that increase </w:t>
      </w:r>
      <w:r w:rsidR="00EC213A">
        <w:t xml:space="preserve">their </w:t>
      </w:r>
      <w:r w:rsidR="00EC213A" w:rsidRPr="005C5C3B">
        <w:t>mortality</w:t>
      </w:r>
      <w:r w:rsidR="00EC213A">
        <w:t xml:space="preserve"> risk to </w:t>
      </w:r>
      <w:r w:rsidR="00533751">
        <w:t xml:space="preserve">ensure future reproduction </w:t>
      </w:r>
      <w:r w:rsidR="00533751">
        <w:fldChar w:fldCharType="begin">
          <w:fldData xml:space="preserve">PEVuZE5vdGU+PENpdGU+PEF1dGhvcj5HaGFsYW1ib3I8L0F1dGhvcj48WWVhcj4yMDAxPC9ZZWFy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==
</w:fldData>
        </w:fldChar>
      </w:r>
      <w:r w:rsidR="009F7AA4">
        <w:instrText xml:space="preserve"> ADDIN EN.CITE </w:instrText>
      </w:r>
      <w:r w:rsidR="009F7AA4">
        <w:fldChar w:fldCharType="begin">
          <w:fldData xml:space="preserve">PEVuZE5vdGU+PENpdGU+PEF1dGhvcj5HaGFsYW1ib3I8L0F1dGhvcj48WWVhcj4yMDAxPC9ZZWFy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==
</w:fldData>
        </w:fldChar>
      </w:r>
      <w:r w:rsidR="009F7AA4">
        <w:instrText xml:space="preserve"> ADDIN EN.CITE.DATA </w:instrText>
      </w:r>
      <w:r w:rsidR="009F7AA4">
        <w:fldChar w:fldCharType="end"/>
      </w:r>
      <w:r w:rsidR="00533751">
        <w:fldChar w:fldCharType="separate"/>
      </w:r>
      <w:r w:rsidR="009F7AA4">
        <w:rPr>
          <w:noProof/>
        </w:rPr>
        <w:t>(Bradley, Wooller &amp; Skira 2000; Ghalambor &amp; Martin 2001)</w:t>
      </w:r>
      <w:r w:rsidR="00533751">
        <w:fldChar w:fldCharType="end"/>
      </w:r>
      <w:r w:rsidR="00454C30" w:rsidRPr="005C5C3B">
        <w:t xml:space="preserve">. </w:t>
      </w:r>
      <w:r w:rsidR="00905697" w:rsidRPr="005C5C3B">
        <w:t xml:space="preserve">Previous research identified </w:t>
      </w:r>
      <w:r w:rsidR="0092160A">
        <w:t>several</w:t>
      </w:r>
      <w:r w:rsidR="00905697" w:rsidRPr="005C5C3B">
        <w:t xml:space="preserve"> main sources of mortality in long-lived species</w:t>
      </w:r>
      <w:r w:rsidR="0092160A">
        <w:t>, including</w:t>
      </w:r>
      <w:r w:rsidR="00905697" w:rsidRPr="005C5C3B">
        <w:t xml:space="preserve"> predation and reproductive costs. Mortality in birds is particularly driven by predation, often by other birds</w:t>
      </w:r>
      <w:r w:rsidR="005C5C3B" w:rsidRPr="005C5C3B">
        <w:t xml:space="preserve"> </w:t>
      </w:r>
      <w:r w:rsidR="005C5C3B" w:rsidRPr="005C5C3B">
        <w:fldChar w:fldCharType="begin"/>
      </w:r>
      <w:r w:rsidR="005C5C3B" w:rsidRPr="005C5C3B">
        <w:instrText xml:space="preserve"> ADDIN EN.CITE &lt;EndNote&gt;&lt;Cite&gt;&lt;Author&gt;Valcu&lt;/Author&gt;&lt;Year&gt;2014&lt;/Year&gt;&lt;RecNum&gt;3439&lt;/RecNum&gt;&lt;DisplayText&gt;(Valcu&lt;style face="italic"&gt; et al.&lt;/style&gt; 2014)&lt;/DisplayText&gt;&lt;record&gt;&lt;rec-number&gt;3439&lt;/rec-number&gt;&lt;foreign-keys&gt;&lt;key app="EN" db-id="e0zefwt5sspzt8ept9axw55ixstzdtextd5w" timestamp="1398856945"&gt;3439&lt;/key&gt;&lt;/foreign-keys&gt;&lt;ref-type name="Journal Article"&gt;17&lt;/ref-type&gt;&lt;contributors&gt;&lt;authors&gt;&lt;author&gt;Valcu, M.&lt;/author&gt;&lt;author&gt;Dale, J.&lt;/author&gt;&lt;author&gt;Griesser, M.&lt;/author&gt;&lt;author&gt;Nakagawa, S.&lt;/author&gt;&lt;author&gt;Kempenaers, B.&lt;/author&gt;&lt;/authors&gt;&lt;/contributors&gt;&lt;titles&gt;&lt;title&gt;Global gradients of avian longevity support the classic evolutionary theory of ageing&lt;/title&gt;&lt;secondary-title&gt;Ecography&lt;/secondary-title&gt;&lt;/titles&gt;&lt;periodical&gt;&lt;full-title&gt;Ecography&lt;/full-title&gt;&lt;/periodical&gt;&lt;pages&gt;930-938&lt;/pages&gt;&lt;volume&gt;37&lt;/volume&gt;&lt;number&gt;10&lt;/number&gt;&lt;dates&gt;&lt;year&gt;2014&lt;/year&gt;&lt;/dates&gt;&lt;isbn&gt;1600-0587&lt;/isbn&gt;&lt;urls&gt;&lt;related-urls&gt;&lt;url&gt;http://dx.doi.org/10.1111/ecog.00929&lt;/url&gt;&lt;/related-urls&gt;&lt;/urls&gt;&lt;electronic-resource-num&gt;10.1111/ecog.00929&lt;/electronic-resource-num&gt;&lt;/record&gt;&lt;/Cite&gt;&lt;/EndNote&gt;</w:instrText>
      </w:r>
      <w:r w:rsidR="005C5C3B" w:rsidRPr="005C5C3B">
        <w:fldChar w:fldCharType="separate"/>
      </w:r>
      <w:r w:rsidR="005C5C3B" w:rsidRPr="005C5C3B">
        <w:t>(Valcu</w:t>
      </w:r>
      <w:r w:rsidR="005C5C3B" w:rsidRPr="005C5C3B">
        <w:rPr>
          <w:i/>
        </w:rPr>
        <w:t xml:space="preserve"> et al.</w:t>
      </w:r>
      <w:r w:rsidR="005C5C3B" w:rsidRPr="005C5C3B">
        <w:t xml:space="preserve"> 2014)</w:t>
      </w:r>
      <w:r w:rsidR="005C5C3B" w:rsidRPr="005C5C3B">
        <w:fldChar w:fldCharType="end"/>
      </w:r>
      <w:r w:rsidR="00905697" w:rsidRPr="005C5C3B">
        <w:t xml:space="preserve">. Accordingly, species evolved a range of behavioural strategies to reduce the risk of </w:t>
      </w:r>
      <w:r w:rsidR="00465499" w:rsidRPr="005C5C3B">
        <w:t>predation</w:t>
      </w:r>
      <w:r w:rsidR="00905697" w:rsidRPr="005C5C3B">
        <w:t xml:space="preserve">, such as avoiding risky habitats or times </w:t>
      </w:r>
      <w:r w:rsidR="00465499" w:rsidRPr="005C5C3B">
        <w:t>of</w:t>
      </w:r>
      <w:r w:rsidR="00905697" w:rsidRPr="005C5C3B">
        <w:t xml:space="preserve"> the day</w:t>
      </w:r>
      <w:r w:rsidR="00465499" w:rsidRPr="005C5C3B">
        <w:t>, or</w:t>
      </w:r>
      <w:r w:rsidR="00905697" w:rsidRPr="005C5C3B">
        <w:t xml:space="preserve"> </w:t>
      </w:r>
      <w:r w:rsidR="00DD09E2" w:rsidRPr="005C5C3B">
        <w:t>by increasing their investment in anti-predator behavio</w:t>
      </w:r>
      <w:r w:rsidR="00465499" w:rsidRPr="005C5C3B">
        <w:t>u</w:t>
      </w:r>
      <w:r w:rsidR="00DD09E2" w:rsidRPr="005C5C3B">
        <w:t>rs</w:t>
      </w:r>
      <w:r w:rsidR="005C5C3B">
        <w:t xml:space="preserve"> </w:t>
      </w:r>
      <w:r w:rsidR="005C5C3B">
        <w:fldChar w:fldCharType="begin">
          <w:fldData xml:space="preserve">PEVuZE5vdGU+PENpdGU+PEF1dGhvcj5MaW1hPC9BdXRob3I+PFllYXI+MTk5MDwvWWVhcj48UmVj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</w:fldData>
        </w:fldChar>
      </w:r>
      <w:r w:rsidR="005C5C3B">
        <w:instrText xml:space="preserve"> ADDIN EN.CITE </w:instrText>
      </w:r>
      <w:r w:rsidR="005C5C3B">
        <w:fldChar w:fldCharType="begin">
          <w:fldData xml:space="preserve">PEVuZE5vdGU+PENpdGU+PEF1dGhvcj5MaW1hPC9BdXRob3I+PFllYXI+MTk5MDwvWWVhcj48UmVj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</w:fldData>
        </w:fldChar>
      </w:r>
      <w:r w:rsidR="005C5C3B">
        <w:instrText xml:space="preserve"> ADDIN EN.CITE.DATA </w:instrText>
      </w:r>
      <w:r w:rsidR="005C5C3B">
        <w:fldChar w:fldCharType="end"/>
      </w:r>
      <w:r w:rsidR="005C5C3B">
        <w:fldChar w:fldCharType="separate"/>
      </w:r>
      <w:r w:rsidR="005C5C3B">
        <w:rPr>
          <w:noProof/>
        </w:rPr>
        <w:t>(Kaitala, Lindström &amp; Ranta 1989; Lima &amp; Dill 1990; Caro 2005)</w:t>
      </w:r>
      <w:r w:rsidR="005C5C3B">
        <w:fldChar w:fldCharType="end"/>
      </w:r>
      <w:r w:rsidR="00DD09E2" w:rsidRPr="005C5C3B">
        <w:t xml:space="preserve">. </w:t>
      </w:r>
      <w:r w:rsidR="00465499" w:rsidRPr="005C5C3B">
        <w:t>Moreover, reproduction is costly, particularly for young breeders of long-lived species that take time to develop efficient foraging skills and other skills needed for successful reproduction</w:t>
      </w:r>
      <w:r w:rsidR="00465499" w:rsidRPr="005C5C3B" w:rsidDel="00465499">
        <w:t xml:space="preserve"> </w:t>
      </w:r>
      <w:r w:rsidR="00454C30" w:rsidRPr="005C5C3B">
        <w:fldChar w:fldCharType="begin"/>
      </w:r>
      <w:r w:rsidR="009249C8" w:rsidRPr="005C5C3B">
        <w:instrText xml:space="preserve"> ADDIN EN.CITE &lt;EndNote&gt;&lt;Cite&gt;&lt;Author&gt;Williams&lt;/Author&gt;&lt;Year&gt;1966&lt;/Year&gt;&lt;RecNum&gt;1350&lt;/RecNum&gt;&lt;DisplayText&gt;(Williams 1966; Curio 1983)&lt;/DisplayText&gt;&lt;record&gt;&lt;rec-number&gt;1350&lt;/rec-number&gt;&lt;foreign-keys&gt;&lt;key app="EN" db-id="e0zefwt5sspzt8ept9axw55ixstzdtextd5w" timestamp="0"&gt;1350&lt;/key&gt;&lt;/foreign-keys&gt;&lt;ref-type name="Journal Article"&gt;17&lt;/ref-type&gt;&lt;contributors&gt;&lt;authors&gt;&lt;author&gt;Williams, G. C.&lt;/author&gt;&lt;/authors&gt;&lt;/contributors&gt;&lt;titles&gt;&lt;title&gt;Natural selection costs of reproduction and a refinement of lacks principle&lt;/title&gt;&lt;secondary-title&gt;American Naturalist&lt;/secondary-title&gt;&lt;/titles&gt;&lt;periodical&gt;&lt;full-title&gt;American Naturalist&lt;/full-title&gt;&lt;/periodical&gt;&lt;pages&gt;687-690&lt;/pages&gt;&lt;volume&gt;100&lt;/volume&gt;&lt;number&gt;916&lt;/number&gt;&lt;dates&gt;&lt;year&gt;1966&lt;/year&gt;&lt;/dates&gt;&lt;isbn&gt;0003-0147&lt;/isbn&gt;&lt;accession-num&gt;ISI:A19668758400013&lt;/accession-num&gt;&lt;urls&gt;&lt;related-urls&gt;&lt;url&gt;&amp;lt;Go to ISI&amp;gt;://A19668758400013 &lt;/url&gt;&lt;/related-urls&gt;&lt;/urls&gt;&lt;/record&gt;&lt;/Cite&gt;&lt;Cite&gt;&lt;Author&gt;Curio&lt;/Author&gt;&lt;Year&gt;1983&lt;/Year&gt;&lt;RecNum&gt;4130&lt;/RecNum&gt;&lt;record&gt;&lt;rec-number&gt;4130&lt;/rec-number&gt;&lt;foreign-keys&gt;&lt;key app="EN" db-id="e0zefwt5sspzt8ept9axw55ixstzdtextd5w" timestamp="1537777941"&gt;4130&lt;/key&gt;&lt;/foreign-keys&gt;&lt;ref-type name="Journal Article"&gt;17&lt;/ref-type&gt;&lt;contributors&gt;&lt;authors&gt;&lt;author&gt;Curio, Eberhard&lt;/author&gt;&lt;/authors&gt;&lt;/contributors&gt;&lt;titles&gt;&lt;title&gt;Why do young birds reproduce less well?&lt;/title&gt;&lt;secondary-title&gt;Ibis&lt;/secondary-title&gt;&lt;/titles&gt;&lt;periodical&gt;&lt;full-title&gt;Ibis&lt;/full-title&gt;&lt;/periodical&gt;&lt;pages&gt;400-404&lt;/pages&gt;&lt;volume&gt;125&lt;/volume&gt;&lt;number&gt;3&lt;/number&gt;&lt;dates&gt;&lt;year&gt;1983&lt;/year&gt;&lt;/dates&gt;&lt;isbn&gt;0019-1019&lt;/isbn&gt;&lt;urls&gt;&lt;/urls&gt;&lt;/record&gt;&lt;/Cite&gt;&lt;/EndNote&gt;</w:instrText>
      </w:r>
      <w:r w:rsidR="00454C30" w:rsidRPr="005C5C3B">
        <w:fldChar w:fldCharType="separate"/>
      </w:r>
      <w:r w:rsidR="009249C8" w:rsidRPr="005C5C3B">
        <w:t>(Williams 1966; Curio 1983)</w:t>
      </w:r>
      <w:r w:rsidR="00454C30" w:rsidRPr="005C5C3B">
        <w:fldChar w:fldCharType="end"/>
      </w:r>
      <w:r w:rsidR="00454C30" w:rsidRPr="005C5C3B">
        <w:t xml:space="preserve">. </w:t>
      </w:r>
      <w:r w:rsidR="00465499" w:rsidRPr="005C5C3B">
        <w:t>However, studies rarely examine the ecological correlates of predation risk in landscapes, and how this links to costs of reproduction.</w:t>
      </w:r>
    </w:p>
    <w:p w14:paraId="6817CC45" w14:textId="4DE3BD26" w:rsidR="00591B64" w:rsidRPr="005C5C3B" w:rsidRDefault="005C1ECD" w:rsidP="00FB682F">
      <w:pPr>
        <w:spacing w:line="480" w:lineRule="auto"/>
        <w:ind w:firstLine="720"/>
      </w:pPr>
      <w:r w:rsidRPr="005C5C3B">
        <w:t>While t</w:t>
      </w:r>
      <w:r w:rsidR="0007223F" w:rsidRPr="005C5C3B">
        <w:t xml:space="preserve">he link between </w:t>
      </w:r>
      <w:r w:rsidR="00FB682F" w:rsidRPr="005C5C3B">
        <w:t>reproducti</w:t>
      </w:r>
      <w:r w:rsidRPr="005C5C3B">
        <w:t>ve allocation</w:t>
      </w:r>
      <w:r w:rsidR="0007223F" w:rsidRPr="005C5C3B">
        <w:t xml:space="preserve"> and </w:t>
      </w:r>
      <w:r w:rsidR="008C4992" w:rsidRPr="005C5C3B">
        <w:t xml:space="preserve">longevity </w:t>
      </w:r>
      <w:r w:rsidR="00F54A0D" w:rsidRPr="005C5C3B">
        <w:t>is</w:t>
      </w:r>
      <w:r w:rsidR="008C4992" w:rsidRPr="005C5C3B">
        <w:t xml:space="preserve"> well investigated</w:t>
      </w:r>
      <w:r w:rsidR="00F54A0D" w:rsidRPr="005C5C3B">
        <w:t xml:space="preserve"> within and across species</w:t>
      </w:r>
      <w:r w:rsidR="00F932DE" w:rsidRPr="005C5C3B">
        <w:t xml:space="preserve"> </w:t>
      </w:r>
      <w:r w:rsidR="00F932DE" w:rsidRPr="005C5C3B">
        <w:fldChar w:fldCharType="begin"/>
      </w:r>
      <w:r w:rsidRPr="005C5C3B">
        <w:instrText xml:space="preserve"> ADDIN EN.CITE &lt;EndNote&gt;&lt;Cite&gt;&lt;Author&gt;Stearns&lt;/Author&gt;&lt;Year&gt;1992&lt;/Year&gt;&lt;RecNum&gt;1368&lt;/RecNum&gt;&lt;DisplayText&gt;(Roff 1992; Stearns 1992)&lt;/DisplayText&gt;&lt;record&gt;&lt;rec-number&gt;1368&lt;/rec-number&gt;&lt;foreign-keys&gt;&lt;key app="EN" db-id="e0zefwt5sspzt8ept9axw55ixstzdtextd5w" timestamp="0"&gt;1368&lt;/key&gt;&lt;/foreign-keys&gt;&lt;ref-type name="Book"&gt;6&lt;/ref-type&gt;&lt;contributors&gt;&lt;authors&gt;&lt;author&gt;Stearns, C. C.&lt;/author&gt;&lt;/authors&gt;&lt;/contributors&gt;&lt;titles&gt;&lt;title&gt;The evolution of life histories&lt;/title&gt;&lt;/titles&gt;&lt;dates&gt;&lt;year&gt;1992&lt;/year&gt;&lt;/dates&gt;&lt;pub-location&gt;Oxford&lt;/pub-location&gt;&lt;publisher&gt;Oxford University Press&lt;/publisher&gt;&lt;urls&gt;&lt;/urls&gt;&lt;/record&gt;&lt;/Cite&gt;&lt;Cite&gt;&lt;Author&gt;Roff&lt;/Author&gt;&lt;Year&gt;1992&lt;/Year&gt;&lt;RecNum&gt;1686&lt;/RecNum&gt;&lt;record&gt;&lt;rec-number&gt;1686&lt;/rec-number&gt;&lt;foreign-keys&gt;&lt;key app="EN" db-id="e0zefwt5sspzt8ept9axw55ixstzdtextd5w" timestamp="0"&gt;1686&lt;/key&gt;&lt;/foreign-keys&gt;&lt;ref-type name="Book"&gt;6&lt;/ref-type&gt;&lt;contributors&gt;&lt;authors&gt;&lt;author&gt;Roff, D. A.&lt;/author&gt;&lt;/authors&gt;&lt;/contributors&gt;&lt;titles&gt;&lt;title&gt;The evolution of life histories&lt;/title&gt;&lt;/titles&gt;&lt;dates&gt;&lt;year&gt;1992&lt;/year&gt;&lt;/dates&gt;&lt;pub-location&gt;New York&lt;/pub-location&gt;&lt;publisher&gt;Chapman and Hall&lt;/publisher&gt;&lt;urls&gt;&lt;/urls&gt;&lt;/record&gt;&lt;/Cite&gt;&lt;/EndNote&gt;</w:instrText>
      </w:r>
      <w:r w:rsidR="00F932DE" w:rsidRPr="005C5C3B">
        <w:fldChar w:fldCharType="separate"/>
      </w:r>
      <w:r w:rsidRPr="005C5C3B">
        <w:t>(Roff 1992; Stearns 1992)</w:t>
      </w:r>
      <w:r w:rsidR="00F932DE" w:rsidRPr="005C5C3B">
        <w:fldChar w:fldCharType="end"/>
      </w:r>
      <w:r w:rsidR="008C4992" w:rsidRPr="005C5C3B">
        <w:t xml:space="preserve">, </w:t>
      </w:r>
      <w:r w:rsidR="00C741FF" w:rsidRPr="005C5C3B">
        <w:t>ecological correlates of longevity</w:t>
      </w:r>
      <w:r w:rsidR="004F2B29" w:rsidRPr="005C5C3B">
        <w:t xml:space="preserve"> within populations</w:t>
      </w:r>
      <w:r w:rsidR="00C74E7D" w:rsidRPr="005C5C3B">
        <w:t xml:space="preserve"> are largely </w:t>
      </w:r>
      <w:r w:rsidR="00B92ABA" w:rsidRPr="005C5C3B">
        <w:t xml:space="preserve">unstudied </w:t>
      </w:r>
      <w:r w:rsidR="002E30C5" w:rsidRPr="005C5C3B">
        <w:fldChar w:fldCharType="begin">
          <w:fldData xml:space="preserve">PEVuZE5vdGU+PENpdGU+PEF1dGhvcj5IYWtrYXJhaW5lbjwvQXV0aG9yPjxZZWFyPjIwMDg8L1ll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</w:fldData>
        </w:fldChar>
      </w:r>
      <w:r w:rsidR="009249C8" w:rsidRPr="005C5C3B">
        <w:instrText xml:space="preserve"> ADDIN EN.CITE </w:instrText>
      </w:r>
      <w:r w:rsidR="009249C8" w:rsidRPr="005C5C3B">
        <w:fldChar w:fldCharType="begin">
          <w:fldData xml:space="preserve">PEVuZE5vdGU+PENpdGU+PEF1dGhvcj5IYWtrYXJhaW5lbjwvQXV0aG9yPjxZZWFyPjIwMDg8L1ll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</w:fldData>
        </w:fldChar>
      </w:r>
      <w:r w:rsidR="009249C8" w:rsidRPr="005C5C3B">
        <w:instrText xml:space="preserve"> ADDIN EN.CITE.DATA </w:instrText>
      </w:r>
      <w:r w:rsidR="009249C8" w:rsidRPr="005C5C3B">
        <w:fldChar w:fldCharType="end"/>
      </w:r>
      <w:r w:rsidR="002E30C5" w:rsidRPr="005C5C3B">
        <w:fldChar w:fldCharType="separate"/>
      </w:r>
      <w:r w:rsidR="009249C8" w:rsidRPr="005C5C3B">
        <w:t>(Hakkarainen</w:t>
      </w:r>
      <w:r w:rsidR="009249C8" w:rsidRPr="005C5C3B">
        <w:rPr>
          <w:i/>
        </w:rPr>
        <w:t xml:space="preserve"> et al.</w:t>
      </w:r>
      <w:r w:rsidR="009249C8" w:rsidRPr="005C5C3B">
        <w:t xml:space="preserve"> 2008; Jones</w:t>
      </w:r>
      <w:r w:rsidR="009249C8" w:rsidRPr="005C5C3B">
        <w:rPr>
          <w:i/>
        </w:rPr>
        <w:t xml:space="preserve"> et al.</w:t>
      </w:r>
      <w:r w:rsidR="009249C8" w:rsidRPr="005C5C3B">
        <w:t xml:space="preserve"> 2014)</w:t>
      </w:r>
      <w:r w:rsidR="002E30C5" w:rsidRPr="005C5C3B">
        <w:fldChar w:fldCharType="end"/>
      </w:r>
      <w:r w:rsidR="00C741FF" w:rsidRPr="005C5C3B">
        <w:t>.</w:t>
      </w:r>
      <w:r w:rsidR="00591B64" w:rsidRPr="005C5C3B">
        <w:t xml:space="preserve"> </w:t>
      </w:r>
      <w:r w:rsidR="00591B64" w:rsidRPr="00CF4756">
        <w:t xml:space="preserve">In many species, </w:t>
      </w:r>
      <w:r w:rsidR="00591B64" w:rsidRPr="005C5C3B">
        <w:t xml:space="preserve">the risk posed by predators can vary </w:t>
      </w:r>
      <w:r w:rsidR="00ED3358" w:rsidRPr="005C5C3B">
        <w:t>across</w:t>
      </w:r>
      <w:r w:rsidR="008860E6" w:rsidRPr="005C5C3B">
        <w:t xml:space="preserve"> habitats and</w:t>
      </w:r>
      <w:r w:rsidR="00ED3358" w:rsidRPr="005C5C3B">
        <w:t xml:space="preserve"> landscapes</w:t>
      </w:r>
      <w:r w:rsidR="00DF6C62" w:rsidRPr="005C5C3B">
        <w:t xml:space="preserve"> </w:t>
      </w:r>
      <w:r w:rsidR="00DF6C62" w:rsidRPr="005C5C3B">
        <w:fldChar w:fldCharType="begin"/>
      </w:r>
      <w:r w:rsidR="009249C8" w:rsidRPr="005C5C3B">
        <w:instrText xml:space="preserve"> ADDIN EN.CITE &lt;EndNote&gt;&lt;Cite&gt;&lt;Author&gt;Laundré&lt;/Author&gt;&lt;Year&gt;2001&lt;/Year&gt;&lt;RecNum&gt;4036&lt;/RecNum&gt;&lt;DisplayText&gt;(Laundré, Hernández &amp;amp; Altendorf 2001)&lt;/DisplayText&gt;&lt;record&gt;&lt;rec-number&gt;4036&lt;/rec-number&gt;&lt;foreign-keys&gt;&lt;key app="EN" db-id="e0zefwt5sspzt8ept9axw55ixstzdtextd5w" timestamp="1521541746"&gt;4036&lt;/key&gt;&lt;/foreign-keys&gt;&lt;ref-type name="Journal Article"&gt;17&lt;/ref-type&gt;&lt;contributors&gt;&lt;authors&gt;&lt;author&gt;Laundré, John W&lt;/author&gt;&lt;author&gt;Hernández, Lucina&lt;/author&gt;&lt;author&gt;Altendorf, Kelly B&lt;/author&gt;&lt;/authors&gt;&lt;/contributors&gt;&lt;titles&gt;&lt;title&gt;Wolves, elk, and bison: reestablishing the&amp;quot; landscape of fear&amp;quot; in Yellowstone National Park, USA&lt;/title&gt;&lt;secondary-title&gt;Canadian Journal of Zoology&lt;/secondary-title&gt;&lt;/titles&gt;&lt;periodical&gt;&lt;full-title&gt;Canadian Journal of Zoology&lt;/full-title&gt;&lt;/periodical&gt;&lt;pages&gt;1401-1409&lt;/pages&gt;&lt;volume&gt;79&lt;/volume&gt;&lt;number&gt;8&lt;/number&gt;&lt;dates&gt;&lt;year&gt;2001&lt;/year&gt;&lt;/dates&gt;&lt;isbn&gt;0008-4301&lt;/isbn&gt;&lt;urls&gt;&lt;/urls&gt;&lt;/record&gt;&lt;/Cite&gt;&lt;/EndNote&gt;</w:instrText>
      </w:r>
      <w:r w:rsidR="00DF6C62" w:rsidRPr="005C5C3B">
        <w:fldChar w:fldCharType="separate"/>
      </w:r>
      <w:r w:rsidR="009249C8" w:rsidRPr="005C5C3B">
        <w:t>(Laundré, Hernández &amp; Altendorf 2001)</w:t>
      </w:r>
      <w:r w:rsidR="00DF6C62" w:rsidRPr="005C5C3B">
        <w:fldChar w:fldCharType="end"/>
      </w:r>
      <w:r w:rsidR="00231AC7" w:rsidRPr="005C5C3B">
        <w:t>.</w:t>
      </w:r>
      <w:r w:rsidR="007D5450" w:rsidRPr="005C5C3B">
        <w:t xml:space="preserve"> </w:t>
      </w:r>
      <w:r w:rsidR="009805E5" w:rsidRPr="005C5C3B">
        <w:t>Consequently</w:t>
      </w:r>
      <w:r w:rsidR="00ED3358" w:rsidRPr="005C5C3B">
        <w:t xml:space="preserve">, animals foraging in </w:t>
      </w:r>
      <w:r w:rsidR="00A20EDE" w:rsidRPr="005C5C3B">
        <w:t>riskier parts of the landscape</w:t>
      </w:r>
      <w:r w:rsidR="00ED3358" w:rsidRPr="005C5C3B">
        <w:t xml:space="preserve"> </w:t>
      </w:r>
      <w:r w:rsidR="00AA19B2" w:rsidRPr="005C5C3B">
        <w:t xml:space="preserve">are likely to </w:t>
      </w:r>
      <w:r w:rsidR="00ED3358" w:rsidRPr="005C5C3B">
        <w:t>increas</w:t>
      </w:r>
      <w:r w:rsidR="009805E5" w:rsidRPr="005C5C3B">
        <w:t>e</w:t>
      </w:r>
      <w:r w:rsidR="00ED3358" w:rsidRPr="005C5C3B">
        <w:t xml:space="preserve"> their </w:t>
      </w:r>
      <w:r w:rsidR="009805E5" w:rsidRPr="005C5C3B">
        <w:t>antipredator investment</w:t>
      </w:r>
      <w:r w:rsidR="00A7378C" w:rsidRPr="005C5C3B">
        <w:t xml:space="preserve"> </w:t>
      </w:r>
      <w:r w:rsidR="00ED3358" w:rsidRPr="005C5C3B">
        <w:t>or avoid</w:t>
      </w:r>
      <w:r w:rsidR="00A7378C" w:rsidRPr="005C5C3B">
        <w:t xml:space="preserve"> </w:t>
      </w:r>
      <w:r w:rsidR="00FB682F" w:rsidRPr="005C5C3B">
        <w:t xml:space="preserve">these </w:t>
      </w:r>
      <w:r w:rsidR="00133F28" w:rsidRPr="005C5C3B">
        <w:t>parts</w:t>
      </w:r>
      <w:r w:rsidR="005A1806" w:rsidRPr="005C5C3B">
        <w:t xml:space="preserve"> </w:t>
      </w:r>
      <w:r w:rsidR="005A1806" w:rsidRPr="005C5C3B">
        <w:fldChar w:fldCharType="begin">
          <w:fldData xml:space="preserve">PEVuZE5vdGU+PENpdGU+PEF1dGhvcj5IaWx0b248L0F1dGhvcj48WWVhcj4xOTk5PC9ZZWFyPjxS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</w:fldData>
        </w:fldChar>
      </w:r>
      <w:r w:rsidR="009249C8" w:rsidRPr="005C5C3B">
        <w:instrText xml:space="preserve"> ADDIN EN.CITE </w:instrText>
      </w:r>
      <w:r w:rsidR="009249C8" w:rsidRPr="005C5C3B">
        <w:fldChar w:fldCharType="begin">
          <w:fldData xml:space="preserve">PEVuZE5vdGU+PENpdGU+PEF1dGhvcj5IaWx0b248L0F1dGhvcj48WWVhcj4xOTk5PC9ZZWFyPjxS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</w:fldData>
        </w:fldChar>
      </w:r>
      <w:r w:rsidR="009249C8" w:rsidRPr="005C5C3B">
        <w:instrText xml:space="preserve"> ADDIN EN.CITE.DATA </w:instrText>
      </w:r>
      <w:r w:rsidR="009249C8" w:rsidRPr="005C5C3B">
        <w:fldChar w:fldCharType="end"/>
      </w:r>
      <w:r w:rsidR="005A1806" w:rsidRPr="005C5C3B">
        <w:fldChar w:fldCharType="separate"/>
      </w:r>
      <w:r w:rsidR="009249C8" w:rsidRPr="005C5C3B">
        <w:t>(Hilton, Ruxton &amp; Cresswell 1999; Laundré, Hernández &amp; Altendorf 2001; Caro 2005)</w:t>
      </w:r>
      <w:r w:rsidR="005A1806" w:rsidRPr="005C5C3B">
        <w:fldChar w:fldCharType="end"/>
      </w:r>
      <w:r w:rsidR="00ED3358" w:rsidRPr="005C5C3B">
        <w:t xml:space="preserve">. </w:t>
      </w:r>
      <w:r w:rsidR="00F461A1" w:rsidRPr="005C5C3B">
        <w:t>Due to the costs associated with</w:t>
      </w:r>
      <w:r w:rsidR="00307BDA" w:rsidRPr="005C5C3B">
        <w:t xml:space="preserve"> antipredator behavio</w:t>
      </w:r>
      <w:r w:rsidR="00367762">
        <w:t>u</w:t>
      </w:r>
      <w:r w:rsidR="00307BDA" w:rsidRPr="005C5C3B">
        <w:t>r</w:t>
      </w:r>
      <w:r w:rsidR="00E4343A" w:rsidRPr="005C5C3B">
        <w:t xml:space="preserve"> </w:t>
      </w:r>
      <w:r w:rsidR="00E4343A" w:rsidRPr="005C5C3B">
        <w:fldChar w:fldCharType="begin"/>
      </w:r>
      <w:r w:rsidR="00E4343A" w:rsidRPr="005C5C3B">
        <w:instrText xml:space="preserve"> ADDIN EN.CITE &lt;EndNote&gt;&lt;Cite&gt;&lt;Author&gt;Biro&lt;/Author&gt;&lt;Year&gt;2006&lt;/Year&gt;&lt;RecNum&gt;361&lt;/RecNum&gt;&lt;DisplayText&gt;(Biro&lt;style face="italic"&gt; et al.&lt;/style&gt; 2006)&lt;/DisplayText&gt;&lt;record&gt;&lt;rec-number&gt;361&lt;/rec-number&gt;&lt;foreign-keys&gt;&lt;key app="EN" db-id="e0zefwt5sspzt8ept9axw55ixstzdtextd5w" timestamp="0"&gt;361&lt;/key&gt;&lt;/foreign-keys&gt;&lt;ref-type name="Journal Article"&gt;17&lt;/ref-type&gt;&lt;contributors&gt;&lt;authors&gt;&lt;author&gt;Biro, P. A.&lt;/author&gt;&lt;author&gt;Abrahams, M. V.&lt;/author&gt;&lt;author&gt;Post, J. R.&lt;/author&gt;&lt;author&gt;Parkinson, E. A.&lt;/author&gt;&lt;/authors&gt;&lt;/contributors&gt;&lt;titles&gt;&lt;title&gt;Behavioural trade-offs between growth and mortality explain evolution of submaximal growth rates&lt;/title&gt;&lt;secondary-title&gt;Journal of Animal Ecology&lt;/secondary-title&gt;&lt;/titles&gt;&lt;periodical&gt;&lt;full-title&gt;Journal of Animal Ecology&lt;/full-title&gt;&lt;/periodical&gt;&lt;pages&gt;1165-1171&lt;/pages&gt;&lt;volume&gt;75&lt;/volume&gt;&lt;number&gt;5&lt;/number&gt;&lt;dates&gt;&lt;year&gt;2006&lt;/year&gt;&lt;/dates&gt;&lt;accession-num&gt;WOS:000239516500014&lt;/accession-num&gt;&lt;urls&gt;&lt;related-urls&gt;&lt;url&gt;&amp;lt;Go to ISI&amp;gt;://WOS:000239516500014 &lt;/url&gt;&lt;/related-urls&gt;&lt;/urls&gt;&lt;/record&gt;&lt;/Cite&gt;&lt;/EndNote&gt;</w:instrText>
      </w:r>
      <w:r w:rsidR="00E4343A" w:rsidRPr="005C5C3B">
        <w:fldChar w:fldCharType="separate"/>
      </w:r>
      <w:r w:rsidR="00E4343A" w:rsidRPr="005C5C3B">
        <w:t>(Biro</w:t>
      </w:r>
      <w:r w:rsidR="00E4343A" w:rsidRPr="005C5C3B">
        <w:rPr>
          <w:i/>
        </w:rPr>
        <w:t xml:space="preserve"> et al.</w:t>
      </w:r>
      <w:r w:rsidR="00E4343A" w:rsidRPr="005C5C3B">
        <w:t xml:space="preserve"> 2006)</w:t>
      </w:r>
      <w:r w:rsidR="00E4343A" w:rsidRPr="005C5C3B">
        <w:fldChar w:fldCharType="end"/>
      </w:r>
      <w:r w:rsidR="00ED3358" w:rsidRPr="005C5C3B">
        <w:t>,</w:t>
      </w:r>
      <w:r w:rsidR="00DE3B94" w:rsidRPr="005C5C3B">
        <w:t xml:space="preserve"> it is reasonable to assume that</w:t>
      </w:r>
      <w:r w:rsidR="00ED3358" w:rsidRPr="005C5C3B">
        <w:t xml:space="preserve"> </w:t>
      </w:r>
      <w:r w:rsidR="008368E1" w:rsidRPr="005C5C3B">
        <w:t xml:space="preserve">individuals living in </w:t>
      </w:r>
      <w:r w:rsidR="008E3605" w:rsidRPr="005C5C3B">
        <w:t>high</w:t>
      </w:r>
      <w:r w:rsidR="00307BDA" w:rsidRPr="005C5C3B">
        <w:t>-</w:t>
      </w:r>
      <w:r w:rsidR="008E3605" w:rsidRPr="005C5C3B">
        <w:t>risk</w:t>
      </w:r>
      <w:r w:rsidR="008368E1" w:rsidRPr="005C5C3B">
        <w:t xml:space="preserve"> parts of a landscape may </w:t>
      </w:r>
      <w:r w:rsidR="004863E1" w:rsidRPr="005C5C3B">
        <w:t>experience reduced</w:t>
      </w:r>
      <w:r w:rsidR="000D6A7C" w:rsidRPr="005C5C3B">
        <w:t xml:space="preserve"> </w:t>
      </w:r>
      <w:r w:rsidR="00FC25C7" w:rsidRPr="005C5C3B">
        <w:t>longevity</w:t>
      </w:r>
      <w:r w:rsidR="008368E1" w:rsidRPr="005C5C3B">
        <w:t xml:space="preserve">. </w:t>
      </w:r>
    </w:p>
    <w:p w14:paraId="74045A9D" w14:textId="1A042BCD" w:rsidR="00F8215A" w:rsidRPr="005C5C3B" w:rsidRDefault="00C156CA" w:rsidP="00FB682F">
      <w:pPr>
        <w:spacing w:line="480" w:lineRule="auto"/>
        <w:ind w:firstLine="720"/>
      </w:pPr>
      <w:r w:rsidRPr="005C5C3B">
        <w:lastRenderedPageBreak/>
        <w:t>Few</w:t>
      </w:r>
      <w:r w:rsidR="00FB3355" w:rsidRPr="005C5C3B">
        <w:t xml:space="preserve"> studies </w:t>
      </w:r>
      <w:r w:rsidR="00BB4A0A" w:rsidRPr="005C5C3B">
        <w:t>have investigated</w:t>
      </w:r>
      <w:r w:rsidR="00B330FB" w:rsidRPr="005C5C3B">
        <w:t xml:space="preserve"> </w:t>
      </w:r>
      <w:r w:rsidR="00FB682F" w:rsidRPr="005C5C3B">
        <w:t>how specific</w:t>
      </w:r>
      <w:r w:rsidR="002A54D0" w:rsidRPr="005C5C3B">
        <w:t xml:space="preserve"> </w:t>
      </w:r>
      <w:r w:rsidR="00BB4A0A" w:rsidRPr="005C5C3B">
        <w:t xml:space="preserve">environmental </w:t>
      </w:r>
      <w:r w:rsidR="008E334F" w:rsidRPr="005C5C3B">
        <w:t xml:space="preserve">factors </w:t>
      </w:r>
      <w:r w:rsidR="00FB682F" w:rsidRPr="005C5C3B">
        <w:t xml:space="preserve">impact </w:t>
      </w:r>
      <w:r w:rsidR="00332250" w:rsidRPr="005C5C3B">
        <w:t xml:space="preserve">longevity </w:t>
      </w:r>
      <w:r w:rsidR="008E334F" w:rsidRPr="005C5C3B">
        <w:t xml:space="preserve">in natural populations. </w:t>
      </w:r>
      <w:r w:rsidR="00BB4A0A" w:rsidRPr="005C5C3B">
        <w:t>Male</w:t>
      </w:r>
      <w:r w:rsidR="006E0039" w:rsidRPr="005C5C3B">
        <w:t xml:space="preserve"> </w:t>
      </w:r>
      <w:r w:rsidR="00A208EF" w:rsidRPr="005C5C3B">
        <w:t>boreal</w:t>
      </w:r>
      <w:r w:rsidR="006E0039" w:rsidRPr="005C5C3B">
        <w:t xml:space="preserve"> owl</w:t>
      </w:r>
      <w:r w:rsidR="00BB4A0A" w:rsidRPr="005C5C3B">
        <w:t>s</w:t>
      </w:r>
      <w:r w:rsidR="00DA79C3" w:rsidRPr="005C5C3B">
        <w:t xml:space="preserve"> (</w:t>
      </w:r>
      <w:proofErr w:type="spellStart"/>
      <w:r w:rsidR="00DA79C3" w:rsidRPr="005C5C3B">
        <w:rPr>
          <w:i/>
        </w:rPr>
        <w:t>Aegolius</w:t>
      </w:r>
      <w:proofErr w:type="spellEnd"/>
      <w:r w:rsidR="00DA79C3" w:rsidRPr="005C5C3B">
        <w:rPr>
          <w:i/>
        </w:rPr>
        <w:t xml:space="preserve"> </w:t>
      </w:r>
      <w:proofErr w:type="spellStart"/>
      <w:r w:rsidR="00DA79C3" w:rsidRPr="005C5C3B">
        <w:rPr>
          <w:i/>
        </w:rPr>
        <w:t>funereus</w:t>
      </w:r>
      <w:proofErr w:type="spellEnd"/>
      <w:r w:rsidR="00DA79C3" w:rsidRPr="005C5C3B">
        <w:t>)</w:t>
      </w:r>
      <w:r w:rsidR="006E0039" w:rsidRPr="005C5C3B">
        <w:t xml:space="preserve"> </w:t>
      </w:r>
      <w:r w:rsidR="000D6A7C" w:rsidRPr="005C5C3B">
        <w:t xml:space="preserve">have higher survival </w:t>
      </w:r>
      <w:r w:rsidR="00B970D8" w:rsidRPr="005C5C3B">
        <w:t xml:space="preserve">when </w:t>
      </w:r>
      <w:r w:rsidR="0003326E" w:rsidRPr="005C5C3B">
        <w:t xml:space="preserve">living </w:t>
      </w:r>
      <w:r w:rsidR="00BB4A0A" w:rsidRPr="005C5C3B">
        <w:t xml:space="preserve">in territories with </w:t>
      </w:r>
      <w:r w:rsidR="00332250" w:rsidRPr="005C5C3B">
        <w:t>a high proportion of</w:t>
      </w:r>
      <w:r w:rsidR="00BB4A0A" w:rsidRPr="005C5C3B">
        <w:t xml:space="preserve"> natural forests </w:t>
      </w:r>
      <w:r w:rsidR="002E30C5" w:rsidRPr="005C5C3B">
        <w:t>compared to</w:t>
      </w:r>
      <w:r w:rsidR="006E0039" w:rsidRPr="005C5C3B">
        <w:t xml:space="preserve"> managed forests</w:t>
      </w:r>
      <w:r w:rsidR="008E3605" w:rsidRPr="005C5C3B">
        <w:t xml:space="preserve">, </w:t>
      </w:r>
      <w:r w:rsidR="000A1CA7" w:rsidRPr="005C5C3B">
        <w:t>because natural forests provide more cover from predator</w:t>
      </w:r>
      <w:r w:rsidR="007604D7" w:rsidRPr="005C5C3B">
        <w:t>s</w:t>
      </w:r>
      <w:r w:rsidR="000A1CA7" w:rsidRPr="005C5C3B">
        <w:t xml:space="preserve"> </w:t>
      </w:r>
      <w:r w:rsidR="00DF6C62" w:rsidRPr="005C5C3B">
        <w:fldChar w:fldCharType="begin">
          <w:fldData xml:space="preserve">PEVuZE5vdGU+PENpdGU+PEF1dGhvcj5IYWtrYXJhaW5lbjwvQXV0aG9yPjxZZWFyPjIwMDg8L1ll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</w:fldData>
        </w:fldChar>
      </w:r>
      <w:r w:rsidR="009249C8" w:rsidRPr="005C5C3B">
        <w:instrText xml:space="preserve"> ADDIN EN.CITE </w:instrText>
      </w:r>
      <w:r w:rsidR="009249C8" w:rsidRPr="005C5C3B">
        <w:fldChar w:fldCharType="begin">
          <w:fldData xml:space="preserve">PEVuZE5vdGU+PENpdGU+PEF1dGhvcj5IYWtrYXJhaW5lbjwvQXV0aG9yPjxZZWFyPjIwMDg8L1ll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</w:fldData>
        </w:fldChar>
      </w:r>
      <w:r w:rsidR="009249C8" w:rsidRPr="005C5C3B">
        <w:instrText xml:space="preserve"> ADDIN EN.CITE.DATA </w:instrText>
      </w:r>
      <w:r w:rsidR="009249C8" w:rsidRPr="005C5C3B">
        <w:fldChar w:fldCharType="end"/>
      </w:r>
      <w:r w:rsidR="00DF6C62" w:rsidRPr="005C5C3B">
        <w:fldChar w:fldCharType="separate"/>
      </w:r>
      <w:r w:rsidR="009249C8" w:rsidRPr="005C5C3B">
        <w:t>(Hakkarainen</w:t>
      </w:r>
      <w:r w:rsidR="009249C8" w:rsidRPr="005C5C3B">
        <w:rPr>
          <w:i/>
        </w:rPr>
        <w:t xml:space="preserve"> et al.</w:t>
      </w:r>
      <w:r w:rsidR="009249C8" w:rsidRPr="005C5C3B">
        <w:t xml:space="preserve"> 2008)</w:t>
      </w:r>
      <w:r w:rsidR="00DF6C62" w:rsidRPr="005C5C3B">
        <w:fldChar w:fldCharType="end"/>
      </w:r>
      <w:r w:rsidR="00332250" w:rsidRPr="005C5C3B">
        <w:t>.</w:t>
      </w:r>
      <w:r w:rsidR="00D8632C" w:rsidRPr="005C5C3B">
        <w:t xml:space="preserve"> S</w:t>
      </w:r>
      <w:r w:rsidR="009F1152" w:rsidRPr="005C5C3B">
        <w:t xml:space="preserve">imilarly, </w:t>
      </w:r>
      <w:r w:rsidR="000D3990" w:rsidRPr="005C5C3B">
        <w:t>juvenile Siberian jays (</w:t>
      </w:r>
      <w:proofErr w:type="spellStart"/>
      <w:r w:rsidR="000D3990" w:rsidRPr="005C5C3B">
        <w:rPr>
          <w:i/>
        </w:rPr>
        <w:t>Perisoreus</w:t>
      </w:r>
      <w:proofErr w:type="spellEnd"/>
      <w:r w:rsidR="000D3990" w:rsidRPr="005C5C3B">
        <w:rPr>
          <w:i/>
        </w:rPr>
        <w:t xml:space="preserve"> </w:t>
      </w:r>
      <w:proofErr w:type="spellStart"/>
      <w:r w:rsidR="000D3990" w:rsidRPr="005C5C3B">
        <w:rPr>
          <w:i/>
        </w:rPr>
        <w:t>infaustus</w:t>
      </w:r>
      <w:proofErr w:type="spellEnd"/>
      <w:r w:rsidR="000D3990" w:rsidRPr="005C5C3B">
        <w:t xml:space="preserve">) in </w:t>
      </w:r>
      <w:r w:rsidR="00214280" w:rsidRPr="005C5C3B">
        <w:t xml:space="preserve">managed </w:t>
      </w:r>
      <w:r w:rsidR="006B4C39" w:rsidRPr="005C5C3B">
        <w:t>forests</w:t>
      </w:r>
      <w:r w:rsidR="00C77929" w:rsidRPr="005C5C3B">
        <w:t xml:space="preserve"> </w:t>
      </w:r>
      <w:r w:rsidR="00367762">
        <w:t xml:space="preserve">are </w:t>
      </w:r>
      <w:r w:rsidR="00A71CAE" w:rsidRPr="005C5C3B">
        <w:t>more likely to be</w:t>
      </w:r>
      <w:r w:rsidR="00214280" w:rsidRPr="005C5C3B">
        <w:t xml:space="preserve"> </w:t>
      </w:r>
      <w:r w:rsidR="00FC25C7" w:rsidRPr="005C5C3B">
        <w:t xml:space="preserve">detected and </w:t>
      </w:r>
      <w:r w:rsidR="00214280" w:rsidRPr="005C5C3B">
        <w:t>killed by</w:t>
      </w:r>
      <w:r w:rsidR="006B4C39" w:rsidRPr="005C5C3B">
        <w:t xml:space="preserve"> </w:t>
      </w:r>
      <w:r w:rsidR="00C77929" w:rsidRPr="005C5C3B">
        <w:t>hawk</w:t>
      </w:r>
      <w:r w:rsidR="00214280" w:rsidRPr="005C5C3B">
        <w:t>s</w:t>
      </w:r>
      <w:r w:rsidR="00DF6C62" w:rsidRPr="005C5C3B">
        <w:t xml:space="preserve"> </w:t>
      </w:r>
      <w:r w:rsidR="00DF6C62" w:rsidRPr="005C5C3B">
        <w:fldChar w:fldCharType="begin"/>
      </w:r>
      <w:r w:rsidR="009F7AA4">
        <w:instrText xml:space="preserve"> ADDIN EN.CITE &lt;EndNote&gt;&lt;Cite&gt;&lt;Author&gt;Griesser&lt;/Author&gt;&lt;Year&gt;2017&lt;/Year&gt;&lt;RecNum&gt;3889&lt;/RecNum&gt;&lt;DisplayText&gt;(Griesser&lt;style face="italic"&gt; et al.&lt;/style&gt; 2017a)&lt;/DisplayText&gt;&lt;record&gt;&lt;rec-number&gt;3889&lt;/rec-number&gt;&lt;foreign-keys&gt;&lt;key app="EN" db-id="e0zefwt5sspzt8ept9axw55ixstzdtextd5w" timestamp="1494964441"&gt;3889&lt;/key&gt;&lt;/foreign-keys&gt;&lt;ref-type name="Journal Article"&gt;17&lt;/ref-type&gt;&lt;contributors&gt;&lt;authors&gt;&lt;author&gt;Griesser, Michael&lt;/author&gt;&lt;author&gt;Mourocq, Emeline&lt;/author&gt;&lt;author&gt;Barnaby, Jonathan&lt;/author&gt;&lt;author&gt;Bowgen, Katharine M.&lt;/author&gt;&lt;author&gt;Eggers, Sönke&lt;/author&gt;&lt;author&gt;Fletcher, Kevin&lt;/author&gt;&lt;author&gt;Kozma, Radoslav&lt;/author&gt;&lt;author&gt;Kurz, Franziska&lt;/author&gt;&lt;author&gt;Laurila, Anssi&lt;/author&gt;&lt;author&gt;Nystrand, Magdalena&lt;/author&gt;&lt;author&gt;Sorato, Enrico&lt;/author&gt;&lt;author&gt;Ekman, Jan&lt;/author&gt;&lt;/authors&gt;&lt;/contributors&gt;&lt;titles&gt;&lt;title&gt;Experience buffers extrinsic mortality in a group-living bird species&lt;/title&gt;&lt;secondary-title&gt;Oikos&lt;/secondary-title&gt;&lt;/titles&gt;&lt;periodical&gt;&lt;full-title&gt;Oikos&lt;/full-title&gt;&lt;/periodical&gt;&lt;pages&gt;1258-1268&lt;/pages&gt;&lt;volume&gt;126&lt;/volume&gt;&lt;number&gt;9&lt;/number&gt;&lt;dates&gt;&lt;year&gt;2017&lt;/year&gt;&lt;/dates&gt;&lt;publisher&gt;Blackwell Publishing Ltd&lt;/publisher&gt;&lt;isbn&gt;1600-0706&lt;/isbn&gt;&lt;urls&gt;&lt;related-urls&gt;&lt;url&gt;http://dx.doi.org/10.1111/oik.04098&lt;/url&gt;&lt;/related-urls&gt;&lt;/urls&gt;&lt;electronic-resource-num&gt;10.1111/oik.04098&lt;/electronic-resource-num&gt;&lt;/record&gt;&lt;/Cite&gt;&lt;/EndNote&gt;</w:instrText>
      </w:r>
      <w:r w:rsidR="00DF6C62" w:rsidRPr="005C5C3B">
        <w:fldChar w:fldCharType="separate"/>
      </w:r>
      <w:r w:rsidR="009F7AA4">
        <w:rPr>
          <w:noProof/>
        </w:rPr>
        <w:t>(Griesser</w:t>
      </w:r>
      <w:r w:rsidR="009F7AA4" w:rsidRPr="009F7AA4">
        <w:rPr>
          <w:i/>
          <w:noProof/>
        </w:rPr>
        <w:t xml:space="preserve"> et al.</w:t>
      </w:r>
      <w:r w:rsidR="009F7AA4">
        <w:rPr>
          <w:noProof/>
        </w:rPr>
        <w:t xml:space="preserve"> 2017a)</w:t>
      </w:r>
      <w:r w:rsidR="00DF6C62" w:rsidRPr="005C5C3B">
        <w:fldChar w:fldCharType="end"/>
      </w:r>
      <w:r w:rsidR="001B267C" w:rsidRPr="005C5C3B">
        <w:t xml:space="preserve">. </w:t>
      </w:r>
      <w:r w:rsidR="00BA2048" w:rsidRPr="005C5C3B">
        <w:t xml:space="preserve">While these </w:t>
      </w:r>
      <w:r w:rsidR="00677076" w:rsidRPr="005C5C3B">
        <w:t>studies</w:t>
      </w:r>
      <w:r w:rsidR="00BA2048" w:rsidRPr="005C5C3B">
        <w:t xml:space="preserve"> suggest that </w:t>
      </w:r>
      <w:r w:rsidR="00FB3494" w:rsidRPr="005C5C3B">
        <w:t>habitat</w:t>
      </w:r>
      <w:r w:rsidR="008B348F" w:rsidRPr="005C5C3B">
        <w:t xml:space="preserve"> </w:t>
      </w:r>
      <w:r w:rsidR="00BA2048" w:rsidRPr="005C5C3B">
        <w:t xml:space="preserve">management can </w:t>
      </w:r>
      <w:r w:rsidR="0048769F" w:rsidRPr="005C5C3B">
        <w:t>increase</w:t>
      </w:r>
      <w:r w:rsidR="00F95583" w:rsidRPr="005C5C3B">
        <w:t xml:space="preserve"> the </w:t>
      </w:r>
      <w:r w:rsidR="00537356" w:rsidRPr="005C5C3B">
        <w:t>predation</w:t>
      </w:r>
      <w:r w:rsidR="00CB4F49" w:rsidRPr="005C5C3B">
        <w:t xml:space="preserve"> risk</w:t>
      </w:r>
      <w:r w:rsidR="00537356" w:rsidRPr="005C5C3B">
        <w:t xml:space="preserve"> </w:t>
      </w:r>
      <w:r w:rsidR="00F95583" w:rsidRPr="005C5C3B">
        <w:t>of</w:t>
      </w:r>
      <w:r w:rsidR="00BA2048" w:rsidRPr="005C5C3B">
        <w:t xml:space="preserve"> forest-dwelling birds, it remains unclear which </w:t>
      </w:r>
      <w:r w:rsidR="00F95583" w:rsidRPr="005C5C3B">
        <w:t xml:space="preserve">specific </w:t>
      </w:r>
      <w:r w:rsidR="00FB3494" w:rsidRPr="005C5C3B">
        <w:t>habitat</w:t>
      </w:r>
      <w:r w:rsidR="002636E7" w:rsidRPr="005C5C3B">
        <w:t xml:space="preserve"> and landscape </w:t>
      </w:r>
      <w:r w:rsidR="0048769F" w:rsidRPr="005C5C3B">
        <w:t>measure</w:t>
      </w:r>
      <w:r w:rsidR="002636E7" w:rsidRPr="005C5C3B">
        <w:t>s</w:t>
      </w:r>
      <w:r w:rsidR="00BA2048" w:rsidRPr="005C5C3B">
        <w:t xml:space="preserve"> ha</w:t>
      </w:r>
      <w:r w:rsidR="00631D18" w:rsidRPr="005C5C3B">
        <w:t>ve</w:t>
      </w:r>
      <w:r w:rsidR="00BA2048" w:rsidRPr="005C5C3B">
        <w:t xml:space="preserve"> </w:t>
      </w:r>
      <w:r w:rsidR="00DD4EB2" w:rsidRPr="005C5C3B">
        <w:t xml:space="preserve">a </w:t>
      </w:r>
      <w:r w:rsidR="00BA2048" w:rsidRPr="005C5C3B">
        <w:t>detrimental effect</w:t>
      </w:r>
      <w:r w:rsidR="00CB64AD" w:rsidRPr="005C5C3B">
        <w:t xml:space="preserve"> on survival</w:t>
      </w:r>
      <w:r w:rsidR="00BA2048" w:rsidRPr="005C5C3B">
        <w:t xml:space="preserve">. </w:t>
      </w:r>
      <w:r w:rsidR="00537356" w:rsidRPr="005C5C3B">
        <w:t>This knowledge</w:t>
      </w:r>
      <w:r w:rsidR="00BA2048" w:rsidRPr="005C5C3B">
        <w:t xml:space="preserve"> </w:t>
      </w:r>
      <w:r w:rsidR="00762829" w:rsidRPr="005C5C3B">
        <w:t>is critical</w:t>
      </w:r>
      <w:r w:rsidR="00BA2048" w:rsidRPr="005C5C3B">
        <w:t xml:space="preserve"> </w:t>
      </w:r>
      <w:r w:rsidR="00DD4EB2" w:rsidRPr="005C5C3B">
        <w:t>to modify</w:t>
      </w:r>
      <w:r w:rsidR="00BA2048" w:rsidRPr="005C5C3B">
        <w:t xml:space="preserve"> management schemes</w:t>
      </w:r>
      <w:r w:rsidR="00631D18" w:rsidRPr="005C5C3B">
        <w:t xml:space="preserve"> </w:t>
      </w:r>
      <w:r w:rsidR="0048769F" w:rsidRPr="005C5C3B">
        <w:t xml:space="preserve">in order </w:t>
      </w:r>
      <w:r w:rsidR="00603CB8" w:rsidRPr="005C5C3B">
        <w:t xml:space="preserve">to enhance </w:t>
      </w:r>
      <w:r w:rsidR="00FA4F39" w:rsidRPr="005C5C3B">
        <w:t xml:space="preserve">habitats of </w:t>
      </w:r>
      <w:r w:rsidR="00136462" w:rsidRPr="005C5C3B">
        <w:t xml:space="preserve">endangered </w:t>
      </w:r>
      <w:r w:rsidR="00631D18" w:rsidRPr="005C5C3B">
        <w:t>species</w:t>
      </w:r>
      <w:r w:rsidR="00BA2048" w:rsidRPr="005C5C3B">
        <w:t xml:space="preserve">. </w:t>
      </w:r>
    </w:p>
    <w:p w14:paraId="66153A49" w14:textId="19025EDA" w:rsidR="007F4550" w:rsidRPr="005C5C3B" w:rsidRDefault="00C77929" w:rsidP="00FB682F">
      <w:pPr>
        <w:spacing w:line="480" w:lineRule="auto"/>
        <w:ind w:firstLine="720"/>
      </w:pPr>
      <w:r w:rsidRPr="005C5C3B">
        <w:t xml:space="preserve">Here we examine how </w:t>
      </w:r>
      <w:r w:rsidR="00DA471F" w:rsidRPr="005C5C3B">
        <w:t>age at first reproduction</w:t>
      </w:r>
      <w:r w:rsidR="0003326E" w:rsidRPr="005C5C3B">
        <w:t xml:space="preserve"> and </w:t>
      </w:r>
      <w:r w:rsidRPr="005C5C3B">
        <w:t xml:space="preserve">habitat features influence </w:t>
      </w:r>
      <w:r w:rsidR="00C71C28" w:rsidRPr="005C5C3B">
        <w:t>breeding lifespan</w:t>
      </w:r>
      <w:r w:rsidR="00FB3494" w:rsidRPr="005C5C3B">
        <w:t xml:space="preserve"> and lifetime reproductive success</w:t>
      </w:r>
      <w:r w:rsidR="00C71C28" w:rsidRPr="005C5C3B">
        <w:t xml:space="preserve"> </w:t>
      </w:r>
      <w:r w:rsidRPr="005C5C3B">
        <w:t xml:space="preserve">in a group-living bird, </w:t>
      </w:r>
      <w:r w:rsidR="000A2085" w:rsidRPr="005C5C3B">
        <w:t>us</w:t>
      </w:r>
      <w:r w:rsidRPr="005C5C3B">
        <w:t>ing</w:t>
      </w:r>
      <w:r w:rsidR="000A2085" w:rsidRPr="005C5C3B">
        <w:t xml:space="preserve"> l</w:t>
      </w:r>
      <w:r w:rsidR="00663565" w:rsidRPr="005C5C3B">
        <w:t>ongitudinal</w:t>
      </w:r>
      <w:r w:rsidR="000A2085" w:rsidRPr="005C5C3B">
        <w:t xml:space="preserve"> data from a population of Siberian jays </w:t>
      </w:r>
      <w:r w:rsidR="00C71C28" w:rsidRPr="005C5C3B">
        <w:fldChar w:fldCharType="begin"/>
      </w:r>
      <w:r w:rsidR="009249C8" w:rsidRPr="005C5C3B">
        <w:instrText xml:space="preserve"> ADDIN EN.CITE &lt;EndNote&gt;&lt;Cite&gt;&lt;Author&gt;Ekman&lt;/Author&gt;&lt;Year&gt;2016&lt;/Year&gt;&lt;RecNum&gt;3317&lt;/RecNum&gt;&lt;DisplayText&gt;(Ekman &amp;amp; Griesser 2016)&lt;/DisplayText&gt;&lt;record&gt;&lt;rec-number&gt;3317&lt;/rec-number&gt;&lt;foreign-keys&gt;&lt;key app="EN" db-id="e0zefwt5sspzt8ept9axw55ixstzdtextd5w" timestamp="1376462156"&gt;3317&lt;/key&gt;&lt;/foreign-keys&gt;&lt;ref-type name="Book Section"&gt;5&lt;/ref-type&gt;&lt;contributors&gt;&lt;authors&gt;&lt;author&gt;Ekman, Jan&lt;/author&gt;&lt;author&gt;Griesser, Michael&lt;/author&gt;&lt;/authors&gt;&lt;secondary-authors&gt;&lt;author&gt;Koenig, W. D.&lt;/author&gt;&lt;author&gt;Dickinson, J.&lt;/author&gt;&lt;/secondary-authors&gt;&lt;/contributors&gt;&lt;titles&gt;&lt;title&gt;Siberian jays: delayed dispersal in absence of cooperative breeding&lt;/title&gt;&lt;secondary-title&gt;Cooperative Breeding in Vertebrates: Studies of Ecology, Evolution, and Behavior&lt;/secondary-title&gt;&lt;/titles&gt;&lt;periodical&gt;&lt;full-title&gt;Cooperative breeding in vertebrates: Studies of ecology, evolution, and behavior&lt;/full-title&gt;&lt;/periodical&gt;&lt;pages&gt;6-18&lt;/pages&gt;&lt;section&gt;1&lt;/section&gt;&lt;dates&gt;&lt;year&gt;2016&lt;/year&gt;&lt;/dates&gt;&lt;pub-location&gt;Cambridge&lt;/pub-location&gt;&lt;publisher&gt;Cambridge University Press&lt;/publisher&gt;&lt;urls&gt;&lt;/urls&gt;&lt;/record&gt;&lt;/Cite&gt;&lt;/EndNote&gt;</w:instrText>
      </w:r>
      <w:r w:rsidR="00C71C28" w:rsidRPr="005C5C3B">
        <w:fldChar w:fldCharType="separate"/>
      </w:r>
      <w:r w:rsidR="009249C8" w:rsidRPr="005C5C3B">
        <w:t>(Ekman &amp; Griesser 2016)</w:t>
      </w:r>
      <w:r w:rsidR="00C71C28" w:rsidRPr="005C5C3B">
        <w:fldChar w:fldCharType="end"/>
      </w:r>
      <w:r w:rsidR="000A2085" w:rsidRPr="005C5C3B">
        <w:t>. This species</w:t>
      </w:r>
      <w:r w:rsidR="0028518A" w:rsidRPr="005C5C3B">
        <w:t xml:space="preserve"> is </w:t>
      </w:r>
      <w:r w:rsidR="00D8632C" w:rsidRPr="005C5C3B">
        <w:t xml:space="preserve">territorial </w:t>
      </w:r>
      <w:r w:rsidR="0028518A" w:rsidRPr="005C5C3B">
        <w:t>year-round and</w:t>
      </w:r>
      <w:r w:rsidR="000A2085" w:rsidRPr="005C5C3B">
        <w:t xml:space="preserve"> can live up to 18 years</w:t>
      </w:r>
      <w:r w:rsidR="00762829" w:rsidRPr="005C5C3B">
        <w:t xml:space="preserve"> </w:t>
      </w:r>
      <w:r w:rsidR="00762829" w:rsidRPr="005C5C3B">
        <w:fldChar w:fldCharType="begin"/>
      </w:r>
      <w:r w:rsidR="009249C8" w:rsidRPr="005C5C3B">
        <w:instrText xml:space="preserve"> ADDIN EN.CITE &lt;EndNote&gt;&lt;Cite&gt;&lt;Author&gt;Griesser&lt;/Author&gt;&lt;Year&gt;2017&lt;/Year&gt;&lt;RecNum&gt;3890&lt;/RecNum&gt;&lt;DisplayText&gt;(Griesser&lt;style face="italic"&gt; et al.&lt;/style&gt; 2017b)&lt;/DisplayText&gt;&lt;record&gt;&lt;rec-number&gt;3890&lt;/rec-number&gt;&lt;foreign-keys&gt;&lt;key app="EN" db-id="e0zefwt5sspzt8ept9axw55ixstzdtextd5w" timestamp="1494964616"&gt;3890&lt;/key&gt;&lt;/foreign-keys&gt;&lt;ref-type name="Journal Article"&gt;17&lt;/ref-type&gt;&lt;contributors&gt;&lt;authors&gt;&lt;author&gt;Griesser, M.&lt;/author&gt;&lt;author&gt;Wagner, G. F.&lt;/author&gt;&lt;author&gt;Drobniak, S. M.&lt;/author&gt;&lt;author&gt;Ekman, J.&lt;/author&gt;&lt;/authors&gt;&lt;/contributors&gt;&lt;titles&gt;&lt;title&gt;Reproductive trade-offs in a long-lived bird species: condition-dependent reproductive allocation maintains female survival and offspring quality&lt;/title&gt;&lt;secondary-title&gt;Journal of Evolutionary Biology&lt;/secondary-title&gt;&lt;/titles&gt;&lt;periodical&gt;&lt;full-title&gt;Journal of Evolutionary Biology&lt;/full-title&gt;&lt;abbr-1&gt;J. Evol. Biol.&lt;/abbr-1&gt;&lt;/periodical&gt;&lt;pages&gt;782-795&lt;/pages&gt;&lt;volume&gt;30&lt;/volume&gt;&lt;number&gt;4&lt;/number&gt;&lt;keywords&gt;&lt;keyword&gt;Brucella abortus&lt;/keyword&gt;&lt;keyword&gt;intergenerational costs&lt;/keyword&gt;&lt;keyword&gt;intermittent breeding&lt;/keyword&gt;&lt;keyword&gt;intragenerational costs&lt;/keyword&gt;&lt;keyword&gt;life history&lt;/keyword&gt;&lt;keyword&gt;prebreeding condition&lt;/keyword&gt;&lt;keyword&gt;reproductive costs&lt;/keyword&gt;&lt;/keywords&gt;&lt;dates&gt;&lt;year&gt;2017&lt;/year&gt;&lt;/dates&gt;&lt;isbn&gt;1420-9101&lt;/isbn&gt;&lt;urls&gt;&lt;related-urls&gt;&lt;url&gt;http://dx.doi.org/10.1111/jeb.13046&lt;/url&gt;&lt;/related-urls&gt;&lt;/urls&gt;&lt;electronic-resource-num&gt;10.1111/jeb.13046&lt;/electronic-resource-num&gt;&lt;/record&gt;&lt;/Cite&gt;&lt;/EndNote&gt;</w:instrText>
      </w:r>
      <w:r w:rsidR="00762829" w:rsidRPr="005C5C3B">
        <w:fldChar w:fldCharType="separate"/>
      </w:r>
      <w:r w:rsidR="009249C8" w:rsidRPr="005C5C3B">
        <w:t>(Griesser</w:t>
      </w:r>
      <w:r w:rsidR="009249C8" w:rsidRPr="005C5C3B">
        <w:rPr>
          <w:i/>
        </w:rPr>
        <w:t xml:space="preserve"> et al.</w:t>
      </w:r>
      <w:r w:rsidR="009249C8" w:rsidRPr="005C5C3B">
        <w:t xml:space="preserve"> 2017b)</w:t>
      </w:r>
      <w:r w:rsidR="00762829" w:rsidRPr="005C5C3B">
        <w:fldChar w:fldCharType="end"/>
      </w:r>
      <w:r w:rsidR="000A2085" w:rsidRPr="005C5C3B">
        <w:t xml:space="preserve">. </w:t>
      </w:r>
      <w:r w:rsidR="00C2460E" w:rsidRPr="005C5C3B">
        <w:t>Most individuals in the study population die due to predation, particularly by goshawks</w:t>
      </w:r>
      <w:r w:rsidR="00F52CB0" w:rsidRPr="005C5C3B">
        <w:t xml:space="preserve"> </w:t>
      </w:r>
      <w:r w:rsidR="007D59F4" w:rsidRPr="005C5C3B">
        <w:t>(</w:t>
      </w:r>
      <w:r w:rsidR="00F52CB0" w:rsidRPr="005C5C3B">
        <w:rPr>
          <w:i/>
        </w:rPr>
        <w:t xml:space="preserve">Accipiter </w:t>
      </w:r>
      <w:proofErr w:type="spellStart"/>
      <w:r w:rsidR="00F52CB0" w:rsidRPr="005C5C3B">
        <w:rPr>
          <w:i/>
        </w:rPr>
        <w:t>gentilis</w:t>
      </w:r>
      <w:proofErr w:type="spellEnd"/>
      <w:r w:rsidR="007D59F4" w:rsidRPr="005C5C3B">
        <w:t>)</w:t>
      </w:r>
      <w:r w:rsidR="00F52CB0" w:rsidRPr="005C5C3B">
        <w:t xml:space="preserve"> </w:t>
      </w:r>
      <w:r w:rsidR="00C2460E" w:rsidRPr="005C5C3B">
        <w:t xml:space="preserve">and </w:t>
      </w:r>
      <w:proofErr w:type="spellStart"/>
      <w:r w:rsidR="00C2460E" w:rsidRPr="005C5C3B">
        <w:t>sparrowhawks</w:t>
      </w:r>
      <w:proofErr w:type="spellEnd"/>
      <w:r w:rsidR="00F52CB0" w:rsidRPr="005C5C3B">
        <w:t xml:space="preserve"> </w:t>
      </w:r>
      <w:r w:rsidR="007D59F4" w:rsidRPr="005C5C3B">
        <w:t>(</w:t>
      </w:r>
      <w:r w:rsidR="00F52CB0" w:rsidRPr="005C5C3B">
        <w:rPr>
          <w:i/>
        </w:rPr>
        <w:t>A. nisus</w:t>
      </w:r>
      <w:r w:rsidR="007D59F4" w:rsidRPr="005C5C3B">
        <w:t>)</w:t>
      </w:r>
      <w:r w:rsidR="009C3590" w:rsidRPr="005C5C3B">
        <w:t xml:space="preserve"> </w:t>
      </w:r>
      <w:r w:rsidR="002B203E" w:rsidRPr="005C5C3B">
        <w:fldChar w:fldCharType="begin"/>
      </w:r>
      <w:r w:rsidR="009249C8" w:rsidRPr="005C5C3B">
        <w:instrText xml:space="preserve"> ADDIN EN.CITE &lt;EndNote&gt;&lt;Cite&gt;&lt;Author&gt;Griesser&lt;/Author&gt;&lt;Year&gt;2017&lt;/Year&gt;&lt;RecNum&gt;3889&lt;/RecNum&gt;&lt;DisplayText&gt;(Griesser&lt;style face="italic"&gt; et al.&lt;/style&gt; 2017a)&lt;/DisplayText&gt;&lt;record&gt;&lt;rec-number&gt;3889&lt;/rec-number&gt;&lt;foreign-keys&gt;&lt;key app="EN" db-id="e0zefwt5sspzt8ept9axw55ixstzdtextd5w" timestamp="1494964441"&gt;3889&lt;/key&gt;&lt;/foreign-keys&gt;&lt;ref-type name="Journal Article"&gt;17&lt;/ref-type&gt;&lt;contributors&gt;&lt;authors&gt;&lt;author&gt;Griesser, Michael&lt;/author&gt;&lt;author&gt;Mourocq, Emeline&lt;/author&gt;&lt;author&gt;Barnaby, Jonathan&lt;/author&gt;&lt;author&gt;Bowgen, Katharine M.&lt;/author&gt;&lt;author&gt;Eggers, Sönke&lt;/author&gt;&lt;author&gt;Fletcher, Kevin&lt;/author&gt;&lt;author&gt;Kozma, Radoslav&lt;/author&gt;&lt;author&gt;Kurz, Franziska&lt;/author&gt;&lt;author&gt;Laurila, Anssi&lt;/author&gt;&lt;author&gt;Nystrand, Magdalena&lt;/author&gt;&lt;author&gt;Sorato, Enrico&lt;/author&gt;&lt;author&gt;Ekman, Jan&lt;/author&gt;&lt;/authors&gt;&lt;/contributors&gt;&lt;titles&gt;&lt;title&gt;Experience buffers extrinsic mortality in a group-living bird species&lt;/title&gt;&lt;secondary-title&gt;Oikos&lt;/secondary-title&gt;&lt;/titles&gt;&lt;periodical&gt;&lt;full-title&gt;Oikos&lt;/full-title&gt;&lt;/periodical&gt;&lt;pages&gt;1258-1268&lt;/pages&gt;&lt;volume&gt;126&lt;/volume&gt;&lt;number&gt;9&lt;/number&gt;&lt;dates&gt;&lt;year&gt;2017&lt;/year&gt;&lt;/dates&gt;&lt;publisher&gt;Blackwell Publishing Ltd&lt;/publisher&gt;&lt;isbn&gt;1600-0706&lt;/isbn&gt;&lt;urls&gt;&lt;related-urls&gt;&lt;url&gt;http://dx.doi.org/10.1111/oik.04098&lt;/url&gt;&lt;/related-urls&gt;&lt;/urls&gt;&lt;electronic-resource-num&gt;10.1111/oik.04098&lt;/electronic-resource-num&gt;&lt;/record&gt;&lt;/Cite&gt;&lt;/EndNote&gt;</w:instrText>
      </w:r>
      <w:r w:rsidR="002B203E" w:rsidRPr="005C5C3B">
        <w:fldChar w:fldCharType="separate"/>
      </w:r>
      <w:r w:rsidR="009249C8" w:rsidRPr="005C5C3B">
        <w:t>(Griesser</w:t>
      </w:r>
      <w:r w:rsidR="009249C8" w:rsidRPr="005C5C3B">
        <w:rPr>
          <w:i/>
        </w:rPr>
        <w:t xml:space="preserve"> et al.</w:t>
      </w:r>
      <w:r w:rsidR="009249C8" w:rsidRPr="005C5C3B">
        <w:t xml:space="preserve"> 2017a)</w:t>
      </w:r>
      <w:r w:rsidR="002B203E" w:rsidRPr="005C5C3B">
        <w:fldChar w:fldCharType="end"/>
      </w:r>
      <w:r w:rsidR="00C2460E" w:rsidRPr="005C5C3B">
        <w:t xml:space="preserve">. </w:t>
      </w:r>
      <w:r w:rsidR="002D64CA" w:rsidRPr="005C5C3B">
        <w:t>T</w:t>
      </w:r>
      <w:r w:rsidR="00C2460E" w:rsidRPr="005C5C3B">
        <w:t xml:space="preserve">hese </w:t>
      </w:r>
      <w:r w:rsidR="00603CB8" w:rsidRPr="005C5C3B">
        <w:t xml:space="preserve">predators </w:t>
      </w:r>
      <w:r w:rsidR="00C2460E" w:rsidRPr="005C5C3B">
        <w:t xml:space="preserve">are visual hunters </w:t>
      </w:r>
      <w:r w:rsidR="00C71C28" w:rsidRPr="005C5C3B">
        <w:t xml:space="preserve">that </w:t>
      </w:r>
      <w:r w:rsidRPr="005C5C3B">
        <w:t>benefi</w:t>
      </w:r>
      <w:r w:rsidR="00F51561" w:rsidRPr="005C5C3B">
        <w:t xml:space="preserve">t </w:t>
      </w:r>
      <w:r w:rsidR="00C2460E" w:rsidRPr="005C5C3B">
        <w:t>from open habitats</w:t>
      </w:r>
      <w:r w:rsidR="00DA471F" w:rsidRPr="005C5C3B">
        <w:t xml:space="preserve"> </w:t>
      </w:r>
      <w:r w:rsidR="00212DEB" w:rsidRPr="005C5C3B">
        <w:fldChar w:fldCharType="begin"/>
      </w:r>
      <w:r w:rsidR="005228A2" w:rsidRPr="005C5C3B">
        <w:instrText xml:space="preserve"> ADDIN EN.CITE &lt;EndNote&gt;&lt;Cite&gt;&lt;Author&gt;Kenward&lt;/Author&gt;&lt;Year&gt;1982&lt;/Year&gt;&lt;RecNum&gt;1456&lt;/RecNum&gt;&lt;DisplayText&gt;(Kenward 1982; Post &amp;amp; Götmark 2006)&lt;/DisplayText&gt;&lt;record&gt;&lt;rec-number&gt;1456&lt;/rec-number&gt;&lt;foreign-keys&gt;&lt;key app="EN" db-id="e0zefwt5sspzt8ept9axw55ixstzdtextd5w" timestamp="0"&gt;1456&lt;/key&gt;&lt;/foreign-keys&gt;&lt;ref-type name="Journal Article"&gt;17&lt;/ref-type&gt;&lt;contributors&gt;&lt;authors&gt;&lt;author&gt;Kenward, R. E.&lt;/author&gt;&lt;/authors&gt;&lt;/contributors&gt;&lt;titles&gt;&lt;title&gt;Goshawk Hunting Behavior, and Range Size as a Function of Food and Habitat Availability&lt;/title&gt;&lt;secondary-title&gt;Journal of Animal Ecology&lt;/secondary-title&gt;&lt;/titles&gt;&lt;periodical&gt;&lt;full-title&gt;Journal of Animal Ecology&lt;/full-title&gt;&lt;/periodical&gt;&lt;pages&gt;69-80&lt;/pages&gt;&lt;volume&gt;51&lt;/volume&gt;&lt;number&gt;1&lt;/number&gt;&lt;dates&gt;&lt;year&gt;1982&lt;/year&gt;&lt;/dates&gt;&lt;isbn&gt;0021-8790&lt;/isbn&gt;&lt;accession-num&gt;ISI:A1982NC93600006&lt;/accession-num&gt;&lt;urls&gt;&lt;related-urls&gt;&lt;url&gt;&amp;lt;Go to ISI&amp;gt;://A1982NC93600006 &lt;/url&gt;&lt;/related-urls&gt;&lt;/urls&gt;&lt;/record&gt;&lt;/Cite&gt;&lt;Cite&gt;&lt;Author&gt;Post&lt;/Author&gt;&lt;Year&gt;2006&lt;/Year&gt;&lt;RecNum&gt;2739&lt;/RecNum&gt;&lt;record&gt;&lt;rec-number&gt;2739&lt;/rec-number&gt;&lt;foreign-keys&gt;&lt;key app="EN" db-id="e0zefwt5sspzt8ept9axw55ixstzdtextd5w" timestamp="1296139282"&gt;2739&lt;/key&gt;&lt;/foreign-keys&gt;&lt;ref-type name="Journal Article"&gt;17&lt;/ref-type&gt;&lt;contributors&gt;&lt;authors&gt;&lt;author&gt;Post, P.&lt;/author&gt;&lt;author&gt;Götmark, F.&lt;/author&gt;&lt;/authors&gt;&lt;/contributors&gt;&lt;titles&gt;&lt;title&gt;Seasonal changes in Sparrowhawk Accipiter nisus predation: prey vulnerability in relation to visibility in hunting habitats and prey behaviour&lt;/title&gt;&lt;secondary-title&gt;Ardea&lt;/secondary-title&gt;&lt;/titles&gt;&lt;periodical&gt;&lt;full-title&gt;Ardea&lt;/full-title&gt;&lt;/periodical&gt;&lt;pages&gt;77-86&lt;/pages&gt;&lt;volume&gt;94&lt;/volume&gt;&lt;number&gt;1&lt;/number&gt;&lt;dates&gt;&lt;year&gt;2006&lt;/year&gt;&lt;/dates&gt;&lt;isbn&gt;0373-2266&lt;/isbn&gt;&lt;accession-num&gt;WOS:000238313500008&lt;/accession-num&gt;&lt;urls&gt;&lt;related-urls&gt;&lt;url&gt;&amp;lt;Go to ISI&amp;gt;://WOS:000238313500008&lt;/url&gt;&lt;/related-urls&gt;&lt;/urls&gt;&lt;/record&gt;&lt;/Cite&gt;&lt;/EndNote&gt;</w:instrText>
      </w:r>
      <w:r w:rsidR="00212DEB" w:rsidRPr="005C5C3B">
        <w:fldChar w:fldCharType="separate"/>
      </w:r>
      <w:r w:rsidR="005228A2" w:rsidRPr="005C5C3B">
        <w:t>(Kenward 1982; Post &amp; Götmark 2006)</w:t>
      </w:r>
      <w:r w:rsidR="00212DEB" w:rsidRPr="005C5C3B">
        <w:fldChar w:fldCharType="end"/>
      </w:r>
      <w:r w:rsidR="004F1AC2" w:rsidRPr="005C5C3B">
        <w:t>, and previous work suggested</w:t>
      </w:r>
      <w:r w:rsidR="00290EA4" w:rsidRPr="005C5C3B">
        <w:t xml:space="preserve"> that habitat structure can affect mortality in Siberian jays</w:t>
      </w:r>
      <w:r w:rsidR="007604D7" w:rsidRPr="005C5C3B">
        <w:t xml:space="preserve"> </w:t>
      </w:r>
      <w:r w:rsidR="004F1AC2" w:rsidRPr="005C5C3B">
        <w:fldChar w:fldCharType="begin"/>
      </w:r>
      <w:r w:rsidR="009249C8" w:rsidRPr="005C5C3B">
        <w:instrText xml:space="preserve"> ADDIN EN.CITE &lt;EndNote&gt;&lt;Cite&gt;&lt;Author&gt;Griesser&lt;/Author&gt;&lt;Year&gt;2017&lt;/Year&gt;&lt;RecNum&gt;3889&lt;/RecNum&gt;&lt;DisplayText&gt;(Griesser&lt;style face="italic"&gt; et al.&lt;/style&gt; 2017a)&lt;/DisplayText&gt;&lt;record&gt;&lt;rec-number&gt;3889&lt;/rec-number&gt;&lt;foreign-keys&gt;&lt;key app="EN" db-id="e0zefwt5sspzt8ept9axw55ixstzdtextd5w" timestamp="1494964441"&gt;3889&lt;/key&gt;&lt;/foreign-keys&gt;&lt;ref-type name="Journal Article"&gt;17&lt;/ref-type&gt;&lt;contributors&gt;&lt;authors&gt;&lt;author&gt;Griesser, Michael&lt;/author&gt;&lt;author&gt;Mourocq, Emeline&lt;/author&gt;&lt;author&gt;Barnaby, Jonathan&lt;/author&gt;&lt;author&gt;Bowgen, Katharine M.&lt;/author&gt;&lt;author&gt;Eggers, Sönke&lt;/author&gt;&lt;author&gt;Fletcher, Kevin&lt;/author&gt;&lt;author&gt;Kozma, Radoslav&lt;/author&gt;&lt;author&gt;Kurz, Franziska&lt;/author&gt;&lt;author&gt;Laurila, Anssi&lt;/author&gt;&lt;author&gt;Nystrand, Magdalena&lt;/author&gt;&lt;author&gt;Sorato, Enrico&lt;/author&gt;&lt;author&gt;Ekman, Jan&lt;/author&gt;&lt;/authors&gt;&lt;/contributors&gt;&lt;titles&gt;&lt;title&gt;Experience buffers extrinsic mortality in a group-living bird species&lt;/title&gt;&lt;secondary-title&gt;Oikos&lt;/secondary-title&gt;&lt;/titles&gt;&lt;periodical&gt;&lt;full-title&gt;Oikos&lt;/full-title&gt;&lt;/periodical&gt;&lt;pages&gt;1258-1268&lt;/pages&gt;&lt;volume&gt;126&lt;/volume&gt;&lt;number&gt;9&lt;/number&gt;&lt;dates&gt;&lt;year&gt;2017&lt;/year&gt;&lt;/dates&gt;&lt;publisher&gt;Blackwell Publishing Ltd&lt;/publisher&gt;&lt;isbn&gt;1600-0706&lt;/isbn&gt;&lt;urls&gt;&lt;related-urls&gt;&lt;url&gt;http://dx.doi.org/10.1111/oik.04098&lt;/url&gt;&lt;/related-urls&gt;&lt;/urls&gt;&lt;electronic-resource-num&gt;10.1111/oik.04098&lt;/electronic-resource-num&gt;&lt;/record&gt;&lt;/Cite&gt;&lt;/EndNote&gt;</w:instrText>
      </w:r>
      <w:r w:rsidR="004F1AC2" w:rsidRPr="005C5C3B">
        <w:fldChar w:fldCharType="separate"/>
      </w:r>
      <w:r w:rsidR="009249C8" w:rsidRPr="005C5C3B">
        <w:t>(Griesser</w:t>
      </w:r>
      <w:r w:rsidR="009249C8" w:rsidRPr="005C5C3B">
        <w:rPr>
          <w:i/>
        </w:rPr>
        <w:t xml:space="preserve"> et al.</w:t>
      </w:r>
      <w:r w:rsidR="009249C8" w:rsidRPr="005C5C3B">
        <w:t xml:space="preserve"> 2017a)</w:t>
      </w:r>
      <w:r w:rsidR="004F1AC2" w:rsidRPr="005C5C3B">
        <w:fldChar w:fldCharType="end"/>
      </w:r>
      <w:r w:rsidR="00D85E11" w:rsidRPr="005C5C3B">
        <w:t xml:space="preserve">. </w:t>
      </w:r>
      <w:r w:rsidR="002636E7" w:rsidRPr="005C5C3B">
        <w:t>W</w:t>
      </w:r>
      <w:r w:rsidR="0028518A" w:rsidRPr="005C5C3B">
        <w:t xml:space="preserve">e </w:t>
      </w:r>
      <w:r w:rsidR="008D7B7A" w:rsidRPr="005C5C3B">
        <w:t xml:space="preserve">take advantage of </w:t>
      </w:r>
      <w:r w:rsidR="00D8632C" w:rsidRPr="005C5C3B">
        <w:t>discrete return Airborne Laser Scanning (ALS; LiDAR data) of forest structure</w:t>
      </w:r>
      <w:r w:rsidR="0028518A" w:rsidRPr="005C5C3B">
        <w:t xml:space="preserve"> </w:t>
      </w:r>
      <w:r w:rsidR="007F0084" w:rsidRPr="005C5C3B">
        <w:t xml:space="preserve">(several measures of </w:t>
      </w:r>
      <w:r w:rsidR="00D8632C" w:rsidRPr="005C5C3B">
        <w:t>vegetation</w:t>
      </w:r>
      <w:r w:rsidR="007F0084" w:rsidRPr="005C5C3B">
        <w:t xml:space="preserve"> </w:t>
      </w:r>
      <w:r w:rsidR="00C85CEB" w:rsidRPr="005C5C3B">
        <w:t xml:space="preserve">distribution and </w:t>
      </w:r>
      <w:r w:rsidR="007F0084" w:rsidRPr="005C5C3B">
        <w:t>density</w:t>
      </w:r>
      <w:r w:rsidR="00603CB8" w:rsidRPr="005C5C3B">
        <w:t xml:space="preserve"> </w:t>
      </w:r>
      <w:r w:rsidR="003C650C" w:rsidRPr="005C5C3B">
        <w:t>in different</w:t>
      </w:r>
      <w:r w:rsidR="007D59F4" w:rsidRPr="005C5C3B">
        <w:t xml:space="preserve"> vertical</w:t>
      </w:r>
      <w:r w:rsidR="003C650C" w:rsidRPr="005C5C3B">
        <w:t xml:space="preserve"> layers</w:t>
      </w:r>
      <w:r w:rsidR="007F0084" w:rsidRPr="005C5C3B">
        <w:t xml:space="preserve">) </w:t>
      </w:r>
      <w:r w:rsidR="00F32D4D" w:rsidRPr="005C5C3B">
        <w:t xml:space="preserve">and landscape data </w:t>
      </w:r>
      <w:r w:rsidR="0028518A" w:rsidRPr="005C5C3B">
        <w:t>to assess the</w:t>
      </w:r>
      <w:r w:rsidR="00A44BE2" w:rsidRPr="005C5C3B">
        <w:t>ir</w:t>
      </w:r>
      <w:r w:rsidR="00935BE7" w:rsidRPr="005C5C3B">
        <w:t xml:space="preserve"> </w:t>
      </w:r>
      <w:r w:rsidR="000A1CA7" w:rsidRPr="005C5C3B">
        <w:t xml:space="preserve">influence </w:t>
      </w:r>
      <w:r w:rsidR="00FA4F39" w:rsidRPr="005C5C3B">
        <w:t xml:space="preserve">on </w:t>
      </w:r>
      <w:r w:rsidR="00226642" w:rsidRPr="005C5C3B">
        <w:t xml:space="preserve">breeding lifespan </w:t>
      </w:r>
      <w:r w:rsidR="003859E3" w:rsidRPr="005C5C3B">
        <w:t>and</w:t>
      </w:r>
      <w:r w:rsidR="00935BE7" w:rsidRPr="005C5C3B">
        <w:t xml:space="preserve"> </w:t>
      </w:r>
      <w:r w:rsidR="00412801" w:rsidRPr="005C5C3B">
        <w:t>lifetime reproductive success</w:t>
      </w:r>
      <w:r w:rsidR="008D7B7A" w:rsidRPr="005C5C3B">
        <w:t xml:space="preserve"> in Siberian jay breeders</w:t>
      </w:r>
      <w:r w:rsidR="006B331C" w:rsidRPr="005C5C3B">
        <w:t>.</w:t>
      </w:r>
    </w:p>
    <w:p w14:paraId="114D5FA8" w14:textId="77777777" w:rsidR="005228A2" w:rsidRPr="005C5C3B" w:rsidRDefault="005228A2" w:rsidP="00E41EE5">
      <w:pPr>
        <w:spacing w:line="480" w:lineRule="auto"/>
        <w:rPr>
          <w:b/>
          <w:u w:val="single"/>
        </w:rPr>
      </w:pPr>
    </w:p>
    <w:p w14:paraId="5769E918" w14:textId="24920819" w:rsidR="004B3E84" w:rsidRPr="005C5C3B" w:rsidRDefault="004E58A7" w:rsidP="00E41EE5">
      <w:pPr>
        <w:spacing w:line="480" w:lineRule="auto"/>
        <w:rPr>
          <w:b/>
          <w:u w:val="single"/>
        </w:rPr>
      </w:pPr>
      <w:r w:rsidRPr="005C5C3B">
        <w:rPr>
          <w:b/>
          <w:u w:val="single"/>
        </w:rPr>
        <w:t>Methods</w:t>
      </w:r>
    </w:p>
    <w:p w14:paraId="1520311C" w14:textId="77777777" w:rsidR="004E58A7" w:rsidRPr="005C5C3B" w:rsidRDefault="004E58A7" w:rsidP="00E41EE5">
      <w:pPr>
        <w:spacing w:line="480" w:lineRule="auto"/>
        <w:rPr>
          <w:u w:val="single"/>
        </w:rPr>
      </w:pPr>
      <w:r w:rsidRPr="005C5C3B">
        <w:rPr>
          <w:u w:val="single"/>
        </w:rPr>
        <w:t>Study site and species</w:t>
      </w:r>
    </w:p>
    <w:p w14:paraId="0F08CE86" w14:textId="4D359457" w:rsidR="0026189D" w:rsidRPr="005C5C3B" w:rsidRDefault="003408E3" w:rsidP="007C5858">
      <w:pPr>
        <w:spacing w:line="480" w:lineRule="auto"/>
      </w:pPr>
      <w:r w:rsidRPr="005C5C3B">
        <w:lastRenderedPageBreak/>
        <w:t>Data</w:t>
      </w:r>
      <w:r w:rsidR="004E58A7" w:rsidRPr="005C5C3B">
        <w:t xml:space="preserve"> were collected from a long-term study population of Siberian jays near </w:t>
      </w:r>
      <w:proofErr w:type="spellStart"/>
      <w:r w:rsidR="004E58A7" w:rsidRPr="005C5C3B">
        <w:t>Arvidsjaur</w:t>
      </w:r>
      <w:proofErr w:type="spellEnd"/>
      <w:r w:rsidR="004E58A7" w:rsidRPr="005C5C3B">
        <w:t xml:space="preserve"> (65° 40′ N, 19° 0′ E)</w:t>
      </w:r>
      <w:r w:rsidR="000F632A" w:rsidRPr="005C5C3B">
        <w:t>,</w:t>
      </w:r>
      <w:r w:rsidR="004E58A7" w:rsidRPr="005C5C3B">
        <w:t xml:space="preserve"> northern Sweden </w:t>
      </w:r>
      <w:r w:rsidR="005A1806" w:rsidRPr="005C5C3B">
        <w:fldChar w:fldCharType="begin"/>
      </w:r>
      <w:r w:rsidR="009249C8" w:rsidRPr="005C5C3B">
        <w:instrText xml:space="preserve"> ADDIN EN.CITE &lt;EndNote&gt;&lt;Cite&gt;&lt;Author&gt;Ekman&lt;/Author&gt;&lt;Year&gt;2016&lt;/Year&gt;&lt;RecNum&gt;3317&lt;/RecNum&gt;&lt;DisplayText&gt;(Ekman &amp;amp; Griesser 2016)&lt;/DisplayText&gt;&lt;record&gt;&lt;rec-number&gt;3317&lt;/rec-number&gt;&lt;foreign-keys&gt;&lt;key app="EN" db-id="e0zefwt5sspzt8ept9axw55ixstzdtextd5w" timestamp="1376462156"&gt;3317&lt;/key&gt;&lt;/foreign-keys&gt;&lt;ref-type name="Book Section"&gt;5&lt;/ref-type&gt;&lt;contributors&gt;&lt;authors&gt;&lt;author&gt;Ekman, Jan&lt;/author&gt;&lt;author&gt;Griesser, Michael&lt;/author&gt;&lt;/authors&gt;&lt;secondary-authors&gt;&lt;author&gt;Koenig, W. D.&lt;/author&gt;&lt;author&gt;Dickinson, J.&lt;/author&gt;&lt;/secondary-authors&gt;&lt;/contributors&gt;&lt;titles&gt;&lt;title&gt;Siberian jays: delayed dispersal in absence of cooperative breeding&lt;/title&gt;&lt;secondary-title&gt;Cooperative Breeding in Vertebrates: Studies of Ecology, Evolution, and Behavior&lt;/secondary-title&gt;&lt;/titles&gt;&lt;periodical&gt;&lt;full-title&gt;Cooperative breeding in vertebrates: Studies of ecology, evolution, and behavior&lt;/full-title&gt;&lt;/periodical&gt;&lt;pages&gt;6-18&lt;/pages&gt;&lt;section&gt;1&lt;/section&gt;&lt;dates&gt;&lt;year&gt;2016&lt;/year&gt;&lt;/dates&gt;&lt;pub-location&gt;Cambridge&lt;/pub-location&gt;&lt;publisher&gt;Cambridge University Press&lt;/publisher&gt;&lt;urls&gt;&lt;/urls&gt;&lt;/record&gt;&lt;/Cite&gt;&lt;/EndNote&gt;</w:instrText>
      </w:r>
      <w:r w:rsidR="005A1806" w:rsidRPr="005C5C3B">
        <w:fldChar w:fldCharType="separate"/>
      </w:r>
      <w:r w:rsidR="009249C8" w:rsidRPr="005C5C3B">
        <w:t>(Ekman &amp; Griesser 2016)</w:t>
      </w:r>
      <w:r w:rsidR="005A1806" w:rsidRPr="005C5C3B">
        <w:fldChar w:fldCharType="end"/>
      </w:r>
      <w:r w:rsidR="004E58A7" w:rsidRPr="005C5C3B">
        <w:t xml:space="preserve">. </w:t>
      </w:r>
      <w:r w:rsidR="00E435CA" w:rsidRPr="005C5C3B">
        <w:t xml:space="preserve">Here we </w:t>
      </w:r>
      <w:r w:rsidR="00D03229" w:rsidRPr="005C5C3B">
        <w:t xml:space="preserve">use </w:t>
      </w:r>
      <w:r w:rsidR="00E435CA" w:rsidRPr="005C5C3B">
        <w:t>data collected between</w:t>
      </w:r>
      <w:r w:rsidR="004E58A7" w:rsidRPr="005C5C3B">
        <w:t xml:space="preserve"> 199</w:t>
      </w:r>
      <w:r w:rsidR="00A7663D" w:rsidRPr="005C5C3B">
        <w:t>8</w:t>
      </w:r>
      <w:r w:rsidR="004E58A7" w:rsidRPr="005C5C3B">
        <w:t xml:space="preserve"> </w:t>
      </w:r>
      <w:r w:rsidR="0072565C" w:rsidRPr="005C5C3B">
        <w:t xml:space="preserve">and </w:t>
      </w:r>
      <w:r w:rsidR="004E58A7" w:rsidRPr="005C5C3B">
        <w:t>2017</w:t>
      </w:r>
      <w:r w:rsidR="00E435CA" w:rsidRPr="005C5C3B">
        <w:t xml:space="preserve"> of </w:t>
      </w:r>
      <w:r w:rsidR="00CB69C8" w:rsidRPr="005C5C3B">
        <w:t>N=</w:t>
      </w:r>
      <w:r w:rsidR="00F32AE3" w:rsidRPr="005C5C3B">
        <w:t>2</w:t>
      </w:r>
      <w:r w:rsidR="00DB4E9A" w:rsidRPr="005C5C3B">
        <w:t>0</w:t>
      </w:r>
      <w:r w:rsidR="00C772F2" w:rsidRPr="005C5C3B">
        <w:t>7</w:t>
      </w:r>
      <w:r w:rsidR="00F32AE3" w:rsidRPr="005C5C3B">
        <w:t xml:space="preserve"> </w:t>
      </w:r>
      <w:r w:rsidR="004E58A7" w:rsidRPr="005C5C3B">
        <w:t xml:space="preserve">individuals from </w:t>
      </w:r>
      <w:r w:rsidR="00CB69C8" w:rsidRPr="005C5C3B">
        <w:t>N=</w:t>
      </w:r>
      <w:r w:rsidR="00F32AE3" w:rsidRPr="005C5C3B">
        <w:t xml:space="preserve">64 </w:t>
      </w:r>
      <w:r w:rsidR="004E58A7" w:rsidRPr="005C5C3B">
        <w:t>territories. All birds in the study</w:t>
      </w:r>
      <w:r w:rsidR="006A3644" w:rsidRPr="005C5C3B">
        <w:t xml:space="preserve"> population</w:t>
      </w:r>
      <w:r w:rsidR="004E58A7" w:rsidRPr="005C5C3B">
        <w:t xml:space="preserve"> were </w:t>
      </w:r>
      <w:proofErr w:type="spellStart"/>
      <w:r w:rsidR="001A08C4" w:rsidRPr="005C5C3B">
        <w:t>color</w:t>
      </w:r>
      <w:proofErr w:type="spellEnd"/>
      <w:r w:rsidR="004E58A7" w:rsidRPr="005C5C3B">
        <w:t xml:space="preserve">-ringed for individual recognition. </w:t>
      </w:r>
      <w:r w:rsidR="00CB69C8" w:rsidRPr="005C5C3B">
        <w:t xml:space="preserve">Jays are sexually monomorphic and thus, </w:t>
      </w:r>
      <w:r w:rsidR="00C6777D" w:rsidRPr="005C5C3B">
        <w:t xml:space="preserve">the </w:t>
      </w:r>
      <w:r w:rsidR="00CB69C8" w:rsidRPr="005C5C3B">
        <w:t xml:space="preserve">sex of all individuals was determined with molecular methods </w:t>
      </w:r>
      <w:r w:rsidR="00CB69C8" w:rsidRPr="005C5C3B">
        <w:fldChar w:fldCharType="begin"/>
      </w:r>
      <w:r w:rsidR="009249C8" w:rsidRPr="005C5C3B">
        <w:instrText xml:space="preserve"> ADDIN EN.CITE &lt;EndNote&gt;&lt;Cite&gt;&lt;Author&gt;Griffiths&lt;/Author&gt;&lt;Year&gt;1998&lt;/Year&gt;&lt;RecNum&gt;1305&lt;/RecNum&gt;&lt;DisplayText&gt;(Griffiths&lt;style face="italic"&gt; et al.&lt;/style&gt; 1998)&lt;/DisplayText&gt;&lt;record&gt;&lt;rec-number&gt;1305&lt;/rec-number&gt;&lt;foreign-keys&gt;&lt;key app="EN" db-id="e0zefwt5sspzt8ept9axw55ixstzdtextd5w" timestamp="0"&gt;1305&lt;/key&gt;&lt;/foreign-keys&gt;&lt;ref-type name="Journal Article"&gt;17&lt;/ref-type&gt;&lt;contributors&gt;&lt;authors&gt;&lt;author&gt;Griffiths, R.&lt;/author&gt;&lt;author&gt;Double, M. C.&lt;/author&gt;&lt;author&gt;Orr, K.&lt;/author&gt;&lt;author&gt;Dawson, R. J. G.&lt;/author&gt;&lt;/authors&gt;&lt;/contributors&gt;&lt;titles&gt;&lt;title&gt;A DNA test to sex most birds&lt;/title&gt;&lt;secondary-title&gt;Molecular Ecology&lt;/secondary-title&gt;&lt;/titles&gt;&lt;periodical&gt;&lt;full-title&gt;Molecular Ecology&lt;/full-title&gt;&lt;/periodical&gt;&lt;pages&gt;1071-1075&lt;/pages&gt;&lt;volume&gt;7&lt;/volume&gt;&lt;number&gt;8&lt;/number&gt;&lt;dates&gt;&lt;year&gt;1998&lt;/year&gt;&lt;/dates&gt;&lt;accession-num&gt;WOS:000075260700013&lt;/accession-num&gt;&lt;urls&gt;&lt;related-urls&gt;&lt;url&gt;&amp;lt;Go to ISI&amp;gt;://WOS:000075260700013 &lt;/url&gt;&lt;/related-urls&gt;&lt;/urls&gt;&lt;/record&gt;&lt;/Cite&gt;&lt;/EndNote&gt;</w:instrText>
      </w:r>
      <w:r w:rsidR="00CB69C8" w:rsidRPr="005C5C3B">
        <w:fldChar w:fldCharType="separate"/>
      </w:r>
      <w:r w:rsidR="009249C8" w:rsidRPr="005C5C3B">
        <w:t>(Griffiths</w:t>
      </w:r>
      <w:r w:rsidR="009249C8" w:rsidRPr="005C5C3B">
        <w:rPr>
          <w:i/>
        </w:rPr>
        <w:t xml:space="preserve"> et al.</w:t>
      </w:r>
      <w:r w:rsidR="009249C8" w:rsidRPr="005C5C3B">
        <w:t xml:space="preserve"> 1998)</w:t>
      </w:r>
      <w:r w:rsidR="00CB69C8" w:rsidRPr="005C5C3B">
        <w:fldChar w:fldCharType="end"/>
      </w:r>
      <w:r w:rsidR="00CB69C8" w:rsidRPr="005C5C3B">
        <w:t xml:space="preserve">. </w:t>
      </w:r>
      <w:r w:rsidR="0026189D" w:rsidRPr="005C5C3B">
        <w:t xml:space="preserve">Birds were handled under the </w:t>
      </w:r>
      <w:r w:rsidR="001A08C4" w:rsidRPr="005C5C3B">
        <w:t>license</w:t>
      </w:r>
      <w:r w:rsidR="00BA4590" w:rsidRPr="005C5C3B">
        <w:t xml:space="preserve"> </w:t>
      </w:r>
      <w:r w:rsidR="0026189D" w:rsidRPr="005C5C3B">
        <w:t xml:space="preserve">of </w:t>
      </w:r>
      <w:proofErr w:type="spellStart"/>
      <w:r w:rsidR="0026189D" w:rsidRPr="005C5C3B">
        <w:t>Umeå</w:t>
      </w:r>
      <w:proofErr w:type="spellEnd"/>
      <w:r w:rsidR="0026189D" w:rsidRPr="005C5C3B">
        <w:t xml:space="preserve"> </w:t>
      </w:r>
      <w:r w:rsidR="00FA0238" w:rsidRPr="005C5C3B">
        <w:t>ethics board</w:t>
      </w:r>
      <w:r w:rsidR="0026189D" w:rsidRPr="005C5C3B">
        <w:t xml:space="preserve"> </w:t>
      </w:r>
      <w:r w:rsidR="004D5A22" w:rsidRPr="005C5C3B">
        <w:t>(license nr</w:t>
      </w:r>
      <w:r w:rsidR="00A127A8" w:rsidRPr="005C5C3B">
        <w:t>.</w:t>
      </w:r>
      <w:r w:rsidR="004D5A22" w:rsidRPr="005C5C3B">
        <w:t xml:space="preserve"> </w:t>
      </w:r>
      <w:proofErr w:type="gramStart"/>
      <w:r w:rsidR="004D5A22" w:rsidRPr="005C5C3B">
        <w:t>A</w:t>
      </w:r>
      <w:proofErr w:type="gramEnd"/>
      <w:r w:rsidR="00C247DF" w:rsidRPr="005C5C3B">
        <w:t xml:space="preserve"> </w:t>
      </w:r>
      <w:r w:rsidR="004D5A22" w:rsidRPr="005C5C3B">
        <w:t>80</w:t>
      </w:r>
      <w:r w:rsidR="00C247DF" w:rsidRPr="005C5C3B">
        <w:t>-99, A45-04, and A 50-11</w:t>
      </w:r>
      <w:r w:rsidR="004D5A22" w:rsidRPr="005C5C3B">
        <w:t>)</w:t>
      </w:r>
      <w:r w:rsidR="0026189D" w:rsidRPr="005C5C3B">
        <w:t>.</w:t>
      </w:r>
    </w:p>
    <w:p w14:paraId="5FE7ABDE" w14:textId="78599182" w:rsidR="00335530" w:rsidRPr="005C5C3B" w:rsidRDefault="00EE2410" w:rsidP="00FB682F">
      <w:pPr>
        <w:spacing w:line="480" w:lineRule="auto"/>
        <w:ind w:firstLine="720"/>
      </w:pPr>
      <w:r w:rsidRPr="005C5C3B">
        <w:t xml:space="preserve">Forests at the study site are typical of </w:t>
      </w:r>
      <w:r w:rsidR="0011771E" w:rsidRPr="005C5C3B">
        <w:t xml:space="preserve">the </w:t>
      </w:r>
      <w:r w:rsidRPr="005C5C3B">
        <w:t>northern Europe</w:t>
      </w:r>
      <w:r w:rsidR="0011771E" w:rsidRPr="005C5C3B">
        <w:t>an</w:t>
      </w:r>
      <w:r w:rsidRPr="005C5C3B">
        <w:t xml:space="preserve"> boreal zone, with Scots pine (</w:t>
      </w:r>
      <w:r w:rsidRPr="005C5C3B">
        <w:rPr>
          <w:i/>
          <w:iCs/>
        </w:rPr>
        <w:t xml:space="preserve">Pinus </w:t>
      </w:r>
      <w:proofErr w:type="spellStart"/>
      <w:r w:rsidRPr="005C5C3B">
        <w:rPr>
          <w:i/>
          <w:iCs/>
        </w:rPr>
        <w:t>sylvestris</w:t>
      </w:r>
      <w:proofErr w:type="spellEnd"/>
      <w:r w:rsidRPr="005C5C3B">
        <w:t>) and Norway spruce (</w:t>
      </w:r>
      <w:proofErr w:type="spellStart"/>
      <w:r w:rsidRPr="005C5C3B">
        <w:rPr>
          <w:i/>
          <w:iCs/>
        </w:rPr>
        <w:t>Picea</w:t>
      </w:r>
      <w:proofErr w:type="spellEnd"/>
      <w:r w:rsidRPr="005C5C3B">
        <w:rPr>
          <w:i/>
          <w:iCs/>
        </w:rPr>
        <w:t xml:space="preserve"> </w:t>
      </w:r>
      <w:proofErr w:type="spellStart"/>
      <w:r w:rsidRPr="005C5C3B">
        <w:rPr>
          <w:i/>
          <w:iCs/>
        </w:rPr>
        <w:t>abies</w:t>
      </w:r>
      <w:proofErr w:type="spellEnd"/>
      <w:r w:rsidRPr="005C5C3B">
        <w:t>) being the dominant tree species.</w:t>
      </w:r>
      <w:r w:rsidR="00777241" w:rsidRPr="005C5C3B">
        <w:t xml:space="preserve"> The </w:t>
      </w:r>
      <w:r w:rsidR="009F6D1F" w:rsidRPr="005C5C3B">
        <w:t xml:space="preserve">study site includes two </w:t>
      </w:r>
      <w:r w:rsidR="00B37277" w:rsidRPr="005C5C3B">
        <w:t xml:space="preserve">parts </w:t>
      </w:r>
      <w:r w:rsidR="009F6D1F" w:rsidRPr="005C5C3B">
        <w:t xml:space="preserve">that differ in their management. One </w:t>
      </w:r>
      <w:r w:rsidR="00B37277" w:rsidRPr="005C5C3B">
        <w:t xml:space="preserve">part </w:t>
      </w:r>
      <w:r w:rsidR="009F6D1F" w:rsidRPr="005C5C3B">
        <w:t xml:space="preserve">is located in a reserve </w:t>
      </w:r>
      <w:r w:rsidR="00F22DAA" w:rsidRPr="005C5C3B">
        <w:t xml:space="preserve">where </w:t>
      </w:r>
      <w:r w:rsidR="009F6D1F" w:rsidRPr="005C5C3B">
        <w:t>forests</w:t>
      </w:r>
      <w:r w:rsidR="00307BDA" w:rsidRPr="005C5C3B">
        <w:t xml:space="preserve"> </w:t>
      </w:r>
      <w:r w:rsidR="009F6D1F" w:rsidRPr="005C5C3B">
        <w:t>have not been managed for over 200 years</w:t>
      </w:r>
      <w:r w:rsidR="002D3B38" w:rsidRPr="005C5C3B">
        <w:t xml:space="preserve"> (hereafter, natural </w:t>
      </w:r>
      <w:r w:rsidR="00F560DF" w:rsidRPr="005C5C3B">
        <w:t>part</w:t>
      </w:r>
      <w:r w:rsidR="002D3B38" w:rsidRPr="005C5C3B">
        <w:t>)</w:t>
      </w:r>
      <w:r w:rsidR="009F6D1F" w:rsidRPr="005C5C3B">
        <w:t xml:space="preserve">. The other </w:t>
      </w:r>
      <w:r w:rsidR="00B37277" w:rsidRPr="005C5C3B">
        <w:t xml:space="preserve">part </w:t>
      </w:r>
      <w:r w:rsidR="009F6D1F" w:rsidRPr="005C5C3B">
        <w:t xml:space="preserve">includes </w:t>
      </w:r>
      <w:r w:rsidR="001616F6" w:rsidRPr="005C5C3B">
        <w:t>both</w:t>
      </w:r>
      <w:r w:rsidR="003357A6" w:rsidRPr="005C5C3B">
        <w:t xml:space="preserve"> intensively managed patches </w:t>
      </w:r>
      <w:r w:rsidR="001616F6" w:rsidRPr="005C5C3B">
        <w:t xml:space="preserve">and </w:t>
      </w:r>
      <w:r w:rsidR="003357A6" w:rsidRPr="005C5C3B">
        <w:t>largely unmanaged patches</w:t>
      </w:r>
      <w:r w:rsidR="002D3B38" w:rsidRPr="005C5C3B">
        <w:t xml:space="preserve"> (hereafter, managed </w:t>
      </w:r>
      <w:r w:rsidR="003931C9" w:rsidRPr="005C5C3B">
        <w:t>part</w:t>
      </w:r>
      <w:r w:rsidR="002D3B38" w:rsidRPr="005C5C3B">
        <w:t>)</w:t>
      </w:r>
      <w:r w:rsidR="003357A6" w:rsidRPr="005C5C3B">
        <w:t>. Forest management includes clear</w:t>
      </w:r>
      <w:r w:rsidR="0055057A" w:rsidRPr="005C5C3B">
        <w:t>-</w:t>
      </w:r>
      <w:r w:rsidR="00A7663D" w:rsidRPr="005C5C3B">
        <w:t>cutting</w:t>
      </w:r>
      <w:r w:rsidR="003357A6" w:rsidRPr="005C5C3B">
        <w:t xml:space="preserve">, </w:t>
      </w:r>
      <w:r w:rsidR="007D59F4" w:rsidRPr="005C5C3B">
        <w:t>replanting</w:t>
      </w:r>
      <w:r w:rsidR="00A7663D" w:rsidRPr="005C5C3B">
        <w:t>,</w:t>
      </w:r>
      <w:r w:rsidR="003357A6" w:rsidRPr="005C5C3B">
        <w:t xml:space="preserve"> and</w:t>
      </w:r>
      <w:r w:rsidR="007C5858" w:rsidRPr="005C5C3B">
        <w:t>,</w:t>
      </w:r>
      <w:r w:rsidR="003357A6" w:rsidRPr="005C5C3B">
        <w:t xml:space="preserve"> </w:t>
      </w:r>
      <w:r w:rsidR="00367C0C" w:rsidRPr="005C5C3B">
        <w:t>in older forests</w:t>
      </w:r>
      <w:r w:rsidR="007C5858" w:rsidRPr="005C5C3B">
        <w:t>,</w:t>
      </w:r>
      <w:r w:rsidR="00367C0C" w:rsidRPr="005C5C3B">
        <w:t xml:space="preserve"> </w:t>
      </w:r>
      <w:r w:rsidR="003357A6" w:rsidRPr="005C5C3B">
        <w:t>thinning</w:t>
      </w:r>
      <w:r w:rsidR="00A7663D" w:rsidRPr="005C5C3B">
        <w:t>,</w:t>
      </w:r>
      <w:r w:rsidR="003357A6" w:rsidRPr="005C5C3B">
        <w:t xml:space="preserve"> where</w:t>
      </w:r>
      <w:r w:rsidR="00A53042" w:rsidRPr="005C5C3B">
        <w:t xml:space="preserve"> most </w:t>
      </w:r>
      <w:r w:rsidRPr="005C5C3B">
        <w:t>small spruces</w:t>
      </w:r>
      <w:r w:rsidR="00A7663D" w:rsidRPr="005C5C3B">
        <w:t xml:space="preserve"> and </w:t>
      </w:r>
      <w:r w:rsidRPr="005C5C3B">
        <w:t>deciduous trees</w:t>
      </w:r>
      <w:r w:rsidR="00367C0C" w:rsidRPr="005C5C3B">
        <w:t xml:space="preserve"> are removed</w:t>
      </w:r>
      <w:r w:rsidRPr="005C5C3B">
        <w:t xml:space="preserve"> every 20-40 years to </w:t>
      </w:r>
      <w:r w:rsidR="009467DE" w:rsidRPr="005C5C3B">
        <w:t xml:space="preserve">increase </w:t>
      </w:r>
      <w:r w:rsidRPr="005C5C3B">
        <w:t>timber production</w:t>
      </w:r>
      <w:r w:rsidR="00FC2E94" w:rsidRPr="005C5C3B">
        <w:t xml:space="preserve"> </w:t>
      </w:r>
      <w:r w:rsidR="00FC2E94" w:rsidRPr="005C5C3B">
        <w:fldChar w:fldCharType="begin"/>
      </w:r>
      <w:r w:rsidR="009249C8" w:rsidRPr="005C5C3B">
        <w:instrText xml:space="preserve"> ADDIN EN.CITE &lt;EndNote&gt;&lt;Cite&gt;&lt;Author&gt;Griesser&lt;/Author&gt;&lt;Year&gt;2012&lt;/Year&gt;&lt;RecNum&gt;3019&lt;/RecNum&gt;&lt;DisplayText&gt;(Griesser &amp;amp; Lagerberg 2012)&lt;/DisplayText&gt;&lt;record&gt;&lt;rec-number&gt;3019&lt;/rec-number&gt;&lt;foreign-keys&gt;&lt;key app="EN" db-id="e0zefwt5sspzt8ept9axw55ixstzdtextd5w" timestamp="1338470538"&gt;3019&lt;/key&gt;&lt;/foreign-keys&gt;&lt;ref-type name="Journal Article"&gt;17&lt;/ref-type&gt;&lt;contributors&gt;&lt;authors&gt;&lt;author&gt;Griesser, Michael&lt;/author&gt;&lt;author&gt;Lagerberg, Sarah&lt;/author&gt;&lt;/authors&gt;&lt;/contributors&gt;&lt;titles&gt;&lt;title&gt;Long-term effects of forest management on territory occupancy and breeding success of an open-nesting boreal bird species, the Siberian jay&lt;/title&gt;&lt;secondary-title&gt;Forest Ecology and Management&lt;/secondary-title&gt;&lt;/titles&gt;&lt;periodical&gt;&lt;full-title&gt;Forest Ecology and Management&lt;/full-title&gt;&lt;/periodical&gt;&lt;pages&gt;58-64&lt;/pages&gt;&lt;volume&gt;271&lt;/volume&gt;&lt;keywords&gt;&lt;keyword&gt;Population persistence&lt;/keyword&gt;&lt;keyword&gt;Commercial forestry&lt;/keyword&gt;&lt;keyword&gt;Management implications&lt;/keyword&gt;&lt;keyword&gt;Taiga habitats&lt;/keyword&gt;&lt;/keywords&gt;&lt;dates&gt;&lt;year&gt;2012&lt;/year&gt;&lt;/dates&gt;&lt;isbn&gt;0378-1127&lt;/isbn&gt;&lt;urls&gt;&lt;related-urls&gt;&lt;url&gt;http://www.sciencedirect.com/science/article/pii/S0378112712000618&lt;/url&gt;&lt;/related-urls&gt;&lt;/urls&gt;&lt;electronic-resource-num&gt;10.1016/j.foreco.2012.01.037&lt;/electronic-resource-num&gt;&lt;/record&gt;&lt;/Cite&gt;&lt;/EndNote&gt;</w:instrText>
      </w:r>
      <w:r w:rsidR="00FC2E94" w:rsidRPr="005C5C3B">
        <w:fldChar w:fldCharType="separate"/>
      </w:r>
      <w:r w:rsidR="009249C8" w:rsidRPr="005C5C3B">
        <w:t>(Griesser &amp; Lagerberg 2012)</w:t>
      </w:r>
      <w:r w:rsidR="00FC2E94" w:rsidRPr="005C5C3B">
        <w:fldChar w:fldCharType="end"/>
      </w:r>
      <w:r w:rsidRPr="005C5C3B">
        <w:t xml:space="preserve">. Thus, </w:t>
      </w:r>
      <w:r w:rsidR="007B579E" w:rsidRPr="005C5C3B">
        <w:t xml:space="preserve">managed forests are </w:t>
      </w:r>
      <w:r w:rsidR="00367C0C" w:rsidRPr="005C5C3B">
        <w:t xml:space="preserve">initially </w:t>
      </w:r>
      <w:r w:rsidR="007B579E" w:rsidRPr="005C5C3B">
        <w:t xml:space="preserve">often very dense, </w:t>
      </w:r>
      <w:r w:rsidR="00367C0C" w:rsidRPr="005C5C3B">
        <w:t xml:space="preserve">but </w:t>
      </w:r>
      <w:r w:rsidR="007C5858" w:rsidRPr="005C5C3B">
        <w:t xml:space="preserve">are more open and provide little visual cover </w:t>
      </w:r>
      <w:r w:rsidR="00367C0C" w:rsidRPr="005C5C3B">
        <w:t>when reaching about 40-50 years</w:t>
      </w:r>
      <w:r w:rsidRPr="005C5C3B">
        <w:t xml:space="preserve">. </w:t>
      </w:r>
    </w:p>
    <w:p w14:paraId="55B93E89" w14:textId="77777777" w:rsidR="004E58A7" w:rsidRPr="005C5C3B" w:rsidRDefault="004E58A7" w:rsidP="008A20F6">
      <w:pPr>
        <w:spacing w:line="480" w:lineRule="auto"/>
        <w:rPr>
          <w:u w:val="single"/>
        </w:rPr>
      </w:pPr>
      <w:r w:rsidRPr="005C5C3B">
        <w:rPr>
          <w:u w:val="single"/>
        </w:rPr>
        <w:t>Assessment of territory locations</w:t>
      </w:r>
    </w:p>
    <w:p w14:paraId="3EA0F446" w14:textId="5652EFF9" w:rsidR="004E58A7" w:rsidRPr="005C5C3B" w:rsidRDefault="004E58A7" w:rsidP="007C5858">
      <w:pPr>
        <w:spacing w:line="480" w:lineRule="auto"/>
      </w:pPr>
      <w:r w:rsidRPr="005C5C3B">
        <w:t xml:space="preserve">Siberian jay groups occupy stable year-round territories </w:t>
      </w:r>
      <w:r w:rsidR="004C2343" w:rsidRPr="005C5C3B">
        <w:t xml:space="preserve">that </w:t>
      </w:r>
      <w:r w:rsidRPr="005C5C3B">
        <w:t xml:space="preserve">only </w:t>
      </w:r>
      <w:r w:rsidR="002A7570" w:rsidRPr="005C5C3B">
        <w:t xml:space="preserve">rarely </w:t>
      </w:r>
      <w:r w:rsidR="00023086" w:rsidRPr="005C5C3B">
        <w:t xml:space="preserve">shift their </w:t>
      </w:r>
      <w:r w:rsidRPr="005C5C3B">
        <w:t>location</w:t>
      </w:r>
      <w:r w:rsidR="001B718E" w:rsidRPr="005C5C3B">
        <w:t xml:space="preserve"> </w:t>
      </w:r>
      <w:r w:rsidR="001B718E" w:rsidRPr="005C5C3B">
        <w:fldChar w:fldCharType="begin"/>
      </w:r>
      <w:r w:rsidR="009249C8" w:rsidRPr="005C5C3B">
        <w:instrText xml:space="preserve"> ADDIN EN.CITE &lt;EndNote&gt;&lt;Cite&gt;&lt;Author&gt;Nystrand&lt;/Author&gt;&lt;Year&gt;2010&lt;/Year&gt;&lt;RecNum&gt;2098&lt;/RecNum&gt;&lt;Prefix&gt;N=4 instances in this study`; &lt;/Prefix&gt;&lt;DisplayText&gt;(N=4 instances in this study; Nystrand&lt;style face="italic"&gt; et al.&lt;/style&gt; 2010)&lt;/DisplayText&gt;&lt;record&gt;&lt;rec-number&gt;2098&lt;/rec-number&gt;&lt;foreign-keys&gt;&lt;key app="EN" db-id="e0zefwt5sspzt8ept9axw55ixstzdtextd5w" timestamp="0"&gt;2098&lt;/key&gt;&lt;/foreign-keys&gt;&lt;ref-type name="Journal Article"&gt;17&lt;/ref-type&gt;&lt;contributors&gt;&lt;authors&gt;&lt;author&gt;Nystrand, M.&lt;/author&gt;&lt;author&gt;Griesser, M.&lt;/author&gt;&lt;author&gt;Eggers, S.&lt;/author&gt;&lt;author&gt;Ekman, J.&lt;/author&gt;&lt;/authors&gt;&lt;/contributors&gt;&lt;titles&gt;&lt;title&gt;Habitat-specific demography and source-sink dynamics in a population of Siberian jays&lt;/title&gt;&lt;secondary-title&gt;Journal of Animal Ecology&lt;/secondary-title&gt;&lt;short-title&gt;J. Anim. Ecol.&lt;/short-title&gt;&lt;/titles&gt;&lt;periodical&gt;&lt;full-title&gt;Journal of Animal Ecology&lt;/full-title&gt;&lt;/periodical&gt;&lt;pages&gt;266-274&lt;/pages&gt;&lt;volume&gt;79&lt;/volume&gt;&lt;dates&gt;&lt;year&gt;2010&lt;/year&gt;&lt;/dates&gt;&lt;urls&gt;&lt;/urls&gt;&lt;/record&gt;&lt;/Cite&gt;&lt;/EndNote&gt;</w:instrText>
      </w:r>
      <w:r w:rsidR="001B718E" w:rsidRPr="005C5C3B">
        <w:fldChar w:fldCharType="separate"/>
      </w:r>
      <w:r w:rsidR="009249C8" w:rsidRPr="005C5C3B">
        <w:t>(N=4 instances in this study; Nystrand</w:t>
      </w:r>
      <w:r w:rsidR="009249C8" w:rsidRPr="005C5C3B">
        <w:rPr>
          <w:i/>
        </w:rPr>
        <w:t xml:space="preserve"> et al.</w:t>
      </w:r>
      <w:r w:rsidR="009249C8" w:rsidRPr="005C5C3B">
        <w:t xml:space="preserve"> 2010)</w:t>
      </w:r>
      <w:r w:rsidR="001B718E" w:rsidRPr="005C5C3B">
        <w:fldChar w:fldCharType="end"/>
      </w:r>
      <w:r w:rsidRPr="005C5C3B">
        <w:t xml:space="preserve">. </w:t>
      </w:r>
      <w:r w:rsidR="00EE2410" w:rsidRPr="005C5C3B">
        <w:t xml:space="preserve">Territories do not have clearly defined </w:t>
      </w:r>
      <w:r w:rsidR="003371B1" w:rsidRPr="005C5C3B">
        <w:t xml:space="preserve">borders </w:t>
      </w:r>
      <w:r w:rsidR="00EE2410" w:rsidRPr="005C5C3B">
        <w:t>but g</w:t>
      </w:r>
      <w:r w:rsidR="00112A41" w:rsidRPr="005C5C3B">
        <w:t xml:space="preserve">roups spend most of their time </w:t>
      </w:r>
      <w:r w:rsidR="00311BC5" w:rsidRPr="005C5C3B">
        <w:t xml:space="preserve">in the core of the territory around </w:t>
      </w:r>
      <w:r w:rsidR="00112A41" w:rsidRPr="005C5C3B">
        <w:t>the breeding site</w:t>
      </w:r>
      <w:r w:rsidR="001B718E" w:rsidRPr="005C5C3B">
        <w:t xml:space="preserve"> </w:t>
      </w:r>
      <w:r w:rsidR="001B718E" w:rsidRPr="005C5C3B">
        <w:fldChar w:fldCharType="begin"/>
      </w:r>
      <w:r w:rsidR="009249C8" w:rsidRPr="005C5C3B">
        <w:instrText xml:space="preserve"> ADDIN EN.CITE &lt;EndNote&gt;&lt;Cite&gt;&lt;Author&gt;Nystrand&lt;/Author&gt;&lt;Year&gt;2010&lt;/Year&gt;&lt;RecNum&gt;2098&lt;/RecNum&gt;&lt;DisplayText&gt;(Nystrand&lt;style face="italic"&gt; et al.&lt;/style&gt; 2010)&lt;/DisplayText&gt;&lt;record&gt;&lt;rec-number&gt;2098&lt;/rec-number&gt;&lt;foreign-keys&gt;&lt;key app="EN" db-id="e0zefwt5sspzt8ept9axw55ixstzdtextd5w" timestamp="0"&gt;2098&lt;/key&gt;&lt;/foreign-keys&gt;&lt;ref-type name="Journal Article"&gt;17&lt;/ref-type&gt;&lt;contributors&gt;&lt;authors&gt;&lt;author&gt;Nystrand, M.&lt;/author&gt;&lt;author&gt;Griesser, M.&lt;/author&gt;&lt;author&gt;Eggers, S.&lt;/author&gt;&lt;author&gt;Ekman, J.&lt;/author&gt;&lt;/authors&gt;&lt;/contributors&gt;&lt;titles&gt;&lt;title&gt;Habitat-specific demography and source-sink dynamics in a population of Siberian jays&lt;/title&gt;&lt;secondary-title&gt;Journal of Animal Ecology&lt;/secondary-title&gt;&lt;short-title&gt;J. Anim. Ecol.&lt;/short-title&gt;&lt;/titles&gt;&lt;periodical&gt;&lt;full-title&gt;Journal of Animal Ecology&lt;/full-title&gt;&lt;/periodical&gt;&lt;pages&gt;266-274&lt;/pages&gt;&lt;volume&gt;79&lt;/volume&gt;&lt;dates&gt;&lt;year&gt;2010&lt;/year&gt;&lt;/dates&gt;&lt;urls&gt;&lt;/urls&gt;&lt;/record&gt;&lt;/Cite&gt;&lt;/EndNote&gt;</w:instrText>
      </w:r>
      <w:r w:rsidR="001B718E" w:rsidRPr="005C5C3B">
        <w:fldChar w:fldCharType="separate"/>
      </w:r>
      <w:r w:rsidR="009249C8" w:rsidRPr="005C5C3B">
        <w:t>(Nystrand</w:t>
      </w:r>
      <w:r w:rsidR="009249C8" w:rsidRPr="005C5C3B">
        <w:rPr>
          <w:i/>
        </w:rPr>
        <w:t xml:space="preserve"> et al.</w:t>
      </w:r>
      <w:r w:rsidR="009249C8" w:rsidRPr="005C5C3B">
        <w:t xml:space="preserve"> 2010)</w:t>
      </w:r>
      <w:r w:rsidR="001B718E" w:rsidRPr="005C5C3B">
        <w:fldChar w:fldCharType="end"/>
      </w:r>
      <w:r w:rsidR="00EE2410" w:rsidRPr="005C5C3B">
        <w:t>. T</w:t>
      </w:r>
      <w:r w:rsidR="00112A41" w:rsidRPr="005C5C3B">
        <w:t xml:space="preserve">hus, we </w:t>
      </w:r>
      <w:r w:rsidR="00783C43" w:rsidRPr="005C5C3B">
        <w:t>calculated</w:t>
      </w:r>
      <w:r w:rsidR="00FC47DF" w:rsidRPr="005C5C3B">
        <w:t xml:space="preserve"> the </w:t>
      </w:r>
      <w:r w:rsidR="00AD79C3" w:rsidRPr="005C5C3B">
        <w:t>centre</w:t>
      </w:r>
      <w:r w:rsidR="00FC47DF" w:rsidRPr="005C5C3B">
        <w:t xml:space="preserve"> of each territory </w:t>
      </w:r>
      <w:r w:rsidR="00783C43" w:rsidRPr="005C5C3B">
        <w:t>based on</w:t>
      </w:r>
      <w:r w:rsidR="00FC47DF" w:rsidRPr="005C5C3B">
        <w:t xml:space="preserve"> </w:t>
      </w:r>
      <w:r w:rsidR="00783C43" w:rsidRPr="005C5C3B">
        <w:t xml:space="preserve">the </w:t>
      </w:r>
      <w:r w:rsidR="003A552F" w:rsidRPr="005C5C3B">
        <w:t xml:space="preserve">mean </w:t>
      </w:r>
      <w:r w:rsidR="004C2343" w:rsidRPr="005C5C3B">
        <w:t>nest locations</w:t>
      </w:r>
      <w:r w:rsidR="00B21EA6" w:rsidRPr="005C5C3B">
        <w:t xml:space="preserve"> over the study years</w:t>
      </w:r>
      <w:r w:rsidR="00783C43" w:rsidRPr="005C5C3B">
        <w:t>, using</w:t>
      </w:r>
      <w:r w:rsidR="00AC6EFC" w:rsidRPr="005C5C3B">
        <w:t xml:space="preserve"> the Mean </w:t>
      </w:r>
      <w:proofErr w:type="spellStart"/>
      <w:r w:rsidR="00AC6EFC" w:rsidRPr="005C5C3B">
        <w:t>Center</w:t>
      </w:r>
      <w:proofErr w:type="spellEnd"/>
      <w:r w:rsidR="00AC6EFC" w:rsidRPr="005C5C3B">
        <w:t xml:space="preserve"> tool in the Spatial Statistics toolbox in ESRI ArcGIS Desktop 10.1 </w:t>
      </w:r>
      <w:r w:rsidR="00AC6EFC" w:rsidRPr="005C5C3B">
        <w:fldChar w:fldCharType="begin"/>
      </w:r>
      <w:r w:rsidR="009249C8" w:rsidRPr="005C5C3B">
        <w:instrText xml:space="preserve"> ADDIN EN.CITE &lt;EndNote&gt;&lt;Cite&gt;&lt;Author&gt;Esri&lt;/Author&gt;&lt;Year&gt;2011&lt;/Year&gt;&lt;RecNum&gt;4134&lt;/RecNum&gt;&lt;DisplayText&gt;(ESRI 2011)&lt;/DisplayText&gt;&lt;record&gt;&lt;rec-number&gt;4134&lt;/rec-number&gt;&lt;foreign-keys&gt;&lt;key app="EN" db-id="e0zefwt5sspzt8ept9axw55ixstzdtextd5w" timestamp="1537778579"&gt;4134&lt;/key&gt;&lt;/foreign-keys&gt;&lt;ref-type name="Computer Program"&gt;9&lt;/ref-type&gt;&lt;contributors&gt;&lt;authors&gt;&lt;author&gt;ESRI&lt;/author&gt;&lt;/authors&gt;&lt;/contributors&gt;&lt;titles&gt;&lt;title&gt;ArcGIS desktop, Version 10.1&lt;/title&gt;&lt;/titles&gt;&lt;dates&gt;&lt;year&gt;2011&lt;/year&gt;&lt;/dates&gt;&lt;publisher&gt;Environmental Systems Research Institute Redlands, CA&lt;/publisher&gt;&lt;urls&gt;&lt;/urls&gt;&lt;/record&gt;&lt;/Cite&gt;&lt;/EndNote&gt;</w:instrText>
      </w:r>
      <w:r w:rsidR="00AC6EFC" w:rsidRPr="005C5C3B">
        <w:fldChar w:fldCharType="separate"/>
      </w:r>
      <w:r w:rsidR="009249C8" w:rsidRPr="005C5C3B">
        <w:t>(ESRI 2011)</w:t>
      </w:r>
      <w:r w:rsidR="00AC6EFC" w:rsidRPr="005C5C3B">
        <w:fldChar w:fldCharType="end"/>
      </w:r>
      <w:r w:rsidR="00AC6EFC" w:rsidRPr="005C5C3B">
        <w:t xml:space="preserve">. </w:t>
      </w:r>
      <w:r w:rsidR="001F0883" w:rsidRPr="005C5C3B">
        <w:t>Nest locations</w:t>
      </w:r>
      <w:r w:rsidR="00D81451" w:rsidRPr="005C5C3B">
        <w:t xml:space="preserve"> </w:t>
      </w:r>
      <w:r w:rsidR="00657854" w:rsidRPr="005C5C3B">
        <w:t>were recorded with handheld GPS unit</w:t>
      </w:r>
      <w:r w:rsidR="0055057A" w:rsidRPr="005C5C3B">
        <w:t>s</w:t>
      </w:r>
      <w:r w:rsidR="00657854" w:rsidRPr="005C5C3B">
        <w:t xml:space="preserve"> between 1989-2004, and 2011-2013</w:t>
      </w:r>
      <w:r w:rsidR="00987D9B" w:rsidRPr="005C5C3B">
        <w:t xml:space="preserve">. These locations </w:t>
      </w:r>
      <w:r w:rsidR="00F206A5" w:rsidRPr="005C5C3B">
        <w:t>vary only locally</w:t>
      </w:r>
      <w:r w:rsidR="007C61D8" w:rsidRPr="005C5C3B">
        <w:t xml:space="preserve"> </w:t>
      </w:r>
      <w:r w:rsidR="00316342" w:rsidRPr="005C5C3B">
        <w:t xml:space="preserve">between </w:t>
      </w:r>
      <w:r w:rsidR="007C61D8" w:rsidRPr="005C5C3B">
        <w:t>years</w:t>
      </w:r>
      <w:r w:rsidR="00F206A5" w:rsidRPr="005C5C3B">
        <w:t xml:space="preserve"> (mean</w:t>
      </w:r>
      <w:r w:rsidR="00E2325B" w:rsidRPr="005C5C3B">
        <w:t xml:space="preserve"> </w:t>
      </w:r>
      <w:r w:rsidR="00F206A5" w:rsidRPr="005C5C3B">
        <w:t>±</w:t>
      </w:r>
      <w:r w:rsidR="00E2325B" w:rsidRPr="005C5C3B">
        <w:t xml:space="preserve"> </w:t>
      </w:r>
      <w:r w:rsidR="00F206A5" w:rsidRPr="005C5C3B">
        <w:t xml:space="preserve">SE = </w:t>
      </w:r>
      <w:r w:rsidR="0037465F" w:rsidRPr="005C5C3B">
        <w:lastRenderedPageBreak/>
        <w:t>1</w:t>
      </w:r>
      <w:r w:rsidR="00E2325B" w:rsidRPr="005C5C3B">
        <w:t>73</w:t>
      </w:r>
      <w:r w:rsidR="0037465F" w:rsidRPr="005C5C3B">
        <w:t>.</w:t>
      </w:r>
      <w:r w:rsidR="00E2325B" w:rsidRPr="005C5C3B">
        <w:t xml:space="preserve">10 </w:t>
      </w:r>
      <w:r w:rsidR="00F206A5" w:rsidRPr="005C5C3B">
        <w:t>±</w:t>
      </w:r>
      <w:r w:rsidR="00E2325B" w:rsidRPr="005C5C3B">
        <w:t xml:space="preserve"> </w:t>
      </w:r>
      <w:r w:rsidR="0037465F" w:rsidRPr="005C5C3B">
        <w:t>1</w:t>
      </w:r>
      <w:r w:rsidR="00E2325B" w:rsidRPr="005C5C3B">
        <w:t>1.3</w:t>
      </w:r>
      <w:r w:rsidR="006D6E05" w:rsidRPr="005C5C3B">
        <w:t>0</w:t>
      </w:r>
      <w:r w:rsidR="003371B1" w:rsidRPr="005C5C3B">
        <w:t xml:space="preserve"> m</w:t>
      </w:r>
      <w:r w:rsidR="00F206A5" w:rsidRPr="005C5C3B">
        <w:t>, min</w:t>
      </w:r>
      <w:r w:rsidR="00EF1F95" w:rsidRPr="005C5C3B">
        <w:t xml:space="preserve"> </w:t>
      </w:r>
      <w:r w:rsidR="00F206A5" w:rsidRPr="005C5C3B">
        <w:t>=</w:t>
      </w:r>
      <w:r w:rsidR="00EF1F95" w:rsidRPr="005C5C3B">
        <w:t xml:space="preserve"> </w:t>
      </w:r>
      <w:r w:rsidR="0037465F" w:rsidRPr="005C5C3B">
        <w:t>23.19 m</w:t>
      </w:r>
      <w:r w:rsidR="00F206A5" w:rsidRPr="005C5C3B">
        <w:t>, max</w:t>
      </w:r>
      <w:r w:rsidR="00EF1F95" w:rsidRPr="005C5C3B">
        <w:t xml:space="preserve"> </w:t>
      </w:r>
      <w:r w:rsidR="00F206A5" w:rsidRPr="005C5C3B">
        <w:t>=</w:t>
      </w:r>
      <w:r w:rsidR="00EF1F95" w:rsidRPr="005C5C3B">
        <w:t xml:space="preserve"> </w:t>
      </w:r>
      <w:r w:rsidR="00E2325B" w:rsidRPr="005C5C3B">
        <w:t>648.00</w:t>
      </w:r>
      <w:r w:rsidR="0037465F" w:rsidRPr="005C5C3B">
        <w:t xml:space="preserve"> </w:t>
      </w:r>
      <w:r w:rsidR="00F206A5" w:rsidRPr="005C5C3B">
        <w:t>m)</w:t>
      </w:r>
      <w:r w:rsidR="00657854" w:rsidRPr="005C5C3B">
        <w:t>.</w:t>
      </w:r>
      <w:r w:rsidR="00777241" w:rsidRPr="005C5C3B">
        <w:t xml:space="preserve"> </w:t>
      </w:r>
      <w:r w:rsidR="00CB2F80" w:rsidRPr="005C5C3B">
        <w:t xml:space="preserve">The </w:t>
      </w:r>
      <w:r w:rsidR="00730414" w:rsidRPr="005C5C3B">
        <w:t>m</w:t>
      </w:r>
      <w:r w:rsidR="00CB2F80" w:rsidRPr="005C5C3B">
        <w:t xml:space="preserve">ean </w:t>
      </w:r>
      <w:r w:rsidR="00AD79C3" w:rsidRPr="005C5C3B">
        <w:t>centre</w:t>
      </w:r>
      <w:r w:rsidR="00730414" w:rsidRPr="005C5C3B">
        <w:t xml:space="preserve"> p</w:t>
      </w:r>
      <w:r w:rsidR="00CB2F80" w:rsidRPr="005C5C3B">
        <w:t>oint was then used for habitat assessment (see below).</w:t>
      </w:r>
    </w:p>
    <w:p w14:paraId="3FC7E77D" w14:textId="77777777" w:rsidR="004E58A7" w:rsidRPr="005C5C3B" w:rsidRDefault="004E58A7" w:rsidP="00E41EE5">
      <w:pPr>
        <w:spacing w:line="480" w:lineRule="auto"/>
        <w:rPr>
          <w:u w:val="single"/>
        </w:rPr>
      </w:pPr>
      <w:r w:rsidRPr="005C5C3B">
        <w:rPr>
          <w:u w:val="single"/>
        </w:rPr>
        <w:t xml:space="preserve">Assessment of </w:t>
      </w:r>
      <w:r w:rsidR="00C81DF5" w:rsidRPr="005C5C3B">
        <w:rPr>
          <w:u w:val="single"/>
        </w:rPr>
        <w:t xml:space="preserve">social rank, </w:t>
      </w:r>
      <w:r w:rsidR="00BD4D9C" w:rsidRPr="005C5C3B">
        <w:rPr>
          <w:u w:val="single"/>
        </w:rPr>
        <w:t>sex</w:t>
      </w:r>
      <w:r w:rsidR="00C7660A" w:rsidRPr="005C5C3B">
        <w:rPr>
          <w:u w:val="single"/>
        </w:rPr>
        <w:t>,</w:t>
      </w:r>
      <w:r w:rsidR="00BD4D9C" w:rsidRPr="005C5C3B">
        <w:rPr>
          <w:u w:val="single"/>
        </w:rPr>
        <w:t xml:space="preserve"> and</w:t>
      </w:r>
      <w:r w:rsidRPr="005C5C3B">
        <w:rPr>
          <w:u w:val="single"/>
        </w:rPr>
        <w:t xml:space="preserve"> survival</w:t>
      </w:r>
    </w:p>
    <w:p w14:paraId="730879E1" w14:textId="4A7DC505" w:rsidR="004E58A7" w:rsidRPr="005C5C3B" w:rsidRDefault="004E58A7" w:rsidP="00987D9B">
      <w:pPr>
        <w:spacing w:line="480" w:lineRule="auto"/>
      </w:pPr>
      <w:r w:rsidRPr="005C5C3B">
        <w:t xml:space="preserve">Territories were </w:t>
      </w:r>
      <w:r w:rsidR="00030016" w:rsidRPr="005C5C3B">
        <w:t xml:space="preserve">visited </w:t>
      </w:r>
      <w:r w:rsidRPr="005C5C3B">
        <w:t>repeatedly each year in March, before the onset of breeding, and in September, after</w:t>
      </w:r>
      <w:r w:rsidR="00B52767" w:rsidRPr="005C5C3B">
        <w:t xml:space="preserve"> the</w:t>
      </w:r>
      <w:r w:rsidRPr="005C5C3B">
        <w:t xml:space="preserve"> juvenile dispers</w:t>
      </w:r>
      <w:r w:rsidR="00B52767" w:rsidRPr="005C5C3B">
        <w:t>al phase.</w:t>
      </w:r>
      <w:r w:rsidRPr="005C5C3B">
        <w:t xml:space="preserve"> </w:t>
      </w:r>
      <w:r w:rsidR="00C81DF5" w:rsidRPr="005C5C3B">
        <w:t>T</w:t>
      </w:r>
      <w:r w:rsidRPr="005C5C3B">
        <w:t>hese visits allow</w:t>
      </w:r>
      <w:r w:rsidR="00316342" w:rsidRPr="005C5C3B">
        <w:t>ed</w:t>
      </w:r>
      <w:r w:rsidRPr="005C5C3B">
        <w:t xml:space="preserve"> us to track the </w:t>
      </w:r>
      <w:r w:rsidR="00E41EE5" w:rsidRPr="005C5C3B">
        <w:t>life hist</w:t>
      </w:r>
      <w:r w:rsidRPr="005C5C3B">
        <w:t xml:space="preserve">ory </w:t>
      </w:r>
      <w:r w:rsidR="0067784E" w:rsidRPr="005C5C3B">
        <w:t xml:space="preserve">and social </w:t>
      </w:r>
      <w:r w:rsidR="00862381" w:rsidRPr="005C5C3B">
        <w:t xml:space="preserve">rank </w:t>
      </w:r>
      <w:r w:rsidRPr="005C5C3B">
        <w:t xml:space="preserve">of all individuals in the study </w:t>
      </w:r>
      <w:r w:rsidR="004535E2" w:rsidRPr="005C5C3B">
        <w:t>population</w:t>
      </w:r>
      <w:r w:rsidRPr="005C5C3B">
        <w:t xml:space="preserve">. </w:t>
      </w:r>
      <w:r w:rsidR="00B52767" w:rsidRPr="005C5C3B">
        <w:t>The social rank</w:t>
      </w:r>
      <w:r w:rsidRPr="005C5C3B">
        <w:t xml:space="preserve"> </w:t>
      </w:r>
      <w:r w:rsidR="0067784E" w:rsidRPr="005C5C3B">
        <w:t>(breeder</w:t>
      </w:r>
      <w:r w:rsidR="00862381" w:rsidRPr="005C5C3B">
        <w:t>,</w:t>
      </w:r>
      <w:r w:rsidR="0067784E" w:rsidRPr="005C5C3B">
        <w:t xml:space="preserve"> non-breeder) </w:t>
      </w:r>
      <w:r w:rsidRPr="005C5C3B">
        <w:t>was established by following the breedin</w:t>
      </w:r>
      <w:r w:rsidR="00F32AE3" w:rsidRPr="005C5C3B">
        <w:t xml:space="preserve">g </w:t>
      </w:r>
      <w:r w:rsidR="00C13DAA" w:rsidRPr="005C5C3B">
        <w:t>events or</w:t>
      </w:r>
      <w:r w:rsidRPr="005C5C3B">
        <w:t xml:space="preserve"> based on observations of jays on a feed</w:t>
      </w:r>
      <w:r w:rsidR="00F30C51" w:rsidRPr="005C5C3B">
        <w:t>ing device</w:t>
      </w:r>
      <w:r w:rsidRPr="005C5C3B">
        <w:t xml:space="preserve">, using a standardized </w:t>
      </w:r>
      <w:r w:rsidR="00AD79C3" w:rsidRPr="005C5C3B">
        <w:t>behavioural</w:t>
      </w:r>
      <w:r w:rsidRPr="005C5C3B">
        <w:t xml:space="preserve"> assessment</w:t>
      </w:r>
      <w:r w:rsidR="00A53042" w:rsidRPr="005C5C3B">
        <w:t xml:space="preserve"> </w:t>
      </w:r>
      <w:r w:rsidR="00A53042" w:rsidRPr="005C5C3B">
        <w:fldChar w:fldCharType="begin"/>
      </w:r>
      <w:r w:rsidR="009249C8" w:rsidRPr="005C5C3B">
        <w:instrText xml:space="preserve"> ADDIN EN.CITE &lt;EndNote&gt;&lt;Cite&gt;&lt;Author&gt;Griesser&lt;/Author&gt;&lt;Year&gt;2015&lt;/Year&gt;&lt;RecNum&gt;3695&lt;/RecNum&gt;&lt;DisplayText&gt;(Griesser&lt;style face="italic"&gt; et al.&lt;/style&gt; 2015)&lt;/DisplayText&gt;&lt;record&gt;&lt;rec-number&gt;3695&lt;/rec-number&gt;&lt;foreign-keys&gt;&lt;key app="EN" db-id="e0zefwt5sspzt8ept9axw55ixstzdtextd5w" timestamp="1439896553"&gt;3695&lt;/key&gt;&lt;/foreign-keys&gt;&lt;ref-type name="Journal Article"&gt;17&lt;/ref-type&gt;&lt;contributors&gt;&lt;authors&gt;&lt;author&gt;Griesser, M&lt;/author&gt;&lt;author&gt;Halvarsson, Peter&lt;/author&gt;&lt;author&gt;Drobniak, Szymon M&lt;/author&gt;&lt;author&gt;Vila, Carles&lt;/author&gt;&lt;/authors&gt;&lt;/contributors&gt;&lt;titles&gt;&lt;title&gt;Fine-scale kin recognition in the absence of social cues in the Siberian jay, a monogamous bird species &lt;/title&gt;&lt;secondary-title&gt;Molecular Ecology&lt;/secondary-title&gt;&lt;/titles&gt;&lt;periodical&gt;&lt;full-title&gt;Molecular Ecology&lt;/full-title&gt;&lt;/periodical&gt;&lt;pages&gt;5726-5738&lt;/pages&gt;&lt;volume&gt;24&lt;/volume&gt;&lt;dates&gt;&lt;year&gt;2015&lt;/year&gt;&lt;/dates&gt;&lt;urls&gt;&lt;/urls&gt;&lt;/record&gt;&lt;/Cite&gt;&lt;/EndNote&gt;</w:instrText>
      </w:r>
      <w:r w:rsidR="00A53042" w:rsidRPr="005C5C3B">
        <w:fldChar w:fldCharType="separate"/>
      </w:r>
      <w:r w:rsidR="009249C8" w:rsidRPr="005C5C3B">
        <w:t>(Griesser</w:t>
      </w:r>
      <w:r w:rsidR="009249C8" w:rsidRPr="005C5C3B">
        <w:rPr>
          <w:i/>
        </w:rPr>
        <w:t xml:space="preserve"> et al.</w:t>
      </w:r>
      <w:r w:rsidR="009249C8" w:rsidRPr="005C5C3B">
        <w:t xml:space="preserve"> 2015)</w:t>
      </w:r>
      <w:r w:rsidR="00A53042" w:rsidRPr="005C5C3B">
        <w:fldChar w:fldCharType="end"/>
      </w:r>
      <w:r w:rsidRPr="005C5C3B">
        <w:t>. Breeders are always dominant over other same-sex group members, allowing us to</w:t>
      </w:r>
      <w:r w:rsidR="00C13DAA" w:rsidRPr="005C5C3B">
        <w:t xml:space="preserve"> </w:t>
      </w:r>
      <w:r w:rsidR="00B1416D" w:rsidRPr="005C5C3B">
        <w:t xml:space="preserve">unambiguously </w:t>
      </w:r>
      <w:r w:rsidRPr="005C5C3B">
        <w:t>determine the</w:t>
      </w:r>
      <w:r w:rsidR="00940F8A" w:rsidRPr="005C5C3B">
        <w:t xml:space="preserve"> </w:t>
      </w:r>
      <w:r w:rsidR="00B52767" w:rsidRPr="005C5C3B">
        <w:t xml:space="preserve">rank </w:t>
      </w:r>
      <w:r w:rsidR="00940F8A" w:rsidRPr="005C5C3B">
        <w:t xml:space="preserve">of all group members </w:t>
      </w:r>
      <w:r w:rsidRPr="005C5C3B">
        <w:fldChar w:fldCharType="begin" w:fldLock="1"/>
      </w:r>
      <w:r w:rsidR="00DC651C" w:rsidRPr="005C5C3B">
        <w:instrText>ADDIN CSL_CITATION { "citationItems" : [ { "id" : "ITEM-1", "itemData" : { "DOI" : "10.1111/mec.13420", "ISSN" : "1365294X", "PMID" : "26460512", "abstract" : "Abstract Kin recognition is a critical element to kin cooperation, and in vertebrates, it is primar- ily based on associative learning. Recognition of socially unfamiliar kin occurs rarely, and it is reported only in vertebrate species where promiscuity prevents recognition of first-order relatives. However, it is unknown whether the recognition of socially unfa- miliar kin can evolve in monogamous species. Here, we investigate whether genetic relatedness modulates aggression among group members in Siberian jays (Perisoreus infaustus). This bird species is genetically and socially monogamous and lives in groups that are formed through the retention of offspring beyond independence, and the immigration of socially unfamiliar nonbreeders. Observations on feeders showed that genetic relatedness modulated aggression of breeders towards immigrants in a graded manner, in that they chased most intensely the immigrant group members that were genetically the least related. However, cross-fostering experiments showed that breeders were equally tolerant towards their own and cross-fostered young swapped as nestlings. Thus, breeders seem to use different mechanisms to recognize socially unfamiliar individuals and own offspring. As Siberian jays show a high degree of nepotism during foraging and predator encounters, inclusive fitness benefits may play a role for the evolution of fine-scale kin recognition. More generally, our results sug- gest that fine-graded kin recognition can evolve independently of social familiarity, highlighting the evolutionary importance of kin recognition for social species.", "author" : [ { "dropping-particle" : "", "family" : "Griesser", "given" : "Michael", "non-dropping-particle" : "", "parse-names" : false, "suffix" : "" }, { "dropping-particle" : "", "family" : "Halvarsson", "given" : "Peter", "non-dropping-particle" : "", "parse-names" : false, "suffix" : "" }, { "dropping-particle" : "", "family" : "Drobniak", "given" : "Szymon M.", "non-dropping-particle" : "", "parse-names" : false, "suffix" : "" }, { "dropping-particle" : "", "family" : "Vil\u00e0", "given" : "Carles", "non-dropping-particle" : "", "parse-names" : false, "suffix" : "" } ], "container-title" : "Molecular Ecology", "id" : "ITEM-1", "issue" : "22", "issued" : { "date-parts" : [ [ "2015" ] ] }, "page" : "5726-5738", "title" : "Fine-scale kin recognition in the absence of social familiarity in the Siberian jay, a monogamous bird species", "type" : "article-journal", "volume" : "24" }, "uris" : [ "http://www.mendeley.com/documents/?uuid=cd065b96-e249-3638-8e54-145691c16f67" ] } ], "mendeley" : { "formattedCitation" : "(Griesser et al. 2015)", "plainTextFormattedCitation" : "(Griesser et al. 2015)", "previouslyFormattedCitation" : "(Griesser et al. 2015)" }, "properties" : {  }, "schema" : "https://github.com/citation-style-language/schema/raw/master/csl-citation.json" }</w:instrText>
      </w:r>
      <w:r w:rsidRPr="005C5C3B">
        <w:fldChar w:fldCharType="separate"/>
      </w:r>
      <w:r w:rsidR="00DC651C" w:rsidRPr="005C5C3B">
        <w:t>(Griesser et al. 2015)</w:t>
      </w:r>
      <w:r w:rsidRPr="005C5C3B">
        <w:fldChar w:fldCharType="end"/>
      </w:r>
      <w:r w:rsidRPr="005C5C3B">
        <w:t xml:space="preserve">. </w:t>
      </w:r>
      <w:r w:rsidR="00940F8A" w:rsidRPr="005C5C3B">
        <w:t>B</w:t>
      </w:r>
      <w:r w:rsidR="0067784E" w:rsidRPr="005C5C3B">
        <w:t xml:space="preserve">reeder </w:t>
      </w:r>
      <w:r w:rsidRPr="005C5C3B">
        <w:t xml:space="preserve">lifespan was assessed using the mark-re-observation method </w:t>
      </w:r>
      <w:r w:rsidR="00DE1411" w:rsidRPr="005C5C3B">
        <w:fldChar w:fldCharType="begin" w:fldLock="1"/>
      </w:r>
      <w:r w:rsidR="00DC651C" w:rsidRPr="005C5C3B">
        <w:instrText>ADDIN CSL_CITATION { "citationItems" : [ { "id" : "ITEM-1", "itemData" : { "DOI" : "10.1007/s00265-013-1663-x", "ISSN" : "0340-5443", "author" : [ { "dropping-particle" : "", "family" : "Griesser", "given" : "Michael", "non-dropping-particle" : "", "parse-names" : false, "suffix" : "" }, { "dropping-particle" : "", "family" : "Halvarsson", "given" : "Peter", "non-dropping-particle" : "", "parse-names" : false, "suffix" : "" }, { "dropping-particle" : "", "family" : "Sahlman", "given" : "Tobias", "non-dropping-particle" : "", "parse-names" : false, "suffix" : "" }, { "dropping-particle" : "", "family" : "Ekman", "given" : "Jan", "non-dropping-particle" : "", "parse-names" : false, "suffix" : "" } ], "container-title" : "Behavioral Ecology and Sociobiology", "id" : "ITEM-1", "issue" : "3", "issued" : { "date-parts" : [ [ "2014", "3", "24" ] ] }, "page" : "485-497", "publisher" : "Springer Berlin Heidelberg", "title" : "What are the strengths and limitations of direct and indirect assessment of dispersal? Insights from a long-term field study in a group-living bird species", "type" : "article-journal", "volume" : "68" }, "uris" : [ "http://www.mendeley.com/documents/?uuid=f650d4f6-d5be-35a4-8a66-b6fd844bd7bc" ] } ], "mendeley" : { "formattedCitation" : "(Griesser et al. 2014)", "plainTextFormattedCitation" : "(Griesser et al. 2014)", "previouslyFormattedCitation" : "(Griesser et al. 2014)" }, "properties" : {  }, "schema" : "https://github.com/citation-style-language/schema/raw/master/csl-citation.json" }</w:instrText>
      </w:r>
      <w:r w:rsidR="00DE1411" w:rsidRPr="005C5C3B">
        <w:fldChar w:fldCharType="separate"/>
      </w:r>
      <w:r w:rsidR="00DC651C" w:rsidRPr="005C5C3B">
        <w:t>(Griesser et al. 2014)</w:t>
      </w:r>
      <w:r w:rsidR="00DE1411" w:rsidRPr="005C5C3B">
        <w:fldChar w:fldCharType="end"/>
      </w:r>
      <w:r w:rsidRPr="005C5C3B">
        <w:t xml:space="preserve">. Breeders only rarely disperse to </w:t>
      </w:r>
      <w:r w:rsidR="0048188D" w:rsidRPr="005C5C3B">
        <w:t xml:space="preserve">attain a breeding position </w:t>
      </w:r>
      <w:r w:rsidRPr="005C5C3B">
        <w:t>in a different territory (</w:t>
      </w:r>
      <w:r w:rsidR="007341E2" w:rsidRPr="005C5C3B">
        <w:t xml:space="preserve">here </w:t>
      </w:r>
      <w:r w:rsidRPr="005C5C3B">
        <w:t>N</w:t>
      </w:r>
      <w:r w:rsidR="00335530" w:rsidRPr="005C5C3B">
        <w:t xml:space="preserve"> </w:t>
      </w:r>
      <w:r w:rsidRPr="005C5C3B">
        <w:t xml:space="preserve">= </w:t>
      </w:r>
      <w:r w:rsidR="003C2350" w:rsidRPr="005C5C3B">
        <w:t>1</w:t>
      </w:r>
      <w:r w:rsidRPr="005C5C3B">
        <w:t xml:space="preserve"> incidents) and if they do, they only move to a </w:t>
      </w:r>
      <w:r w:rsidR="00AD79C3" w:rsidRPr="005C5C3B">
        <w:t>neighbouring</w:t>
      </w:r>
      <w:r w:rsidRPr="005C5C3B">
        <w:t xml:space="preserve"> territory </w:t>
      </w:r>
      <w:r w:rsidR="005A1806" w:rsidRPr="005C5C3B">
        <w:fldChar w:fldCharType="begin"/>
      </w:r>
      <w:r w:rsidR="009249C8" w:rsidRPr="005C5C3B">
        <w:instrText xml:space="preserve"> ADDIN EN.CITE &lt;EndNote&gt;&lt;Cite&gt;&lt;Author&gt;Griesser&lt;/Author&gt;&lt;Year&gt;2007&lt;/Year&gt;&lt;RecNum&gt;1153&lt;/RecNum&gt;&lt;DisplayText&gt;(Griesser&lt;style face="italic"&gt; et al.&lt;/style&gt; 2007)&lt;/DisplayText&gt;&lt;record&gt;&lt;rec-number&gt;1153&lt;/rec-number&gt;&lt;foreign-keys&gt;&lt;key app="EN" db-id="e0zefwt5sspzt8ept9axw55ixstzdtextd5w" timestamp="0"&gt;1153&lt;/key&gt;&lt;/foreign-keys&gt;&lt;ref-type name="Journal Article"&gt;17&lt;/ref-type&gt;&lt;contributors&gt;&lt;authors&gt;&lt;author&gt;Griesser, M.&lt;/author&gt;&lt;author&gt;Nystrand, M.&lt;/author&gt;&lt;author&gt;Eggers, S.&lt;/author&gt;&lt;author&gt;Ekman, J.&lt;/author&gt;&lt;/authors&gt;&lt;/contributors&gt;&lt;titles&gt;&lt;title&gt;Impact of forestry practices on fitness correlates and population productivity in an open-nesting bird species&lt;/title&gt;&lt;secondary-title&gt;Conservation Biology&lt;/secondary-title&gt;&lt;short-title&gt;Cons. Biol.&lt;/short-title&gt;&lt;/titles&gt;&lt;periodical&gt;&lt;full-title&gt;Conservation Biology&lt;/full-title&gt;&lt;/periodical&gt;&lt;pages&gt;767-774&lt;/pages&gt;&lt;volume&gt;21&lt;/volume&gt;&lt;number&gt;3&lt;/number&gt;&lt;dates&gt;&lt;year&gt;2007&lt;/year&gt;&lt;/dates&gt;&lt;accession-num&gt;WOS:000246843200022&lt;/accession-num&gt;&lt;urls&gt;&lt;related-urls&gt;&lt;url&gt;&amp;lt;Go to ISI&amp;gt;://WOS:000246843200022 &lt;/url&gt;&lt;/related-urls&gt;&lt;/urls&gt;&lt;/record&gt;&lt;/Cite&gt;&lt;/EndNote&gt;</w:instrText>
      </w:r>
      <w:r w:rsidR="005A1806" w:rsidRPr="005C5C3B">
        <w:fldChar w:fldCharType="separate"/>
      </w:r>
      <w:r w:rsidR="009249C8" w:rsidRPr="005C5C3B">
        <w:t>(Griesser</w:t>
      </w:r>
      <w:r w:rsidR="009249C8" w:rsidRPr="005C5C3B">
        <w:rPr>
          <w:i/>
        </w:rPr>
        <w:t xml:space="preserve"> et al.</w:t>
      </w:r>
      <w:r w:rsidR="009249C8" w:rsidRPr="005C5C3B">
        <w:t xml:space="preserve"> 2007)</w:t>
      </w:r>
      <w:r w:rsidR="005A1806" w:rsidRPr="005C5C3B">
        <w:fldChar w:fldCharType="end"/>
      </w:r>
      <w:r w:rsidRPr="005C5C3B">
        <w:t xml:space="preserve">. Thus, this method provides a robust measure of breeder lifespan. </w:t>
      </w:r>
    </w:p>
    <w:p w14:paraId="273893EB" w14:textId="77777777" w:rsidR="005B4DFE" w:rsidRPr="005C5C3B" w:rsidRDefault="005B4DFE" w:rsidP="00E41EE5">
      <w:pPr>
        <w:spacing w:line="480" w:lineRule="auto"/>
        <w:rPr>
          <w:u w:val="single"/>
        </w:rPr>
      </w:pPr>
      <w:r w:rsidRPr="005C5C3B">
        <w:rPr>
          <w:u w:val="single"/>
        </w:rPr>
        <w:t>Lifetime reproductive success</w:t>
      </w:r>
    </w:p>
    <w:p w14:paraId="408F567E" w14:textId="4DF1DB1C" w:rsidR="005B4DFE" w:rsidRPr="005C5C3B" w:rsidRDefault="005B4DFE" w:rsidP="00987D9B">
      <w:pPr>
        <w:spacing w:line="480" w:lineRule="auto"/>
      </w:pPr>
      <w:r w:rsidRPr="005C5C3B">
        <w:t xml:space="preserve">We used breeding success and census data to </w:t>
      </w:r>
      <w:r w:rsidR="002D64CA" w:rsidRPr="005C5C3B">
        <w:t>assess</w:t>
      </w:r>
      <w:r w:rsidRPr="005C5C3B">
        <w:t xml:space="preserve"> the lifetime reproductive success </w:t>
      </w:r>
      <w:r w:rsidR="00B1416D" w:rsidRPr="005C5C3B">
        <w:t xml:space="preserve">(LRS) </w:t>
      </w:r>
      <w:r w:rsidRPr="005C5C3B">
        <w:t xml:space="preserve">of all breeders. Following previous work, we used the number of retained offspring in autumn as a proxy for the reproductive success of a territory in a given year </w:t>
      </w:r>
      <w:r w:rsidRPr="005C5C3B">
        <w:fldChar w:fldCharType="begin"/>
      </w:r>
      <w:r w:rsidR="009249C8" w:rsidRPr="005C5C3B">
        <w:instrText xml:space="preserve"> ADDIN EN.CITE &lt;EndNote&gt;&lt;Cite&gt;&lt;Author&gt;Layton-Matthews&lt;/Author&gt;&lt;Year&gt;2018&lt;/Year&gt;&lt;RecNum&gt;4041&lt;/RecNum&gt;&lt;DisplayText&gt;(Griesser&lt;style face="italic"&gt; et al.&lt;/style&gt; 2014; Layton-Matthews, Ozgul &amp;amp; Griesser 2018)&lt;/DisplayText&gt;&lt;record&gt;&lt;rec-number&gt;4041&lt;/rec-number&gt;&lt;foreign-keys&gt;&lt;key app="EN" db-id="e0zefwt5sspzt8ept9axw55ixstzdtextd5w" timestamp="1522053187"&gt;4041&lt;/key&gt;&lt;/foreign-keys&gt;&lt;ref-type name="Journal Article"&gt;17&lt;/ref-type&gt;&lt;contributors&gt;&lt;authors&gt;&lt;author&gt;Layton-Matthews, Kate&lt;/author&gt;&lt;author&gt;Ozgul, Arpat&lt;/author&gt;&lt;author&gt;Griesser, Michael&lt;/author&gt;&lt;/authors&gt;&lt;/contributors&gt;&lt;titles&gt;&lt;title&gt;The interacting effects of forestry and climate change on the demography of a group-living bird population&lt;/title&gt;&lt;secondary-title&gt;Oecologia&lt;/secondary-title&gt;&lt;/titles&gt;&lt;periodical&gt;&lt;full-title&gt;Oecologia&lt;/full-title&gt;&lt;/periodical&gt;&lt;pages&gt;1-12&lt;/pages&gt;&lt;dates&gt;&lt;year&gt;2018&lt;/year&gt;&lt;/dates&gt;&lt;isbn&gt;0029-8549&lt;/isbn&gt;&lt;urls&gt;&lt;/urls&gt;&lt;/record&gt;&lt;/Cite&gt;&lt;Cite&gt;&lt;Author&gt;Griesser&lt;/Author&gt;&lt;Year&gt;2014&lt;/Year&gt;&lt;RecNum&gt;3385&lt;/RecNum&gt;&lt;record&gt;&lt;rec-number&gt;3385&lt;/rec-number&gt;&lt;foreign-keys&gt;&lt;key app="EN" db-id="e0zefwt5sspzt8ept9axw55ixstzdtextd5w" timestamp="1389087412"&gt;3385&lt;/key&gt;&lt;/foreign-keys&gt;&lt;ref-type name="Journal Article"&gt;17&lt;/ref-type&gt;&lt;contributors&gt;&lt;authors&gt;&lt;author&gt;Griesser, Michael&lt;/author&gt;&lt;author&gt;Halvarsson, Peter&lt;/author&gt;&lt;author&gt;Sahlman, Tobias&lt;/author&gt;&lt;author&gt;Ekman, Jan&lt;/author&gt;&lt;/authors&gt;&lt;/contributors&gt;&lt;titles&gt;&lt;title&gt;What are the strengths and limitations of direct and indirect assessment of dispersal? Insights from a long-term field study in a group-living bird species&lt;/title&gt;&lt;secondary-title&gt;Behavioral Ecology and Sociobiology&lt;/secondary-title&gt;&lt;/titles&gt;&lt;periodical&gt;&lt;full-title&gt;Behavioral Ecology and Sociobiology&lt;/full-title&gt;&lt;/periodical&gt;&lt;pages&gt;485-497&lt;/pages&gt;&lt;volume&gt;68&lt;/volume&gt;&lt;dates&gt;&lt;year&gt;2014&lt;/year&gt;&lt;/dates&gt;&lt;isbn&gt;0340-5443&lt;/isbn&gt;&lt;urls&gt;&lt;/urls&gt;&lt;electronic-resource-num&gt;10.1007/s00265-013-1663-x&lt;/electronic-resource-num&gt;&lt;/record&gt;&lt;/Cite&gt;&lt;/EndNote&gt;</w:instrText>
      </w:r>
      <w:r w:rsidRPr="005C5C3B">
        <w:fldChar w:fldCharType="separate"/>
      </w:r>
      <w:r w:rsidR="009249C8" w:rsidRPr="005C5C3B">
        <w:t>(Griesser</w:t>
      </w:r>
      <w:r w:rsidR="009249C8" w:rsidRPr="005C5C3B">
        <w:rPr>
          <w:i/>
        </w:rPr>
        <w:t xml:space="preserve"> et al.</w:t>
      </w:r>
      <w:r w:rsidR="009249C8" w:rsidRPr="005C5C3B">
        <w:t xml:space="preserve"> 2014; Layton-Matthews, Ozgul &amp; Griesser 2018)</w:t>
      </w:r>
      <w:r w:rsidRPr="005C5C3B">
        <w:fldChar w:fldCharType="end"/>
      </w:r>
      <w:r w:rsidRPr="005C5C3B">
        <w:t xml:space="preserve">. </w:t>
      </w:r>
      <w:r w:rsidR="00B1416D" w:rsidRPr="005C5C3B">
        <w:t>While t</w:t>
      </w:r>
      <w:r w:rsidRPr="005C5C3B">
        <w:t xml:space="preserve">his measurement does not include the number of early dispersing offspring, retained juveniles have </w:t>
      </w:r>
      <w:r w:rsidR="00A44BE2" w:rsidRPr="005C5C3B">
        <w:t xml:space="preserve">both </w:t>
      </w:r>
      <w:r w:rsidRPr="005C5C3B">
        <w:t>a higher first winter survival</w:t>
      </w:r>
      <w:r w:rsidR="005A1806" w:rsidRPr="005C5C3B">
        <w:t xml:space="preserve"> </w:t>
      </w:r>
      <w:r w:rsidR="005A1806" w:rsidRPr="005C5C3B">
        <w:fldChar w:fldCharType="begin"/>
      </w:r>
      <w:r w:rsidR="009249C8" w:rsidRPr="005C5C3B">
        <w:instrText xml:space="preserve"> ADDIN EN.CITE &lt;EndNote&gt;&lt;Cite&gt;&lt;Author&gt;Griesser&lt;/Author&gt;&lt;Year&gt;2006&lt;/Year&gt;&lt;RecNum&gt;183&lt;/RecNum&gt;&lt;DisplayText&gt;(Griesser, Nystrand &amp;amp; Ekman 2006)&lt;/DisplayText&gt;&lt;record&gt;&lt;rec-number&gt;183&lt;/rec-number&gt;&lt;foreign-keys&gt;&lt;key app="EN" db-id="e0zefwt5sspzt8ept9axw55ixstzdtextd5w" timestamp="0"&gt;183&lt;/key&gt;&lt;/foreign-keys&gt;&lt;ref-type name="Journal Article"&gt;17&lt;/ref-type&gt;&lt;contributors&gt;&lt;authors&gt;&lt;author&gt;Griesser, M.&lt;/author&gt;&lt;author&gt;Nystrand, M.&lt;/author&gt;&lt;author&gt;Ekman, J.&lt;/author&gt;&lt;/authors&gt;&lt;/contributors&gt;&lt;auth-address&gt;Uppsala Univ, Dept Ecol &amp;amp; Evolut, Evolutionary Biol Ctr, S-75236 Uppsala, Sweden.&lt;/auth-address&gt;&lt;titles&gt;&lt;title&gt;Reduced mortality selects for family cohesion in a social species&lt;/title&gt;&lt;secondary-title&gt;Proceedings of the Royal Society B-Biological Sciences&lt;/secondary-title&gt;&lt;alt-title&gt;Proc. R. Soc. B-Biol. Sci.&lt;/alt-title&gt;&lt;short-title&gt;Proc. R. Soc. B&lt;/short-title&gt;&lt;/titles&gt;&lt;periodical&gt;&lt;full-title&gt;Proceedings of the Royal Society B-Biological Sciences&lt;/full-title&gt;&lt;/periodical&gt;&lt;pages&gt;1881-1886&lt;/pages&gt;&lt;volume&gt;273&lt;/volume&gt;&lt;number&gt;1596&lt;/number&gt;&lt;keywords&gt;&lt;keyword&gt;evolution&lt;/keyword&gt;&lt;keyword&gt;families&lt;/keyword&gt;&lt;keyword&gt;kin-societies&lt;/keyword&gt;&lt;keyword&gt;predation&lt;/keyword&gt;&lt;keyword&gt;nepotism&lt;/keyword&gt;&lt;keyword&gt;delayed&lt;/keyword&gt;&lt;keyword&gt;dispersal&lt;/keyword&gt;&lt;keyword&gt;Jay perisoreus-infaustus&lt;/keyword&gt;&lt;keyword&gt;siberian jay&lt;/keyword&gt;&lt;keyword&gt;delayed dispersal&lt;/keyword&gt;&lt;keyword&gt;evolution&lt;/keyword&gt;&lt;keyword&gt;behavior&lt;/keyword&gt;&lt;keyword&gt;hypothesis&lt;/keyword&gt;&lt;keyword&gt;philopatry&lt;/keyword&gt;&lt;keyword&gt;survival&lt;/keyword&gt;&lt;keyword&gt;benefits&lt;/keyword&gt;&lt;keyword&gt;ecology&lt;/keyword&gt;&lt;/keywords&gt;&lt;dates&gt;&lt;year&gt;2006&lt;/year&gt;&lt;pub-dates&gt;&lt;date&gt;Aug 7&lt;/date&gt;&lt;/pub-dates&gt;&lt;/dates&gt;&lt;accession-num&gt;ISI:000239240800005&lt;/accession-num&gt;&lt;urls&gt;&lt;related-urls&gt;&lt;url&gt;&amp;lt;Go to ISI&amp;gt;://000239240800005 &lt;/url&gt;&lt;/related-urls&gt;&lt;/urls&gt;&lt;/record&gt;&lt;/Cite&gt;&lt;/EndNote&gt;</w:instrText>
      </w:r>
      <w:r w:rsidR="005A1806" w:rsidRPr="005C5C3B">
        <w:fldChar w:fldCharType="separate"/>
      </w:r>
      <w:r w:rsidR="009249C8" w:rsidRPr="005C5C3B">
        <w:t>(Griesser, Nystrand &amp; Ekman 2006)</w:t>
      </w:r>
      <w:r w:rsidR="005A1806" w:rsidRPr="005C5C3B">
        <w:fldChar w:fldCharType="end"/>
      </w:r>
      <w:r w:rsidR="0006049C" w:rsidRPr="005C5C3B">
        <w:t xml:space="preserve">, and leave more offspring throughout </w:t>
      </w:r>
      <w:r w:rsidR="006A1079" w:rsidRPr="005C5C3B">
        <w:t>their lives</w:t>
      </w:r>
      <w:r w:rsidR="00A44BE2" w:rsidRPr="005C5C3B">
        <w:t xml:space="preserve"> than early dispersing juveniles</w:t>
      </w:r>
      <w:r w:rsidR="006A1079" w:rsidRPr="005C5C3B">
        <w:t xml:space="preserve"> </w:t>
      </w:r>
      <w:r w:rsidR="0006049C" w:rsidRPr="005C5C3B">
        <w:fldChar w:fldCharType="begin"/>
      </w:r>
      <w:r w:rsidR="009249C8" w:rsidRPr="005C5C3B">
        <w:instrText xml:space="preserve"> ADDIN EN.CITE &lt;EndNote&gt;&lt;Cite&gt;&lt;Author&gt;Ekman&lt;/Author&gt;&lt;Year&gt;2016&lt;/Year&gt;&lt;RecNum&gt;3317&lt;/RecNum&gt;&lt;DisplayText&gt;(Ekman &amp;amp; Griesser 2016)&lt;/DisplayText&gt;&lt;record&gt;&lt;rec-number&gt;3317&lt;/rec-number&gt;&lt;foreign-keys&gt;&lt;key app="EN" db-id="e0zefwt5sspzt8ept9axw55ixstzdtextd5w" timestamp="1376462156"&gt;3317&lt;/key&gt;&lt;/foreign-keys&gt;&lt;ref-type name="Book Section"&gt;5&lt;/ref-type&gt;&lt;contributors&gt;&lt;authors&gt;&lt;author&gt;Ekman, Jan&lt;/author&gt;&lt;author&gt;Griesser, Michael&lt;/author&gt;&lt;/authors&gt;&lt;secondary-authors&gt;&lt;author&gt;Koenig, W. D.&lt;/author&gt;&lt;author&gt;Dickinson, J.&lt;/author&gt;&lt;/secondary-authors&gt;&lt;/contributors&gt;&lt;titles&gt;&lt;title&gt;Siberian jays: delayed dispersal in absence of cooperative breeding&lt;/title&gt;&lt;secondary-title&gt;Cooperative Breeding in Vertebrates: Studies of Ecology, Evolution, and Behavior&lt;/secondary-title&gt;&lt;/titles&gt;&lt;periodical&gt;&lt;full-title&gt;Cooperative breeding in vertebrates: Studies of ecology, evolution, and behavior&lt;/full-title&gt;&lt;/periodical&gt;&lt;pages&gt;6-18&lt;/pages&gt;&lt;section&gt;1&lt;/section&gt;&lt;dates&gt;&lt;year&gt;2016&lt;/year&gt;&lt;/dates&gt;&lt;pub-location&gt;Cambridge&lt;/pub-location&gt;&lt;publisher&gt;Cambridge University Press&lt;/publisher&gt;&lt;urls&gt;&lt;/urls&gt;&lt;/record&gt;&lt;/Cite&gt;&lt;/EndNote&gt;</w:instrText>
      </w:r>
      <w:r w:rsidR="0006049C" w:rsidRPr="005C5C3B">
        <w:fldChar w:fldCharType="separate"/>
      </w:r>
      <w:r w:rsidR="009249C8" w:rsidRPr="005C5C3B">
        <w:t>(Ekman &amp; Griesser 2016)</w:t>
      </w:r>
      <w:r w:rsidR="0006049C" w:rsidRPr="005C5C3B">
        <w:fldChar w:fldCharType="end"/>
      </w:r>
      <w:r w:rsidRPr="005C5C3B">
        <w:t xml:space="preserve">. Thus, this is a robust proxy that also reflects offspring mortality at a very late nesting stage and during the first summer of life. Since Siberian jays </w:t>
      </w:r>
      <w:r w:rsidR="00001AEB" w:rsidRPr="005C5C3B">
        <w:t xml:space="preserve">do </w:t>
      </w:r>
      <w:r w:rsidR="00001AEB" w:rsidRPr="005C5C3B">
        <w:lastRenderedPageBreak/>
        <w:t xml:space="preserve">not engage in extra-pair mating </w:t>
      </w:r>
      <w:r w:rsidR="00001AEB" w:rsidRPr="005C5C3B">
        <w:fldChar w:fldCharType="begin"/>
      </w:r>
      <w:r w:rsidR="009249C8" w:rsidRPr="005C5C3B">
        <w:instrText xml:space="preserve"> ADDIN EN.CITE &lt;EndNote&gt;&lt;Cite&gt;&lt;Author&gt;Ekman&lt;/Author&gt;&lt;Year&gt;2016&lt;/Year&gt;&lt;RecNum&gt;3317&lt;/RecNum&gt;&lt;DisplayText&gt;(Ekman &amp;amp; Griesser 2016)&lt;/DisplayText&gt;&lt;record&gt;&lt;rec-number&gt;3317&lt;/rec-number&gt;&lt;foreign-keys&gt;&lt;key app="EN" db-id="e0zefwt5sspzt8ept9axw55ixstzdtextd5w" timestamp="1376462156"&gt;3317&lt;/key&gt;&lt;/foreign-keys&gt;&lt;ref-type name="Book Section"&gt;5&lt;/ref-type&gt;&lt;contributors&gt;&lt;authors&gt;&lt;author&gt;Ekman, Jan&lt;/author&gt;&lt;author&gt;Griesser, Michael&lt;/author&gt;&lt;/authors&gt;&lt;secondary-authors&gt;&lt;author&gt;Koenig, W. D.&lt;/author&gt;&lt;author&gt;Dickinson, J.&lt;/author&gt;&lt;/secondary-authors&gt;&lt;/contributors&gt;&lt;titles&gt;&lt;title&gt;Siberian jays: delayed dispersal in absence of cooperative breeding&lt;/title&gt;&lt;secondary-title&gt;Cooperative Breeding in Vertebrates: Studies of Ecology, Evolution, and Behavior&lt;/secondary-title&gt;&lt;/titles&gt;&lt;periodical&gt;&lt;full-title&gt;Cooperative breeding in vertebrates: Studies of ecology, evolution, and behavior&lt;/full-title&gt;&lt;/periodical&gt;&lt;pages&gt;6-18&lt;/pages&gt;&lt;section&gt;1&lt;/section&gt;&lt;dates&gt;&lt;year&gt;2016&lt;/year&gt;&lt;/dates&gt;&lt;pub-location&gt;Cambridge&lt;/pub-location&gt;&lt;publisher&gt;Cambridge University Press&lt;/publisher&gt;&lt;urls&gt;&lt;/urls&gt;&lt;/record&gt;&lt;/Cite&gt;&lt;/EndNote&gt;</w:instrText>
      </w:r>
      <w:r w:rsidR="00001AEB" w:rsidRPr="005C5C3B">
        <w:fldChar w:fldCharType="separate"/>
      </w:r>
      <w:r w:rsidR="009249C8" w:rsidRPr="005C5C3B">
        <w:t>(Ekman &amp; Griesser 2016)</w:t>
      </w:r>
      <w:r w:rsidR="00001AEB" w:rsidRPr="005C5C3B">
        <w:fldChar w:fldCharType="end"/>
      </w:r>
      <w:r w:rsidRPr="005C5C3B">
        <w:t>, all offspring contribute to the fitness of a breeder.</w:t>
      </w:r>
    </w:p>
    <w:p w14:paraId="55F5FB7C" w14:textId="77777777" w:rsidR="00502005" w:rsidRPr="005C5C3B" w:rsidRDefault="00502005" w:rsidP="00E41EE5">
      <w:pPr>
        <w:spacing w:line="480" w:lineRule="auto"/>
        <w:rPr>
          <w:u w:val="single"/>
        </w:rPr>
      </w:pPr>
      <w:r w:rsidRPr="005C5C3B">
        <w:rPr>
          <w:u w:val="single"/>
        </w:rPr>
        <w:t>Assessment of forest parameters</w:t>
      </w:r>
    </w:p>
    <w:p w14:paraId="58BDAA79" w14:textId="5125858A" w:rsidR="004E58A7" w:rsidRPr="005C5C3B" w:rsidRDefault="004E58A7" w:rsidP="00987D9B">
      <w:pPr>
        <w:spacing w:line="480" w:lineRule="auto"/>
      </w:pPr>
      <w:bookmarkStart w:id="1" w:name="OLE_LINK1"/>
      <w:r w:rsidRPr="005C5C3B">
        <w:t>To extract landscape</w:t>
      </w:r>
      <w:r w:rsidR="00502005" w:rsidRPr="005C5C3B">
        <w:t xml:space="preserve"> parameters</w:t>
      </w:r>
      <w:r w:rsidRPr="005C5C3B">
        <w:t xml:space="preserve"> and forest composition of a territory, we </w:t>
      </w:r>
      <w:r w:rsidR="000C66C1" w:rsidRPr="005C5C3B">
        <w:t>applied</w:t>
      </w:r>
      <w:r w:rsidR="0069584D" w:rsidRPr="005C5C3B">
        <w:t xml:space="preserve"> </w:t>
      </w:r>
      <w:r w:rsidRPr="005C5C3B">
        <w:t>circular buffer</w:t>
      </w:r>
      <w:r w:rsidR="002D3B38" w:rsidRPr="005C5C3B">
        <w:t>s</w:t>
      </w:r>
      <w:r w:rsidRPr="005C5C3B">
        <w:t xml:space="preserve"> of 30 ha (310</w:t>
      </w:r>
      <w:r w:rsidR="00C13DAA" w:rsidRPr="005C5C3B">
        <w:t xml:space="preserve"> </w:t>
      </w:r>
      <w:r w:rsidRPr="005C5C3B">
        <w:t>m radius) and 66 ha (460</w:t>
      </w:r>
      <w:r w:rsidR="00C13DAA" w:rsidRPr="005C5C3B">
        <w:t xml:space="preserve"> </w:t>
      </w:r>
      <w:r w:rsidRPr="005C5C3B">
        <w:t xml:space="preserve">m radius) around the mean territory point using the Buffer tool in ArcGIS. </w:t>
      </w:r>
      <w:r w:rsidR="006C1527" w:rsidRPr="005C5C3B">
        <w:t>While t</w:t>
      </w:r>
      <w:r w:rsidRPr="005C5C3B">
        <w:t xml:space="preserve">he 30 ha buffer captures the core of a territory, the 66 ha buffer represents the mean extent of </w:t>
      </w:r>
      <w:r w:rsidR="000C66C1" w:rsidRPr="005C5C3B">
        <w:t xml:space="preserve">a </w:t>
      </w:r>
      <w:r w:rsidRPr="005C5C3B">
        <w:t xml:space="preserve">territory </w:t>
      </w:r>
      <w:r w:rsidR="005A1806" w:rsidRPr="005C5C3B">
        <w:fldChar w:fldCharType="begin"/>
      </w:r>
      <w:r w:rsidR="009249C8" w:rsidRPr="005C5C3B">
        <w:instrText xml:space="preserve"> ADDIN EN.CITE &lt;EndNote&gt;&lt;Cite&gt;&lt;Author&gt;Nystrand&lt;/Author&gt;&lt;Year&gt;2010&lt;/Year&gt;&lt;RecNum&gt;2098&lt;/RecNum&gt;&lt;DisplayText&gt;(Nystrand&lt;style face="italic"&gt; et al.&lt;/style&gt; 2010)&lt;/DisplayText&gt;&lt;record&gt;&lt;rec-number&gt;2098&lt;/rec-number&gt;&lt;foreign-keys&gt;&lt;key app="EN" db-id="e0zefwt5sspzt8ept9axw55ixstzdtextd5w" timestamp="0"&gt;2098&lt;/key&gt;&lt;/foreign-keys&gt;&lt;ref-type name="Journal Article"&gt;17&lt;/ref-type&gt;&lt;contributors&gt;&lt;authors&gt;&lt;author&gt;Nystrand, M.&lt;/author&gt;&lt;author&gt;Griesser, M.&lt;/author&gt;&lt;author&gt;Eggers, S.&lt;/author&gt;&lt;author&gt;Ekman, J.&lt;/author&gt;&lt;/authors&gt;&lt;/contributors&gt;&lt;titles&gt;&lt;title&gt;Habitat-specific demography and source-sink dynamics in a population of Siberian jays&lt;/title&gt;&lt;secondary-title&gt;Journal of Animal Ecology&lt;/secondary-title&gt;&lt;short-title&gt;J. Anim. Ecol.&lt;/short-title&gt;&lt;/titles&gt;&lt;periodical&gt;&lt;full-title&gt;Journal of Animal Ecology&lt;/full-title&gt;&lt;/periodical&gt;&lt;pages&gt;266-274&lt;/pages&gt;&lt;volume&gt;79&lt;/volume&gt;&lt;dates&gt;&lt;year&gt;2010&lt;/year&gt;&lt;/dates&gt;&lt;urls&gt;&lt;/urls&gt;&lt;/record&gt;&lt;/Cite&gt;&lt;/EndNote&gt;</w:instrText>
      </w:r>
      <w:r w:rsidR="005A1806" w:rsidRPr="005C5C3B">
        <w:fldChar w:fldCharType="separate"/>
      </w:r>
      <w:r w:rsidR="009249C8" w:rsidRPr="005C5C3B">
        <w:t>(Nystrand</w:t>
      </w:r>
      <w:r w:rsidR="009249C8" w:rsidRPr="005C5C3B">
        <w:rPr>
          <w:i/>
        </w:rPr>
        <w:t xml:space="preserve"> et al.</w:t>
      </w:r>
      <w:r w:rsidR="009249C8" w:rsidRPr="005C5C3B">
        <w:t xml:space="preserve"> 2010)</w:t>
      </w:r>
      <w:r w:rsidR="005A1806" w:rsidRPr="005C5C3B">
        <w:fldChar w:fldCharType="end"/>
      </w:r>
      <w:r w:rsidRPr="005C5C3B">
        <w:t xml:space="preserve">. </w:t>
      </w:r>
      <w:bookmarkEnd w:id="1"/>
    </w:p>
    <w:p w14:paraId="7F41C968" w14:textId="77777777" w:rsidR="00697869" w:rsidRPr="005C5C3B" w:rsidRDefault="00BF47BE" w:rsidP="00E41EE5">
      <w:pPr>
        <w:spacing w:line="480" w:lineRule="auto"/>
        <w:rPr>
          <w:u w:val="single"/>
        </w:rPr>
      </w:pPr>
      <w:r w:rsidRPr="005C5C3B">
        <w:rPr>
          <w:u w:val="single"/>
        </w:rPr>
        <w:t>ALS</w:t>
      </w:r>
      <w:r w:rsidR="00944BE0" w:rsidRPr="005C5C3B">
        <w:rPr>
          <w:u w:val="single"/>
        </w:rPr>
        <w:t>-based forest measurements</w:t>
      </w:r>
    </w:p>
    <w:p w14:paraId="19D898BD" w14:textId="5ABC8D04" w:rsidR="00F4538B" w:rsidRPr="005C5C3B" w:rsidRDefault="00BC3222" w:rsidP="00987D9B">
      <w:pPr>
        <w:spacing w:line="480" w:lineRule="auto"/>
      </w:pPr>
      <w:bookmarkStart w:id="2" w:name="_Hlk523240085"/>
      <w:r w:rsidRPr="005C5C3B">
        <w:t>Discrete return Airborne Laser Scanning (</w:t>
      </w:r>
      <w:r w:rsidR="00BF47BE" w:rsidRPr="005C5C3B">
        <w:t>ALS</w:t>
      </w:r>
      <w:r w:rsidR="007E5BFA" w:rsidRPr="005C5C3B">
        <w:t>; LiDAR</w:t>
      </w:r>
      <w:r w:rsidRPr="005C5C3B">
        <w:t xml:space="preserve">) data were collected at the study site </w:t>
      </w:r>
      <w:r w:rsidR="00511911" w:rsidRPr="005C5C3B">
        <w:rPr>
          <w:color w:val="000000" w:themeColor="text1"/>
        </w:rPr>
        <w:t>29-30 September</w:t>
      </w:r>
      <w:r w:rsidR="00511911" w:rsidRPr="005C5C3B" w:rsidDel="00511911">
        <w:t xml:space="preserve"> </w:t>
      </w:r>
      <w:r w:rsidRPr="005C5C3B">
        <w:t>2010 by the Swedish Land Survey</w:t>
      </w:r>
      <w:r w:rsidR="002C2030" w:rsidRPr="005C5C3B">
        <w:t xml:space="preserve"> </w:t>
      </w:r>
      <w:r w:rsidR="002C2030" w:rsidRPr="005C5C3B">
        <w:fldChar w:fldCharType="begin"/>
      </w:r>
      <w:r w:rsidR="009249C8" w:rsidRPr="005C5C3B">
        <w:instrText xml:space="preserve"> ADDIN EN.CITE &lt;EndNote&gt;&lt;Cite&gt;&lt;Author&gt;Lantmäteriet&lt;/Author&gt;&lt;Year&gt;2016&lt;/Year&gt;&lt;RecNum&gt;4164&lt;/RecNum&gt;&lt;DisplayText&gt;(Lantmäteriet 2016)&lt;/DisplayText&gt;&lt;record&gt;&lt;rec-number&gt;4164&lt;/rec-number&gt;&lt;foreign-keys&gt;&lt;key app="EN" db-id="e0zefwt5sspzt8ept9axw55ixstzdtextd5w" timestamp="1550577445"&gt;4164&lt;/key&gt;&lt;/foreign-keys&gt;&lt;ref-type name="Dataset"&gt;59&lt;/ref-type&gt;&lt;contributors&gt;&lt;authors&gt;&lt;author&gt;Lantmäteriet&lt;/author&gt;&lt;/authors&gt;&lt;secondary-authors&gt;&lt;author&gt;Lantmäteriet&lt;/author&gt;&lt;/secondary-authors&gt;&lt;/contributors&gt;&lt;titles&gt;&lt;title&gt;Laser data (LiDAR)&lt;/title&gt;&lt;/titles&gt;&lt;dates&gt;&lt;year&gt;2016&lt;/year&gt;&lt;/dates&gt;&lt;publisher&gt;Lantmäteriet&lt;/publisher&gt;&lt;urls&gt;&lt;/urls&gt;&lt;/record&gt;&lt;/Cite&gt;&lt;/EndNote&gt;</w:instrText>
      </w:r>
      <w:r w:rsidR="002C2030" w:rsidRPr="005C5C3B">
        <w:fldChar w:fldCharType="separate"/>
      </w:r>
      <w:r w:rsidR="009249C8" w:rsidRPr="005C5C3B">
        <w:t>(Lantmäteriet 2016)</w:t>
      </w:r>
      <w:r w:rsidR="002C2030" w:rsidRPr="005C5C3B">
        <w:fldChar w:fldCharType="end"/>
      </w:r>
      <w:r w:rsidR="002C2030" w:rsidRPr="005C5C3B">
        <w:t>.</w:t>
      </w:r>
      <w:r w:rsidRPr="005C5C3B">
        <w:t xml:space="preserve"> The </w:t>
      </w:r>
      <w:r w:rsidR="007118C2" w:rsidRPr="005C5C3B">
        <w:t>laser</w:t>
      </w:r>
      <w:r w:rsidRPr="005C5C3B">
        <w:t xml:space="preserve"> footprint had a diameter of </w:t>
      </w:r>
      <w:r w:rsidRPr="005C5C3B">
        <w:rPr>
          <w:color w:val="000000" w:themeColor="text1"/>
        </w:rPr>
        <w:t>0.4</w:t>
      </w:r>
      <w:r w:rsidR="002D3B38" w:rsidRPr="005C5C3B">
        <w:rPr>
          <w:color w:val="000000" w:themeColor="text1"/>
        </w:rPr>
        <w:t xml:space="preserve"> </w:t>
      </w:r>
      <w:r w:rsidRPr="005C5C3B">
        <w:rPr>
          <w:color w:val="000000" w:themeColor="text1"/>
        </w:rPr>
        <w:t>-</w:t>
      </w:r>
      <w:r w:rsidR="002D3B38" w:rsidRPr="005C5C3B">
        <w:rPr>
          <w:color w:val="000000" w:themeColor="text1"/>
        </w:rPr>
        <w:t xml:space="preserve"> </w:t>
      </w:r>
      <w:r w:rsidRPr="005C5C3B">
        <w:rPr>
          <w:color w:val="000000" w:themeColor="text1"/>
        </w:rPr>
        <w:t>0.8 m with a point density of 0.5</w:t>
      </w:r>
      <w:r w:rsidR="002D3B38" w:rsidRPr="005C5C3B">
        <w:rPr>
          <w:color w:val="000000" w:themeColor="text1"/>
        </w:rPr>
        <w:t xml:space="preserve"> – </w:t>
      </w:r>
      <w:r w:rsidRPr="005C5C3B">
        <w:rPr>
          <w:color w:val="000000" w:themeColor="text1"/>
        </w:rPr>
        <w:t>1</w:t>
      </w:r>
      <w:r w:rsidR="002D3B38" w:rsidRPr="005C5C3B">
        <w:rPr>
          <w:color w:val="000000" w:themeColor="text1"/>
        </w:rPr>
        <w:t>.0</w:t>
      </w:r>
      <w:r w:rsidRPr="005C5C3B">
        <w:rPr>
          <w:color w:val="000000" w:themeColor="text1"/>
        </w:rPr>
        <w:t xml:space="preserve"> point</w:t>
      </w:r>
      <w:r w:rsidR="002D3B38" w:rsidRPr="005C5C3B">
        <w:rPr>
          <w:color w:val="000000" w:themeColor="text1"/>
        </w:rPr>
        <w:t>s</w:t>
      </w:r>
      <w:r w:rsidRPr="005C5C3B">
        <w:rPr>
          <w:color w:val="000000" w:themeColor="text1"/>
        </w:rPr>
        <w:t>/m</w:t>
      </w:r>
      <w:r w:rsidRPr="005C5C3B">
        <w:rPr>
          <w:color w:val="000000" w:themeColor="text1"/>
          <w:vertAlign w:val="superscript"/>
        </w:rPr>
        <w:t>2</w:t>
      </w:r>
      <w:r w:rsidRPr="005C5C3B">
        <w:rPr>
          <w:color w:val="000000" w:themeColor="text1"/>
        </w:rPr>
        <w:t xml:space="preserve">, 3.1 cm vertical precision and 25 cm horizontal precision. The resulting point cloud was normalized and relevant </w:t>
      </w:r>
      <w:r w:rsidR="00BF47BE" w:rsidRPr="005C5C3B">
        <w:rPr>
          <w:color w:val="000000" w:themeColor="text1"/>
        </w:rPr>
        <w:t>ALS</w:t>
      </w:r>
      <w:r w:rsidRPr="005C5C3B">
        <w:rPr>
          <w:color w:val="000000" w:themeColor="text1"/>
        </w:rPr>
        <w:t xml:space="preserve"> metrics were extracted with a pixel size of 12.5</w:t>
      </w:r>
      <w:r w:rsidR="002A66CD" w:rsidRPr="005C5C3B">
        <w:rPr>
          <w:color w:val="000000" w:themeColor="text1"/>
        </w:rPr>
        <w:t xml:space="preserve"> </w:t>
      </w:r>
      <w:r w:rsidRPr="005C5C3B">
        <w:rPr>
          <w:color w:val="000000" w:themeColor="text1"/>
        </w:rPr>
        <w:t>m, using Fusion software</w:t>
      </w:r>
      <w:r w:rsidR="00392FC0" w:rsidRPr="005C5C3B">
        <w:rPr>
          <w:color w:val="000000" w:themeColor="text1"/>
        </w:rPr>
        <w:t xml:space="preserve"> </w:t>
      </w:r>
      <w:r w:rsidR="00392FC0" w:rsidRPr="005C5C3B">
        <w:rPr>
          <w:color w:val="000000" w:themeColor="text1"/>
        </w:rPr>
        <w:fldChar w:fldCharType="begin"/>
      </w:r>
      <w:r w:rsidR="009249C8" w:rsidRPr="005C5C3B">
        <w:rPr>
          <w:color w:val="000000" w:themeColor="text1"/>
        </w:rPr>
        <w:instrText xml:space="preserve"> ADDIN EN.CITE &lt;EndNote&gt;&lt;Cite&gt;&lt;Author&gt;McGaughey&lt;/Author&gt;&lt;Year&gt;2015&lt;/Year&gt;&lt;RecNum&gt;4133&lt;/RecNum&gt;&lt;DisplayText&gt;(McGaughey 2015)&lt;/DisplayText&gt;&lt;record&gt;&lt;rec-number&gt;4133&lt;/rec-number&gt;&lt;foreign-keys&gt;&lt;key app="EN" db-id="e0zefwt5sspzt8ept9axw55ixstzdtextd5w" timestamp="1537778099"&gt;4133&lt;/key&gt;&lt;/foreign-keys&gt;&lt;ref-type name="Generic"&gt;13&lt;/ref-type&gt;&lt;contributors&gt;&lt;authors&gt;&lt;author&gt;McGaughey, RJ&lt;/author&gt;&lt;/authors&gt;&lt;/contributors&gt;&lt;titles&gt;&lt;title&gt;FUSION/LDV: Software for LiDAR Data Analysis and Visualization [Computer program]. Washington: USDA, Forest Service Pacific Northwest Research Station, 2014. 150 p&lt;/title&gt;&lt;/titles&gt;&lt;dates&gt;&lt;year&gt;2015&lt;/year&gt;&lt;/dates&gt;&lt;urls&gt;&lt;/urls&gt;&lt;/record&gt;&lt;/Cite&gt;&lt;/EndNote&gt;</w:instrText>
      </w:r>
      <w:r w:rsidR="00392FC0" w:rsidRPr="005C5C3B">
        <w:rPr>
          <w:color w:val="000000" w:themeColor="text1"/>
        </w:rPr>
        <w:fldChar w:fldCharType="separate"/>
      </w:r>
      <w:r w:rsidR="009249C8" w:rsidRPr="005C5C3B">
        <w:rPr>
          <w:color w:val="000000" w:themeColor="text1"/>
        </w:rPr>
        <w:t>(McGaughey 2015)</w:t>
      </w:r>
      <w:r w:rsidR="00392FC0" w:rsidRPr="005C5C3B">
        <w:rPr>
          <w:color w:val="000000" w:themeColor="text1"/>
        </w:rPr>
        <w:fldChar w:fldCharType="end"/>
      </w:r>
      <w:r w:rsidRPr="005C5C3B">
        <w:rPr>
          <w:color w:val="000000" w:themeColor="text1"/>
        </w:rPr>
        <w:t>. Extracted forest measurements were based on the “forested” pixels in each territory</w:t>
      </w:r>
      <w:r w:rsidR="00CD284B" w:rsidRPr="005C5C3B">
        <w:rPr>
          <w:color w:val="000000" w:themeColor="text1"/>
        </w:rPr>
        <w:t xml:space="preserve">, i.e., </w:t>
      </w:r>
      <w:r w:rsidRPr="005C5C3B">
        <w:rPr>
          <w:color w:val="000000" w:themeColor="text1"/>
        </w:rPr>
        <w:t xml:space="preserve">pixels that had at least one laser reflection </w:t>
      </w:r>
      <w:r w:rsidR="00CD284B" w:rsidRPr="005C5C3B">
        <w:rPr>
          <w:color w:val="000000" w:themeColor="text1"/>
        </w:rPr>
        <w:t xml:space="preserve">(return) </w:t>
      </w:r>
      <w:r w:rsidRPr="005C5C3B">
        <w:rPr>
          <w:color w:val="000000" w:themeColor="text1"/>
        </w:rPr>
        <w:t>above 2 m. Mean and standard deviation (SD) measurements were calculated for the density (percentage of all returns) from 0</w:t>
      </w:r>
      <w:r w:rsidR="00BC1A3A" w:rsidRPr="005C5C3B">
        <w:rPr>
          <w:color w:val="000000" w:themeColor="text1"/>
        </w:rPr>
        <w:t>.5</w:t>
      </w:r>
      <w:r w:rsidRPr="005C5C3B">
        <w:rPr>
          <w:color w:val="000000" w:themeColor="text1"/>
        </w:rPr>
        <w:t xml:space="preserve"> - 5 m</w:t>
      </w:r>
      <w:r w:rsidR="0087084D" w:rsidRPr="005C5C3B">
        <w:rPr>
          <w:color w:val="000000" w:themeColor="text1"/>
        </w:rPr>
        <w:t xml:space="preserve"> (hereafter, understory)</w:t>
      </w:r>
      <w:r w:rsidRPr="005C5C3B">
        <w:rPr>
          <w:color w:val="000000" w:themeColor="text1"/>
        </w:rPr>
        <w:t xml:space="preserve">, density from 5 - 10 m, height (height at which 95% of all returns are below, to exclude cloud reflection), and </w:t>
      </w:r>
      <w:r w:rsidR="00B1145B" w:rsidRPr="005C5C3B">
        <w:rPr>
          <w:color w:val="000000" w:themeColor="text1"/>
        </w:rPr>
        <w:t>forest openness</w:t>
      </w:r>
      <w:r w:rsidR="0087084D" w:rsidRPr="005C5C3B">
        <w:rPr>
          <w:color w:val="000000" w:themeColor="text1"/>
        </w:rPr>
        <w:t xml:space="preserve"> </w:t>
      </w:r>
      <w:r w:rsidR="003540C8" w:rsidRPr="005C5C3B">
        <w:rPr>
          <w:color w:val="000000" w:themeColor="text1"/>
        </w:rPr>
        <w:t>(</w:t>
      </w:r>
      <w:r w:rsidR="0087084D" w:rsidRPr="005C5C3B">
        <w:rPr>
          <w:color w:val="000000" w:themeColor="text1"/>
        </w:rPr>
        <w:t>percent</w:t>
      </w:r>
      <w:r w:rsidR="003540C8" w:rsidRPr="005C5C3B">
        <w:rPr>
          <w:color w:val="000000" w:themeColor="text1"/>
        </w:rPr>
        <w:t xml:space="preserve"> of </w:t>
      </w:r>
      <w:r w:rsidR="00D65231" w:rsidRPr="005C5C3B">
        <w:rPr>
          <w:color w:val="000000" w:themeColor="text1"/>
        </w:rPr>
        <w:t xml:space="preserve">all returns </w:t>
      </w:r>
      <w:r w:rsidR="002A66CD" w:rsidRPr="005C5C3B">
        <w:rPr>
          <w:color w:val="000000" w:themeColor="text1"/>
        </w:rPr>
        <w:t>below</w:t>
      </w:r>
      <w:r w:rsidR="00A7678C" w:rsidRPr="005C5C3B">
        <w:rPr>
          <w:color w:val="000000" w:themeColor="text1"/>
        </w:rPr>
        <w:t xml:space="preserve"> </w:t>
      </w:r>
      <w:r w:rsidR="0087084D" w:rsidRPr="005C5C3B">
        <w:rPr>
          <w:color w:val="000000" w:themeColor="text1"/>
        </w:rPr>
        <w:t>0.5 m</w:t>
      </w:r>
      <w:r w:rsidR="008E5717" w:rsidRPr="005C5C3B">
        <w:rPr>
          <w:color w:val="000000" w:themeColor="text1"/>
        </w:rPr>
        <w:t>)</w:t>
      </w:r>
      <w:r w:rsidR="008F4C05" w:rsidRPr="005C5C3B">
        <w:rPr>
          <w:color w:val="000000" w:themeColor="text1"/>
        </w:rPr>
        <w:t>. Definitions of all measurements are detailed in</w:t>
      </w:r>
      <w:r w:rsidR="008E5717" w:rsidRPr="005C5C3B">
        <w:rPr>
          <w:color w:val="000000" w:themeColor="text1"/>
        </w:rPr>
        <w:t xml:space="preserve"> </w:t>
      </w:r>
      <w:r w:rsidR="00AA0D2D" w:rsidRPr="005C5C3B">
        <w:rPr>
          <w:color w:val="000000" w:themeColor="text1"/>
        </w:rPr>
        <w:t xml:space="preserve">Supplementary Information </w:t>
      </w:r>
      <w:r w:rsidR="008E5717" w:rsidRPr="005C5C3B">
        <w:rPr>
          <w:color w:val="000000" w:themeColor="text1"/>
        </w:rPr>
        <w:t>Table S1</w:t>
      </w:r>
      <w:r w:rsidRPr="005C5C3B">
        <w:rPr>
          <w:color w:val="000000" w:themeColor="text1"/>
        </w:rPr>
        <w:t xml:space="preserve">. Additionally, we determined the percentage of non-forested area within the territory buffer. </w:t>
      </w:r>
      <w:r w:rsidR="00987D9B" w:rsidRPr="005C5C3B">
        <w:rPr>
          <w:color w:val="000000" w:themeColor="text1"/>
        </w:rPr>
        <w:t xml:space="preserve">As </w:t>
      </w:r>
      <w:r w:rsidR="006D4A73" w:rsidRPr="005C5C3B">
        <w:rPr>
          <w:color w:val="000000" w:themeColor="text1"/>
        </w:rPr>
        <w:t xml:space="preserve">ALS data </w:t>
      </w:r>
      <w:r w:rsidR="00987D9B" w:rsidRPr="005C5C3B">
        <w:rPr>
          <w:color w:val="000000" w:themeColor="text1"/>
        </w:rPr>
        <w:t xml:space="preserve">represent only </w:t>
      </w:r>
      <w:r w:rsidR="006D4A73" w:rsidRPr="005C5C3B">
        <w:rPr>
          <w:color w:val="000000" w:themeColor="text1"/>
        </w:rPr>
        <w:t>a snapshot of the forest vegetation</w:t>
      </w:r>
      <w:r w:rsidR="00AA0D2D" w:rsidRPr="005C5C3B">
        <w:rPr>
          <w:color w:val="000000" w:themeColor="text1"/>
        </w:rPr>
        <w:t>,</w:t>
      </w:r>
      <w:r w:rsidR="006D4A73" w:rsidRPr="005C5C3B">
        <w:rPr>
          <w:color w:val="000000" w:themeColor="text1"/>
        </w:rPr>
        <w:t xml:space="preserve"> question</w:t>
      </w:r>
      <w:r w:rsidR="00AD79C3">
        <w:rPr>
          <w:color w:val="000000" w:themeColor="text1"/>
        </w:rPr>
        <w:t>s</w:t>
      </w:r>
      <w:r w:rsidR="006D4A73" w:rsidRPr="005C5C3B">
        <w:rPr>
          <w:color w:val="000000" w:themeColor="text1"/>
        </w:rPr>
        <w:t xml:space="preserve"> </w:t>
      </w:r>
      <w:r w:rsidR="00145D7D" w:rsidRPr="005C5C3B">
        <w:rPr>
          <w:color w:val="000000" w:themeColor="text1"/>
        </w:rPr>
        <w:t>arise</w:t>
      </w:r>
      <w:r w:rsidR="00AD79C3">
        <w:rPr>
          <w:color w:val="000000" w:themeColor="text1"/>
        </w:rPr>
        <w:t xml:space="preserve"> regarding the</w:t>
      </w:r>
      <w:r w:rsidR="006D4A73" w:rsidRPr="005C5C3B">
        <w:rPr>
          <w:color w:val="000000" w:themeColor="text1"/>
        </w:rPr>
        <w:t xml:space="preserve"> time period </w:t>
      </w:r>
      <w:r w:rsidR="00AD79C3">
        <w:rPr>
          <w:color w:val="000000" w:themeColor="text1"/>
        </w:rPr>
        <w:t xml:space="preserve">for which </w:t>
      </w:r>
      <w:r w:rsidR="006D4A73" w:rsidRPr="005C5C3B">
        <w:rPr>
          <w:color w:val="000000" w:themeColor="text1"/>
        </w:rPr>
        <w:t xml:space="preserve">the data </w:t>
      </w:r>
      <w:r w:rsidR="0039478C" w:rsidRPr="005C5C3B">
        <w:rPr>
          <w:color w:val="000000" w:themeColor="text1"/>
        </w:rPr>
        <w:t xml:space="preserve">are </w:t>
      </w:r>
      <w:r w:rsidR="006D4A73" w:rsidRPr="005C5C3B">
        <w:rPr>
          <w:color w:val="000000" w:themeColor="text1"/>
        </w:rPr>
        <w:t xml:space="preserve">valid. As vegetation growth is very low in northern Sweden </w:t>
      </w:r>
      <w:r w:rsidR="00C81F2D" w:rsidRPr="005C5C3B">
        <w:rPr>
          <w:color w:val="000000" w:themeColor="text1"/>
        </w:rPr>
        <w:fldChar w:fldCharType="begin"/>
      </w:r>
      <w:r w:rsidR="009249C8" w:rsidRPr="005C5C3B">
        <w:rPr>
          <w:color w:val="000000" w:themeColor="text1"/>
        </w:rPr>
        <w:instrText xml:space="preserve"> ADDIN EN.CITE &lt;EndNote&gt;&lt;Cite&gt;&lt;Author&gt;NFI&lt;/Author&gt;&lt;Year&gt;2015&lt;/Year&gt;&lt;RecNum&gt;4165&lt;/RecNum&gt;&lt;Prefix&gt;Appendix Table S-2`, &lt;/Prefix&gt;&lt;DisplayText&gt;(Appendix Table S-2, NFI 2015)&lt;/DisplayText&gt;&lt;record&gt;&lt;rec-number&gt;4165&lt;/rec-number&gt;&lt;foreign-keys&gt;&lt;key app="EN" db-id="e0zefwt5sspzt8ept9axw55ixstzdtextd5w" timestamp="1550577638"&gt;4165&lt;/key&gt;&lt;/foreign-keys&gt;&lt;ref-type name="Dataset"&gt;59&lt;/ref-type&gt;&lt;contributors&gt;&lt;authors&gt;&lt;author&gt;Swedish NFI&lt;/author&gt;&lt;/authors&gt;&lt;secondary-authors&gt;&lt;author&gt;Swedish National Forest Inventory&lt;/author&gt;&lt;/secondary-authors&gt;&lt;/contributors&gt;&lt;titles&gt;&lt;title&gt;Forest statistics&lt;/title&gt;&lt;/titles&gt;&lt;dates&gt;&lt;year&gt;2015&lt;/year&gt;&lt;/dates&gt;&lt;publisher&gt;Swedish National Forest Inventory&lt;/publisher&gt;&lt;urls&gt;&lt;/urls&gt;&lt;/record&gt;&lt;/Cite&gt;&lt;/EndNote&gt;</w:instrText>
      </w:r>
      <w:r w:rsidR="00C81F2D" w:rsidRPr="005C5C3B">
        <w:rPr>
          <w:color w:val="000000" w:themeColor="text1"/>
        </w:rPr>
        <w:fldChar w:fldCharType="separate"/>
      </w:r>
      <w:r w:rsidR="009249C8" w:rsidRPr="005C5C3B">
        <w:rPr>
          <w:color w:val="000000" w:themeColor="text1"/>
        </w:rPr>
        <w:t>(Appendix Table S-2, NFI 2015)</w:t>
      </w:r>
      <w:r w:rsidR="00C81F2D" w:rsidRPr="005C5C3B">
        <w:rPr>
          <w:color w:val="000000" w:themeColor="text1"/>
        </w:rPr>
        <w:fldChar w:fldCharType="end"/>
      </w:r>
      <w:r w:rsidR="006D4A73" w:rsidRPr="005C5C3B">
        <w:rPr>
          <w:color w:val="000000" w:themeColor="text1"/>
        </w:rPr>
        <w:t xml:space="preserve"> we </w:t>
      </w:r>
      <w:r w:rsidR="006D4A73" w:rsidRPr="005C5C3B">
        <w:rPr>
          <w:color w:val="000000" w:themeColor="text1"/>
        </w:rPr>
        <w:lastRenderedPageBreak/>
        <w:t xml:space="preserve">regard the ALS data reliable for </w:t>
      </w:r>
      <w:r w:rsidR="005C6085" w:rsidRPr="005C5C3B">
        <w:rPr>
          <w:color w:val="000000" w:themeColor="text1"/>
        </w:rPr>
        <w:t>all years</w:t>
      </w:r>
      <w:r w:rsidR="006D4A73" w:rsidRPr="005C5C3B">
        <w:rPr>
          <w:color w:val="000000" w:themeColor="text1"/>
        </w:rPr>
        <w:t xml:space="preserve"> of the study (1998 – 2017).</w:t>
      </w:r>
      <w:r w:rsidR="005C6085" w:rsidRPr="005C5C3B">
        <w:rPr>
          <w:color w:val="000000" w:themeColor="text1"/>
        </w:rPr>
        <w:t xml:space="preserve"> </w:t>
      </w:r>
      <w:r w:rsidR="006D4A73" w:rsidRPr="005C5C3B">
        <w:rPr>
          <w:color w:val="000000" w:themeColor="text1"/>
        </w:rPr>
        <w:t xml:space="preserve">Natural events changing the vegetation at a larger scale did not occur during this </w:t>
      </w:r>
      <w:r w:rsidR="008F4C05" w:rsidRPr="005C5C3B">
        <w:rPr>
          <w:color w:val="000000" w:themeColor="text1"/>
        </w:rPr>
        <w:t>period</w:t>
      </w:r>
      <w:r w:rsidR="006D4A73" w:rsidRPr="005C5C3B">
        <w:rPr>
          <w:color w:val="000000" w:themeColor="text1"/>
        </w:rPr>
        <w:t>. </w:t>
      </w:r>
    </w:p>
    <w:p w14:paraId="25684B2D" w14:textId="1A3323E5" w:rsidR="002F36F4" w:rsidRPr="005C5C3B" w:rsidRDefault="002F36F4" w:rsidP="00E41EE5">
      <w:pPr>
        <w:spacing w:line="480" w:lineRule="auto"/>
        <w:rPr>
          <w:u w:val="single"/>
        </w:rPr>
      </w:pPr>
      <w:bookmarkStart w:id="3" w:name="_Hlk523240265"/>
      <w:bookmarkEnd w:id="2"/>
      <w:r w:rsidRPr="005C5C3B">
        <w:rPr>
          <w:u w:val="single"/>
        </w:rPr>
        <w:t xml:space="preserve">Assessing the effect of management on </w:t>
      </w:r>
      <w:r w:rsidR="00BF47BE" w:rsidRPr="005C5C3B">
        <w:rPr>
          <w:u w:val="single"/>
        </w:rPr>
        <w:t>ALS</w:t>
      </w:r>
      <w:r w:rsidR="00607B4A" w:rsidRPr="005C5C3B">
        <w:rPr>
          <w:u w:val="single"/>
        </w:rPr>
        <w:t xml:space="preserve"> </w:t>
      </w:r>
      <w:r w:rsidRPr="005C5C3B">
        <w:rPr>
          <w:u w:val="single"/>
        </w:rPr>
        <w:t xml:space="preserve">forest parameters </w:t>
      </w:r>
    </w:p>
    <w:p w14:paraId="2D18BFE3" w14:textId="76C37AB6" w:rsidR="004E58A7" w:rsidRPr="005C5C3B" w:rsidRDefault="008D5599" w:rsidP="00987D9B">
      <w:pPr>
        <w:spacing w:line="480" w:lineRule="auto"/>
        <w:rPr>
          <w:color w:val="000000" w:themeColor="text1"/>
        </w:rPr>
      </w:pPr>
      <w:r w:rsidRPr="005C5C3B">
        <w:t>A</w:t>
      </w:r>
      <w:r w:rsidR="00501E48" w:rsidRPr="005C5C3B">
        <w:t xml:space="preserve">ll </w:t>
      </w:r>
      <w:r w:rsidR="003931C9" w:rsidRPr="005C5C3B">
        <w:t xml:space="preserve">forest </w:t>
      </w:r>
      <w:r w:rsidR="00133F28" w:rsidRPr="005C5C3B">
        <w:t xml:space="preserve">patches </w:t>
      </w:r>
      <w:r w:rsidR="00DB0048" w:rsidRPr="005C5C3B">
        <w:t xml:space="preserve">that were </w:t>
      </w:r>
      <w:r w:rsidRPr="005C5C3B">
        <w:t xml:space="preserve">affected by </w:t>
      </w:r>
      <w:r w:rsidR="00BE67AB" w:rsidRPr="005C5C3B">
        <w:t xml:space="preserve">thinning and </w:t>
      </w:r>
      <w:r w:rsidR="002F36F4" w:rsidRPr="005C5C3B">
        <w:t>clear-cutting</w:t>
      </w:r>
      <w:r w:rsidR="00304871" w:rsidRPr="005C5C3B">
        <w:t xml:space="preserve"> </w:t>
      </w:r>
      <w:r w:rsidR="002F36F4" w:rsidRPr="005C5C3B">
        <w:t xml:space="preserve">have been recorded in the field </w:t>
      </w:r>
      <w:r w:rsidR="00B41392" w:rsidRPr="005C5C3B">
        <w:t xml:space="preserve">from </w:t>
      </w:r>
      <w:r w:rsidR="002F36F4" w:rsidRPr="005C5C3B">
        <w:t xml:space="preserve">1997 </w:t>
      </w:r>
      <w:r w:rsidRPr="005C5C3B">
        <w:t xml:space="preserve">to </w:t>
      </w:r>
      <w:r w:rsidR="002F36F4" w:rsidRPr="005C5C3B">
        <w:t>201</w:t>
      </w:r>
      <w:r w:rsidR="00F0327A" w:rsidRPr="005C5C3B">
        <w:t>7</w:t>
      </w:r>
      <w:r w:rsidR="002F36F4" w:rsidRPr="005C5C3B">
        <w:t>. The</w:t>
      </w:r>
      <w:r w:rsidR="00EC628C" w:rsidRPr="005C5C3B">
        <w:t>se</w:t>
      </w:r>
      <w:r w:rsidR="002F36F4" w:rsidRPr="005C5C3B">
        <w:t xml:space="preserve"> </w:t>
      </w:r>
      <w:r w:rsidR="00133F28" w:rsidRPr="005C5C3B">
        <w:t xml:space="preserve">patches </w:t>
      </w:r>
      <w:r w:rsidR="002F36F4" w:rsidRPr="005C5C3B">
        <w:t xml:space="preserve">were traced in Google Earth and imported into ArcGIS. </w:t>
      </w:r>
      <w:bookmarkEnd w:id="3"/>
      <w:r w:rsidR="00694325" w:rsidRPr="005C5C3B">
        <w:t>Thinning reduces the forest volume and thus, we excluded individuals whose lifespans overlapped thinning events both before and after the 2010 ALS data acquisition</w:t>
      </w:r>
      <w:r w:rsidR="006D108D" w:rsidRPr="005C5C3B">
        <w:t xml:space="preserve"> (N</w:t>
      </w:r>
      <w:r w:rsidR="00FB3B74" w:rsidRPr="005C5C3B">
        <w:t xml:space="preserve"> </w:t>
      </w:r>
      <w:r w:rsidR="006D108D" w:rsidRPr="005C5C3B">
        <w:t>=</w:t>
      </w:r>
      <w:r w:rsidR="00FB3B74" w:rsidRPr="005C5C3B">
        <w:t xml:space="preserve"> </w:t>
      </w:r>
      <w:r w:rsidR="0082507B" w:rsidRPr="005C5C3B">
        <w:t>60</w:t>
      </w:r>
      <w:r w:rsidR="006D108D" w:rsidRPr="005C5C3B">
        <w:t>)</w:t>
      </w:r>
      <w:r w:rsidR="00694325" w:rsidRPr="005C5C3B">
        <w:t>.</w:t>
      </w:r>
      <w:r w:rsidR="00AA0D2D" w:rsidRPr="005C5C3B">
        <w:t xml:space="preserve"> </w:t>
      </w:r>
      <w:r w:rsidR="00910D57" w:rsidRPr="005C5C3B">
        <w:t xml:space="preserve">For </w:t>
      </w:r>
      <w:r w:rsidR="007118C2" w:rsidRPr="005C5C3B">
        <w:t>clear</w:t>
      </w:r>
      <w:r w:rsidR="005F7C6B" w:rsidRPr="005C5C3B">
        <w:t xml:space="preserve"> </w:t>
      </w:r>
      <w:r w:rsidR="007118C2" w:rsidRPr="005C5C3B">
        <w:t>cuts</w:t>
      </w:r>
      <w:r w:rsidR="005F7C6B" w:rsidRPr="005C5C3B">
        <w:t xml:space="preserve"> that</w:t>
      </w:r>
      <w:r w:rsidR="007118C2" w:rsidRPr="005C5C3B">
        <w:t xml:space="preserve"> </w:t>
      </w:r>
      <w:r w:rsidR="005F7C6B" w:rsidRPr="005C5C3B">
        <w:t xml:space="preserve">occurred </w:t>
      </w:r>
      <w:r w:rsidR="007118C2" w:rsidRPr="005C5C3B">
        <w:t xml:space="preserve">after autumn 2010, we </w:t>
      </w:r>
      <w:r w:rsidR="00ED5831" w:rsidRPr="005C5C3B">
        <w:t>modelled</w:t>
      </w:r>
      <w:r w:rsidR="007118C2" w:rsidRPr="005C5C3B">
        <w:t xml:space="preserve"> </w:t>
      </w:r>
      <w:r w:rsidR="005F7C6B" w:rsidRPr="005C5C3B">
        <w:t>vegetation data based on</w:t>
      </w:r>
      <w:r w:rsidR="007118C2" w:rsidRPr="005C5C3B">
        <w:rPr>
          <w:color w:val="000000" w:themeColor="text1"/>
        </w:rPr>
        <w:t xml:space="preserve"> random samples from clear cuts that had occurred </w:t>
      </w:r>
      <w:r w:rsidR="005F7C6B" w:rsidRPr="005C5C3B">
        <w:rPr>
          <w:color w:val="000000" w:themeColor="text1"/>
        </w:rPr>
        <w:t>at maximum 10 years before 2010</w:t>
      </w:r>
      <w:r w:rsidR="00CC3180" w:rsidRPr="005C5C3B">
        <w:rPr>
          <w:color w:val="000000" w:themeColor="text1"/>
        </w:rPr>
        <w:t xml:space="preserve"> and calculated a weighted averaged of these values with prior territory values to estimate territory measurements over individual jay lifespan</w:t>
      </w:r>
      <w:r w:rsidR="007118C2" w:rsidRPr="005C5C3B">
        <w:rPr>
          <w:color w:val="000000" w:themeColor="text1"/>
        </w:rPr>
        <w:t xml:space="preserve">. </w:t>
      </w:r>
      <w:r w:rsidR="00AA0D2D" w:rsidRPr="005C5C3B">
        <w:rPr>
          <w:color w:val="000000" w:themeColor="text1"/>
        </w:rPr>
        <w:t xml:space="preserve">We consider this a </w:t>
      </w:r>
      <w:r w:rsidR="007118C2" w:rsidRPr="005C5C3B">
        <w:rPr>
          <w:color w:val="000000" w:themeColor="text1"/>
        </w:rPr>
        <w:t xml:space="preserve">robust </w:t>
      </w:r>
      <w:r w:rsidR="00AA0D2D" w:rsidRPr="005C5C3B">
        <w:rPr>
          <w:color w:val="000000" w:themeColor="text1"/>
        </w:rPr>
        <w:t xml:space="preserve">approach </w:t>
      </w:r>
      <w:r w:rsidR="007E391D" w:rsidRPr="005C5C3B">
        <w:rPr>
          <w:color w:val="000000" w:themeColor="text1"/>
        </w:rPr>
        <w:t xml:space="preserve">based on a linear model showing </w:t>
      </w:r>
      <w:r w:rsidR="007118C2" w:rsidRPr="005C5C3B">
        <w:rPr>
          <w:color w:val="000000" w:themeColor="text1"/>
        </w:rPr>
        <w:t xml:space="preserve">the vegetation height of a </w:t>
      </w:r>
      <w:r w:rsidR="000A5EE8" w:rsidRPr="005C5C3B">
        <w:rPr>
          <w:color w:val="000000" w:themeColor="text1"/>
        </w:rPr>
        <w:t>ten-year-old</w:t>
      </w:r>
      <w:r w:rsidR="007118C2" w:rsidRPr="005C5C3B">
        <w:rPr>
          <w:color w:val="000000" w:themeColor="text1"/>
        </w:rPr>
        <w:t xml:space="preserve"> </w:t>
      </w:r>
      <w:r w:rsidR="00AA0D2D" w:rsidRPr="005C5C3B">
        <w:rPr>
          <w:color w:val="000000" w:themeColor="text1"/>
        </w:rPr>
        <w:t xml:space="preserve">forest </w:t>
      </w:r>
      <w:r w:rsidR="007118C2" w:rsidRPr="005C5C3B">
        <w:rPr>
          <w:color w:val="000000" w:themeColor="text1"/>
        </w:rPr>
        <w:t>clear cut does not significantly differ from those only one year old (p = 0.872).</w:t>
      </w:r>
    </w:p>
    <w:p w14:paraId="29862655" w14:textId="77777777" w:rsidR="004E58A7" w:rsidRPr="005C5C3B" w:rsidRDefault="00161ABE" w:rsidP="00E41EE5">
      <w:pPr>
        <w:spacing w:line="480" w:lineRule="auto"/>
        <w:rPr>
          <w:u w:val="single"/>
        </w:rPr>
      </w:pPr>
      <w:r w:rsidRPr="005C5C3B">
        <w:rPr>
          <w:u w:val="single"/>
        </w:rPr>
        <w:t>L</w:t>
      </w:r>
      <w:r w:rsidR="004E58A7" w:rsidRPr="005C5C3B">
        <w:rPr>
          <w:u w:val="single"/>
        </w:rPr>
        <w:t>andscape parameters</w:t>
      </w:r>
    </w:p>
    <w:p w14:paraId="1A794D91" w14:textId="6E193AAE" w:rsidR="004D32E5" w:rsidRPr="005C5C3B" w:rsidRDefault="00E87E64" w:rsidP="00987D9B">
      <w:pPr>
        <w:spacing w:line="480" w:lineRule="auto"/>
      </w:pPr>
      <w:r w:rsidRPr="005C5C3B">
        <w:t>The main predators of Siberian jays (</w:t>
      </w:r>
      <w:r w:rsidR="00030016" w:rsidRPr="005C5C3B">
        <w:rPr>
          <w:i/>
        </w:rPr>
        <w:t>Accipiter</w:t>
      </w:r>
      <w:r w:rsidR="00030016" w:rsidRPr="005C5C3B">
        <w:t xml:space="preserve"> </w:t>
      </w:r>
      <w:r w:rsidR="00BF785D" w:rsidRPr="005C5C3B">
        <w:t>hawks</w:t>
      </w:r>
      <w:r w:rsidRPr="005C5C3B">
        <w:t>)</w:t>
      </w:r>
      <w:r w:rsidR="004E58A7" w:rsidRPr="005C5C3B">
        <w:t xml:space="preserve"> </w:t>
      </w:r>
      <w:r w:rsidR="001C7C1D" w:rsidRPr="005C5C3B">
        <w:t>preferentially</w:t>
      </w:r>
      <w:r w:rsidR="004E58A7" w:rsidRPr="005C5C3B">
        <w:t xml:space="preserve"> hunt along </w:t>
      </w:r>
      <w:r w:rsidR="00910D57" w:rsidRPr="005C5C3B">
        <w:t xml:space="preserve">prolonged </w:t>
      </w:r>
      <w:r w:rsidR="00843A71" w:rsidRPr="005C5C3B">
        <w:t xml:space="preserve">straight </w:t>
      </w:r>
      <w:r w:rsidR="004E58A7" w:rsidRPr="005C5C3B">
        <w:t>forest edges</w:t>
      </w:r>
      <w:r w:rsidR="00C13DAA" w:rsidRPr="005C5C3B">
        <w:t>, including those</w:t>
      </w:r>
      <w:r w:rsidR="004E58A7" w:rsidRPr="005C5C3B">
        <w:t xml:space="preserve"> created by roads, railroad tracks, and power lines</w:t>
      </w:r>
      <w:r w:rsidR="005A1806" w:rsidRPr="005C5C3B">
        <w:t xml:space="preserve"> </w:t>
      </w:r>
      <w:r w:rsidR="005A1806" w:rsidRPr="005C5C3B">
        <w:fldChar w:fldCharType="begin"/>
      </w:r>
      <w:r w:rsidR="009249C8" w:rsidRPr="005C5C3B">
        <w:instrText xml:space="preserve"> ADDIN EN.CITE &lt;EndNote&gt;&lt;Cite&gt;&lt;Author&gt;Kenward&lt;/Author&gt;&lt;Year&gt;1982&lt;/Year&gt;&lt;RecNum&gt;1456&lt;/RecNum&gt;&lt;DisplayText&gt;(Kenward 1982)&lt;/DisplayText&gt;&lt;record&gt;&lt;rec-number&gt;1456&lt;/rec-number&gt;&lt;foreign-keys&gt;&lt;key app="EN" db-id="e0zefwt5sspzt8ept9axw55ixstzdtextd5w" timestamp="0"&gt;1456&lt;/key&gt;&lt;/foreign-keys&gt;&lt;ref-type name="Journal Article"&gt;17&lt;/ref-type&gt;&lt;contributors&gt;&lt;authors&gt;&lt;author&gt;Kenward, R. E.&lt;/author&gt;&lt;/authors&gt;&lt;/contributors&gt;&lt;titles&gt;&lt;title&gt;Goshawk Hunting Behavior, and Range Size as a Function of Food and Habitat Availability&lt;/title&gt;&lt;secondary-title&gt;Journal of Animal Ecology&lt;/secondary-title&gt;&lt;/titles&gt;&lt;periodical&gt;&lt;full-title&gt;Journal of Animal Ecology&lt;/full-title&gt;&lt;/periodical&gt;&lt;pages&gt;69-80&lt;/pages&gt;&lt;volume&gt;51&lt;/volume&gt;&lt;number&gt;1&lt;/number&gt;&lt;dates&gt;&lt;year&gt;1982&lt;/year&gt;&lt;/dates&gt;&lt;isbn&gt;0021-8790&lt;/isbn&gt;&lt;accession-num&gt;ISI:A1982NC93600006&lt;/accession-num&gt;&lt;urls&gt;&lt;related-urls&gt;&lt;url&gt;&amp;lt;Go to ISI&amp;gt;://A1982NC93600006 &lt;/url&gt;&lt;/related-urls&gt;&lt;/urls&gt;&lt;/record&gt;&lt;/Cite&gt;&lt;/EndNote&gt;</w:instrText>
      </w:r>
      <w:r w:rsidR="005A1806" w:rsidRPr="005C5C3B">
        <w:fldChar w:fldCharType="separate"/>
      </w:r>
      <w:r w:rsidR="009249C8" w:rsidRPr="005C5C3B">
        <w:t>(Kenward 1982)</w:t>
      </w:r>
      <w:r w:rsidR="005A1806" w:rsidRPr="005C5C3B">
        <w:fldChar w:fldCharType="end"/>
      </w:r>
      <w:r w:rsidR="004E58A7" w:rsidRPr="005C5C3B">
        <w:t xml:space="preserve">. </w:t>
      </w:r>
      <w:r w:rsidRPr="005C5C3B">
        <w:t xml:space="preserve">Thus, we traced </w:t>
      </w:r>
      <w:r w:rsidR="00194FBE" w:rsidRPr="005C5C3B">
        <w:t>the</w:t>
      </w:r>
      <w:r w:rsidR="00030016" w:rsidRPr="005C5C3B">
        <w:t>se</w:t>
      </w:r>
      <w:r w:rsidR="00194FBE" w:rsidRPr="005C5C3B">
        <w:t xml:space="preserve"> locations </w:t>
      </w:r>
      <w:r w:rsidR="00C13DAA" w:rsidRPr="005C5C3B">
        <w:t xml:space="preserve">in </w:t>
      </w:r>
      <w:r w:rsidR="004E58A7" w:rsidRPr="005C5C3B">
        <w:t>Google Earth and imported them into ArcGIS</w:t>
      </w:r>
      <w:r w:rsidRPr="005C5C3B">
        <w:t xml:space="preserve"> to </w:t>
      </w:r>
      <w:r w:rsidR="004E58A7" w:rsidRPr="005C5C3B">
        <w:t>calculate the</w:t>
      </w:r>
      <w:r w:rsidR="002C5B39" w:rsidRPr="005C5C3B">
        <w:t>ir</w:t>
      </w:r>
      <w:r w:rsidR="004E58A7" w:rsidRPr="005C5C3B">
        <w:t xml:space="preserve"> total length </w:t>
      </w:r>
      <w:r w:rsidR="00081A91" w:rsidRPr="005C5C3B">
        <w:t>with</w:t>
      </w:r>
      <w:r w:rsidR="004E58A7" w:rsidRPr="005C5C3B">
        <w:t xml:space="preserve">in each territory buffer. </w:t>
      </w:r>
      <w:r w:rsidR="000473C2" w:rsidRPr="005C5C3B">
        <w:t>Within the study site, 27</w:t>
      </w:r>
      <w:r w:rsidR="00511394" w:rsidRPr="005C5C3B">
        <w:t xml:space="preserve"> </w:t>
      </w:r>
      <w:r w:rsidR="00D5711B" w:rsidRPr="005C5C3B">
        <w:t xml:space="preserve">year-round inhabited settlements are located within or near </w:t>
      </w:r>
      <w:r w:rsidR="00030016" w:rsidRPr="005C5C3B">
        <w:t xml:space="preserve">jay </w:t>
      </w:r>
      <w:r w:rsidR="00D5711B" w:rsidRPr="005C5C3B">
        <w:t xml:space="preserve">territories. </w:t>
      </w:r>
      <w:r w:rsidR="00CC3180" w:rsidRPr="005C5C3B">
        <w:t>Humans here</w:t>
      </w:r>
      <w:r w:rsidR="006D6E05" w:rsidRPr="005C5C3B">
        <w:t xml:space="preserve"> </w:t>
      </w:r>
      <w:r w:rsidR="009134E3" w:rsidRPr="005C5C3B">
        <w:t xml:space="preserve">provide food for birds (including Siberian jays) during winter, </w:t>
      </w:r>
      <w:r w:rsidR="007F4550" w:rsidRPr="005C5C3B">
        <w:t xml:space="preserve">which </w:t>
      </w:r>
      <w:r w:rsidR="00EA3005" w:rsidRPr="005C5C3B">
        <w:t>may influence survival</w:t>
      </w:r>
      <w:r w:rsidR="00AA0D2D" w:rsidRPr="005C5C3B">
        <w:t>,</w:t>
      </w:r>
      <w:r w:rsidR="00EA3005" w:rsidRPr="005C5C3B">
        <w:t xml:space="preserve"> particularly in harsh winters. </w:t>
      </w:r>
      <w:r w:rsidR="0084367E" w:rsidRPr="005C5C3B">
        <w:t>Th</w:t>
      </w:r>
      <w:r w:rsidR="00B624A1" w:rsidRPr="005C5C3B">
        <w:t>us,</w:t>
      </w:r>
      <w:r w:rsidR="0084367E" w:rsidRPr="005C5C3B">
        <w:t xml:space="preserve"> </w:t>
      </w:r>
      <w:r w:rsidR="00B624A1" w:rsidRPr="005C5C3B">
        <w:t>we</w:t>
      </w:r>
      <w:r w:rsidR="004E58A7" w:rsidRPr="005C5C3B">
        <w:t xml:space="preserve"> calculated the distance of </w:t>
      </w:r>
      <w:r w:rsidR="00C25BAB" w:rsidRPr="005C5C3B">
        <w:t xml:space="preserve">each </w:t>
      </w:r>
      <w:r w:rsidR="004E58A7" w:rsidRPr="005C5C3B">
        <w:t xml:space="preserve">territory </w:t>
      </w:r>
      <w:r w:rsidR="00ED5831" w:rsidRPr="005C5C3B">
        <w:t>centre</w:t>
      </w:r>
      <w:r w:rsidR="00201AA2" w:rsidRPr="005C5C3B">
        <w:t xml:space="preserve"> </w:t>
      </w:r>
      <w:r w:rsidR="004E58A7" w:rsidRPr="005C5C3B">
        <w:t>to the closest</w:t>
      </w:r>
      <w:r w:rsidR="00EA3005" w:rsidRPr="005C5C3B">
        <w:t xml:space="preserve"> year-round settlement</w:t>
      </w:r>
      <w:r w:rsidR="004E58A7" w:rsidRPr="005C5C3B">
        <w:t>.</w:t>
      </w:r>
      <w:r w:rsidR="0087721C" w:rsidRPr="005C5C3B">
        <w:t xml:space="preserve"> </w:t>
      </w:r>
      <w:r w:rsidR="004D32E5" w:rsidRPr="005C5C3B">
        <w:t xml:space="preserve">The proportion of wetlands in a territory was derived from the vegetation classification </w:t>
      </w:r>
      <w:r w:rsidR="00892F7C" w:rsidRPr="005C5C3B">
        <w:t>maps</w:t>
      </w:r>
      <w:r w:rsidR="004D32E5" w:rsidRPr="005C5C3B">
        <w:t xml:space="preserve"> produced by the </w:t>
      </w:r>
      <w:r w:rsidR="004D32E5" w:rsidRPr="005C5C3B">
        <w:rPr>
          <w:color w:val="000000" w:themeColor="text1"/>
        </w:rPr>
        <w:t>Swedish Land Survey</w:t>
      </w:r>
      <w:r w:rsidR="00C81F2D" w:rsidRPr="005C5C3B">
        <w:rPr>
          <w:color w:val="000000" w:themeColor="text1"/>
        </w:rPr>
        <w:t xml:space="preserve"> </w:t>
      </w:r>
      <w:r w:rsidR="00C81F2D" w:rsidRPr="005C5C3B">
        <w:rPr>
          <w:color w:val="000000" w:themeColor="text1"/>
        </w:rPr>
        <w:fldChar w:fldCharType="begin"/>
      </w:r>
      <w:r w:rsidR="009249C8" w:rsidRPr="005C5C3B">
        <w:rPr>
          <w:color w:val="000000" w:themeColor="text1"/>
        </w:rPr>
        <w:instrText xml:space="preserve"> ADDIN EN.CITE &lt;EndNote&gt;&lt;Cite&gt;&lt;Author&gt;Lantmäteriet&lt;/Author&gt;&lt;Year&gt;2006&lt;/Year&gt;&lt;RecNum&gt;4166&lt;/RecNum&gt;&lt;DisplayText&gt;(Lantmäteriet 2006)&lt;/DisplayText&gt;&lt;record&gt;&lt;rec-number&gt;4166&lt;/rec-number&gt;&lt;foreign-keys&gt;&lt;key app="EN" db-id="e0zefwt5sspzt8ept9axw55ixstzdtextd5w" timestamp="1550577824"&gt;4166&lt;/key&gt;&lt;/foreign-keys&gt;&lt;ref-type name="Dataset"&gt;59&lt;/ref-type&gt;&lt;contributors&gt;&lt;authors&gt;&lt;author&gt;Lantmäteriet&lt;/author&gt;&lt;/authors&gt;&lt;secondary-authors&gt;&lt;author&gt;Lantmäteriet&lt;/author&gt;&lt;/secondary-authors&gt;&lt;/contributors&gt;&lt;titles&gt;&lt;title&gt;Swedish Land Survey&lt;/title&gt;&lt;/titles&gt;&lt;dates&gt;&lt;year&gt;2006&lt;/year&gt;&lt;/dates&gt;&lt;publisher&gt;Lantmäteriet&lt;/publisher&gt;&lt;urls&gt;&lt;/urls&gt;&lt;/record&gt;&lt;/Cite&gt;&lt;/EndNote&gt;</w:instrText>
      </w:r>
      <w:r w:rsidR="00C81F2D" w:rsidRPr="005C5C3B">
        <w:rPr>
          <w:color w:val="000000" w:themeColor="text1"/>
        </w:rPr>
        <w:fldChar w:fldCharType="separate"/>
      </w:r>
      <w:r w:rsidR="009249C8" w:rsidRPr="005C5C3B">
        <w:rPr>
          <w:color w:val="000000" w:themeColor="text1"/>
        </w:rPr>
        <w:t>(Lantmäteriet 2006)</w:t>
      </w:r>
      <w:r w:rsidR="00C81F2D" w:rsidRPr="005C5C3B">
        <w:rPr>
          <w:color w:val="000000" w:themeColor="text1"/>
        </w:rPr>
        <w:fldChar w:fldCharType="end"/>
      </w:r>
      <w:r w:rsidR="00C81F2D" w:rsidRPr="005C5C3B">
        <w:rPr>
          <w:color w:val="000000" w:themeColor="text1"/>
        </w:rPr>
        <w:t>.</w:t>
      </w:r>
      <w:r w:rsidR="004D32E5" w:rsidRPr="005C5C3B">
        <w:rPr>
          <w:color w:val="000000" w:themeColor="text1"/>
        </w:rPr>
        <w:t xml:space="preserve"> We calculated </w:t>
      </w:r>
      <w:r w:rsidR="004D32E5" w:rsidRPr="005C5C3B">
        <w:rPr>
          <w:color w:val="000000" w:themeColor="text1"/>
        </w:rPr>
        <w:lastRenderedPageBreak/>
        <w:t>the proportion of both the core territory and the extended territory that were covered by polygons that had been assigned a</w:t>
      </w:r>
      <w:r w:rsidR="00B16A62" w:rsidRPr="005C5C3B">
        <w:rPr>
          <w:color w:val="000000" w:themeColor="text1"/>
        </w:rPr>
        <w:t>ny wetland</w:t>
      </w:r>
      <w:r w:rsidR="004D32E5" w:rsidRPr="005C5C3B">
        <w:rPr>
          <w:color w:val="000000" w:themeColor="text1"/>
        </w:rPr>
        <w:t xml:space="preserve"> category.</w:t>
      </w:r>
    </w:p>
    <w:p w14:paraId="31478F4A" w14:textId="77777777" w:rsidR="005228A2" w:rsidRPr="005C5C3B" w:rsidRDefault="005228A2" w:rsidP="00E41EE5">
      <w:pPr>
        <w:spacing w:line="480" w:lineRule="auto"/>
        <w:rPr>
          <w:b/>
        </w:rPr>
      </w:pPr>
    </w:p>
    <w:p w14:paraId="3AA1807A" w14:textId="059E0077" w:rsidR="004E58A7" w:rsidRPr="005C5C3B" w:rsidRDefault="004E58A7" w:rsidP="00E41EE5">
      <w:pPr>
        <w:spacing w:line="480" w:lineRule="auto"/>
        <w:rPr>
          <w:b/>
        </w:rPr>
      </w:pPr>
      <w:r w:rsidRPr="005C5C3B">
        <w:rPr>
          <w:b/>
        </w:rPr>
        <w:t>Statistic</w:t>
      </w:r>
      <w:r w:rsidR="005228A2" w:rsidRPr="005C5C3B">
        <w:rPr>
          <w:b/>
        </w:rPr>
        <w:t>al analyses</w:t>
      </w:r>
    </w:p>
    <w:p w14:paraId="60CAA920" w14:textId="37A6A4FE" w:rsidR="004D33D1" w:rsidRPr="005C5C3B" w:rsidRDefault="00A8010F" w:rsidP="004944B4">
      <w:pPr>
        <w:spacing w:line="480" w:lineRule="auto"/>
      </w:pPr>
      <w:r w:rsidRPr="005C5C3B">
        <w:t>All statistical analyses were</w:t>
      </w:r>
      <w:r w:rsidR="006B169C" w:rsidRPr="005C5C3B">
        <w:t xml:space="preserve"> done in </w:t>
      </w:r>
      <w:r w:rsidR="00C87CC2" w:rsidRPr="005C5C3B">
        <w:t xml:space="preserve">the </w:t>
      </w:r>
      <w:r w:rsidR="006B169C" w:rsidRPr="005C5C3B">
        <w:t>R</w:t>
      </w:r>
      <w:r w:rsidR="00511394" w:rsidRPr="005C5C3B">
        <w:t xml:space="preserve"> </w:t>
      </w:r>
      <w:r w:rsidR="00CC3180" w:rsidRPr="005C5C3B">
        <w:t xml:space="preserve">statistical </w:t>
      </w:r>
      <w:r w:rsidR="00C87CC2" w:rsidRPr="005C5C3B">
        <w:t>environment</w:t>
      </w:r>
      <w:r w:rsidR="002774DF" w:rsidRPr="005C5C3B">
        <w:t xml:space="preserve"> </w:t>
      </w:r>
      <w:r w:rsidR="0087721C" w:rsidRPr="005C5C3B">
        <w:fldChar w:fldCharType="begin"/>
      </w:r>
      <w:r w:rsidR="009249C8" w:rsidRPr="005C5C3B">
        <w:instrText xml:space="preserve"> ADDIN EN.CITE &lt;EndNote&gt;&lt;Cite&gt;&lt;Author&gt;R Core Team&lt;/Author&gt;&lt;Year&gt;2016&lt;/Year&gt;&lt;RecNum&gt;3796&lt;/RecNum&gt;&lt;DisplayText&gt;(R Core Team 2016)&lt;/DisplayText&gt;&lt;record&gt;&lt;rec-number&gt;3796&lt;/rec-number&gt;&lt;foreign-keys&gt;&lt;key app="EN" db-id="e0zefwt5sspzt8ept9axw55ixstzdtextd5w" timestamp="1462897273"&gt;3796&lt;/key&gt;&lt;/foreign-keys&gt;&lt;ref-type name="Computer Program"&gt;9&lt;/ref-type&gt;&lt;contributors&gt;&lt;authors&gt;&lt;author&gt;R Core Team,&lt;/author&gt;&lt;/authors&gt;&lt;/contributors&gt;&lt;titles&gt;&lt;title&gt;R: A language and environment for statistical computing.&lt;/title&gt;&lt;/titles&gt;&lt;dates&gt;&lt;year&gt;2016&lt;/year&gt;&lt;/dates&gt;&lt;pub-location&gt;Vienna, Austria. &lt;/pub-location&gt;&lt;publisher&gt;R Foundation for Statistical Computing&lt;/publisher&gt;&lt;urls&gt;&lt;related-urls&gt;&lt;url&gt;http://www.R-project.org/&lt;/url&gt;&lt;/related-urls&gt;&lt;/urls&gt;&lt;/record&gt;&lt;/Cite&gt;&lt;/EndNote&gt;</w:instrText>
      </w:r>
      <w:r w:rsidR="0087721C" w:rsidRPr="005C5C3B">
        <w:fldChar w:fldCharType="separate"/>
      </w:r>
      <w:r w:rsidR="009249C8" w:rsidRPr="005C5C3B">
        <w:t>(R Core Team 2016)</w:t>
      </w:r>
      <w:r w:rsidR="0087721C" w:rsidRPr="005C5C3B">
        <w:fldChar w:fldCharType="end"/>
      </w:r>
      <w:r w:rsidR="006B169C" w:rsidRPr="005C5C3B">
        <w:t>.</w:t>
      </w:r>
      <w:r w:rsidRPr="005C5C3B">
        <w:t xml:space="preserve"> </w:t>
      </w:r>
      <w:r w:rsidR="00966EF3" w:rsidRPr="005C5C3B">
        <w:t xml:space="preserve">To </w:t>
      </w:r>
      <w:r w:rsidR="00DB606C" w:rsidRPr="005C5C3B">
        <w:t>prevent issues with</w:t>
      </w:r>
      <w:r w:rsidR="00966EF3" w:rsidRPr="005C5C3B">
        <w:t xml:space="preserve"> collinearity of predictor variables, we calculated the variance inflation factor</w:t>
      </w:r>
      <w:r w:rsidR="008A0D37" w:rsidRPr="005C5C3B">
        <w:t>,</w:t>
      </w:r>
      <w:r w:rsidR="00966EF3" w:rsidRPr="005C5C3B">
        <w:t xml:space="preserve"> VIF</w:t>
      </w:r>
      <w:r w:rsidR="0087721C" w:rsidRPr="005C5C3B">
        <w:t xml:space="preserve"> </w:t>
      </w:r>
      <w:r w:rsidR="0087721C" w:rsidRPr="005C5C3B">
        <w:fldChar w:fldCharType="begin"/>
      </w:r>
      <w:r w:rsidR="009249C8" w:rsidRPr="005C5C3B">
        <w:instrText xml:space="preserve"> ADDIN EN.CITE &lt;EndNote&gt;&lt;Cite&gt;&lt;Author&gt;Dormann&lt;/Author&gt;&lt;Year&gt;2013&lt;/Year&gt;&lt;RecNum&gt;4054&lt;/RecNum&gt;&lt;DisplayText&gt;(Dormann&lt;style face="italic"&gt; et al.&lt;/style&gt; 2013)&lt;/DisplayText&gt;&lt;record&gt;&lt;rec-number&gt;4054&lt;/rec-number&gt;&lt;foreign-keys&gt;&lt;key app="EN" db-id="e0zefwt5sspzt8ept9axw55ixstzdtextd5w" timestamp="1524485753"&gt;4054&lt;/key&gt;&lt;/foreign-keys&gt;&lt;ref-type name="Journal Article"&gt;17&lt;/ref-type&gt;&lt;contributors&gt;&lt;authors&gt;&lt;author&gt;Dormann, Carsten F&lt;/author&gt;&lt;author&gt;Elith, Jane&lt;/author&gt;&lt;author&gt;Bacher, Sven&lt;/author&gt;&lt;author&gt;Buchmann, Carsten&lt;/author&gt;&lt;author&gt;Carl, Gudrun&lt;/author&gt;&lt;author&gt;Carré, Gabriel&lt;/author&gt;&lt;author&gt;Marquéz, Jaime R García&lt;/author&gt;&lt;author&gt;Gruber, Bernd&lt;/author&gt;&lt;author&gt;Lafourcade, Bruno&lt;/author&gt;&lt;author&gt;Leitão, Pedro J&lt;/author&gt;&lt;/authors&gt;&lt;/contributors&gt;&lt;titles&gt;&lt;title&gt;Collinearity: a review of methods to deal with it and a simulation study evaluating their performance&lt;/title&gt;&lt;secondary-title&gt;Ecography&lt;/secondary-title&gt;&lt;/titles&gt;&lt;periodical&gt;&lt;full-title&gt;Ecography&lt;/full-title&gt;&lt;/periodical&gt;&lt;pages&gt;27-46&lt;/pages&gt;&lt;volume&gt;36&lt;/volume&gt;&lt;number&gt;1&lt;/number&gt;&lt;dates&gt;&lt;year&gt;2013&lt;/year&gt;&lt;/dates&gt;&lt;isbn&gt;1600-0587&lt;/isbn&gt;&lt;urls&gt;&lt;/urls&gt;&lt;/record&gt;&lt;/Cite&gt;&lt;/EndNote&gt;</w:instrText>
      </w:r>
      <w:r w:rsidR="0087721C" w:rsidRPr="005C5C3B">
        <w:fldChar w:fldCharType="separate"/>
      </w:r>
      <w:r w:rsidR="009249C8" w:rsidRPr="005C5C3B">
        <w:t>(Dormann</w:t>
      </w:r>
      <w:r w:rsidR="009249C8" w:rsidRPr="005C5C3B">
        <w:rPr>
          <w:i/>
        </w:rPr>
        <w:t xml:space="preserve"> et al.</w:t>
      </w:r>
      <w:r w:rsidR="009249C8" w:rsidRPr="005C5C3B">
        <w:t xml:space="preserve"> 2013)</w:t>
      </w:r>
      <w:r w:rsidR="0087721C" w:rsidRPr="005C5C3B">
        <w:fldChar w:fldCharType="end"/>
      </w:r>
      <w:r w:rsidR="0020392F" w:rsidRPr="005C5C3B">
        <w:t>,</w:t>
      </w:r>
      <w:r w:rsidR="0087721C" w:rsidRPr="005C5C3B">
        <w:t xml:space="preserve"> </w:t>
      </w:r>
      <w:r w:rsidR="00966EF3" w:rsidRPr="005C5C3B">
        <w:t xml:space="preserve">from a linear model including all the predictors using the </w:t>
      </w:r>
      <w:r w:rsidR="002D52AA" w:rsidRPr="005C5C3B">
        <w:t>“</w:t>
      </w:r>
      <w:proofErr w:type="spellStart"/>
      <w:r w:rsidR="00966EF3" w:rsidRPr="005C5C3B">
        <w:t>vif</w:t>
      </w:r>
      <w:proofErr w:type="spellEnd"/>
      <w:r w:rsidR="002D52AA" w:rsidRPr="005C5C3B">
        <w:t>”</w:t>
      </w:r>
      <w:r w:rsidR="00966EF3" w:rsidRPr="005C5C3B">
        <w:t xml:space="preserve"> function </w:t>
      </w:r>
      <w:r w:rsidR="002D52AA" w:rsidRPr="005C5C3B">
        <w:t>in the car package</w:t>
      </w:r>
      <w:r w:rsidR="00BF47BE" w:rsidRPr="005C5C3B">
        <w:t xml:space="preserve"> </w:t>
      </w:r>
      <w:r w:rsidR="00F932DE" w:rsidRPr="005C5C3B">
        <w:fldChar w:fldCharType="begin"/>
      </w:r>
      <w:r w:rsidR="009249C8" w:rsidRPr="005C5C3B">
        <w:instrText xml:space="preserve"> ADDIN EN.CITE &lt;EndNote&gt;&lt;Cite&gt;&lt;Author&gt;Fox&lt;/Author&gt;&lt;Year&gt;2012&lt;/Year&gt;&lt;RecNum&gt;4142&lt;/RecNum&gt;&lt;DisplayText&gt;(Fox&lt;style face="italic"&gt; et al.&lt;/style&gt; 2012)&lt;/DisplayText&gt;&lt;record&gt;&lt;rec-number&gt;4142&lt;/rec-number&gt;&lt;foreign-keys&gt;&lt;key app="EN" db-id="e0zefwt5sspzt8ept9axw55ixstzdtextd5w" timestamp="1541667683"&gt;4142&lt;/key&gt;&lt;/foreign-keys&gt;&lt;ref-type name="Journal Article"&gt;17&lt;/ref-type&gt;&lt;contributors&gt;&lt;authors&gt;&lt;author&gt;Fox, John&lt;/author&gt;&lt;author&gt;Weisberg, Sanford&lt;/author&gt;&lt;author&gt;Adler, Daniel&lt;/author&gt;&lt;author&gt;Bates, Douglas&lt;/author&gt;&lt;author&gt;Baud-Bovy, Gabriel&lt;/author&gt;&lt;author&gt;Ellison, Steve&lt;/author&gt;&lt;author&gt;Firth, David&lt;/author&gt;&lt;author&gt;Friendly, Michael&lt;/author&gt;&lt;author&gt;Gorjanc, Gregor&lt;/author&gt;&lt;author&gt;Graves, Spencer&lt;/author&gt;&lt;/authors&gt;&lt;/contributors&gt;&lt;titles&gt;&lt;title&gt;Package ‘car’&lt;/title&gt;&lt;secondary-title&gt;Vienna: R Foundation for Statistical Computing&lt;/secondary-title&gt;&lt;/titles&gt;&lt;periodical&gt;&lt;full-title&gt;Vienna: R Foundation for Statistical Computing&lt;/full-title&gt;&lt;/periodical&gt;&lt;dates&gt;&lt;year&gt;2012&lt;/year&gt;&lt;/dates&gt;&lt;urls&gt;&lt;/urls&gt;&lt;/record&gt;&lt;/Cite&gt;&lt;/EndNote&gt;</w:instrText>
      </w:r>
      <w:r w:rsidR="00F932DE" w:rsidRPr="005C5C3B">
        <w:fldChar w:fldCharType="separate"/>
      </w:r>
      <w:r w:rsidR="009249C8" w:rsidRPr="005C5C3B">
        <w:t>(Fox</w:t>
      </w:r>
      <w:r w:rsidR="009249C8" w:rsidRPr="005C5C3B">
        <w:rPr>
          <w:i/>
        </w:rPr>
        <w:t xml:space="preserve"> et al.</w:t>
      </w:r>
      <w:r w:rsidR="009249C8" w:rsidRPr="005C5C3B">
        <w:t xml:space="preserve"> 2012)</w:t>
      </w:r>
      <w:r w:rsidR="00F932DE" w:rsidRPr="005C5C3B">
        <w:fldChar w:fldCharType="end"/>
      </w:r>
      <w:r w:rsidR="00DB606C" w:rsidRPr="005C5C3B">
        <w:t xml:space="preserve"> and removed</w:t>
      </w:r>
      <w:r w:rsidR="00966EF3" w:rsidRPr="005C5C3B">
        <w:t xml:space="preserve"> </w:t>
      </w:r>
      <w:r w:rsidR="00DB606C" w:rsidRPr="005C5C3B">
        <w:t>p</w:t>
      </w:r>
      <w:r w:rsidR="003B1631" w:rsidRPr="005C5C3B">
        <w:t>redictors with VIF values</w:t>
      </w:r>
      <w:r w:rsidR="009B0319" w:rsidRPr="005C5C3B">
        <w:t xml:space="preserve"> </w:t>
      </w:r>
      <w:r w:rsidR="00E40F1D" w:rsidRPr="005C5C3B">
        <w:t>greater than</w:t>
      </w:r>
      <w:r w:rsidR="003B1631" w:rsidRPr="005C5C3B">
        <w:t xml:space="preserve"> 4</w:t>
      </w:r>
      <w:r w:rsidR="003931C9" w:rsidRPr="005C5C3B">
        <w:t xml:space="preserve"> (i.e., forest height and age, and SD of mean forest densities at different heights, except for the </w:t>
      </w:r>
      <w:r w:rsidR="0021361A" w:rsidRPr="005C5C3B">
        <w:t xml:space="preserve">SD of understory density in the </w:t>
      </w:r>
      <w:r w:rsidR="003931C9" w:rsidRPr="005C5C3B">
        <w:t>natural part)</w:t>
      </w:r>
      <w:r w:rsidR="003B1631" w:rsidRPr="005C5C3B">
        <w:t>.</w:t>
      </w:r>
      <w:r w:rsidR="00944BE0" w:rsidRPr="005C5C3B">
        <w:t xml:space="preserve"> </w:t>
      </w:r>
      <w:r w:rsidR="00B26A67" w:rsidRPr="005C5C3B">
        <w:t xml:space="preserve">All continuous variables were </w:t>
      </w:r>
      <w:r w:rsidR="00ED5831" w:rsidRPr="005C5C3B">
        <w:t>cantered</w:t>
      </w:r>
      <w:r w:rsidR="00B26A67" w:rsidRPr="005C5C3B">
        <w:t xml:space="preserve"> and scaled using the “scale” function in R</w:t>
      </w:r>
      <w:r w:rsidR="004D33D1" w:rsidRPr="005C5C3B">
        <w:t xml:space="preserve"> to facilitate the comparison of covariates across different scales </w:t>
      </w:r>
      <w:r w:rsidR="004D33D1" w:rsidRPr="005C5C3B">
        <w:fldChar w:fldCharType="begin"/>
      </w:r>
      <w:r w:rsidR="009249C8" w:rsidRPr="005C5C3B">
        <w:instrText xml:space="preserve"> ADDIN EN.CITE &lt;EndNote&gt;&lt;Cite&gt;&lt;Author&gt;Schielzeth&lt;/Author&gt;&lt;Year&gt;2010&lt;/Year&gt;&lt;RecNum&gt;3079&lt;/RecNum&gt;&lt;DisplayText&gt;(Schielzeth 2010)&lt;/DisplayText&gt;&lt;record&gt;&lt;rec-number&gt;3079&lt;/rec-number&gt;&lt;foreign-keys&gt;&lt;key app="EN" db-id="e0zefwt5sspzt8ept9axw55ixstzdtextd5w" timestamp="1358158598"&gt;3079&lt;/key&gt;&lt;/foreign-keys&gt;&lt;ref-type name="Journal Article"&gt;17&lt;/ref-type&gt;&lt;contributors&gt;&lt;authors&gt;&lt;author&gt;Schielzeth, Holger&lt;/author&gt;&lt;/authors&gt;&lt;/contributors&gt;&lt;titles&gt;&lt;title&gt;Simple means to improve the interpretability of regression coefficients&lt;/title&gt;&lt;secondary-title&gt;Methods in Ecology and Evolution&lt;/secondary-title&gt;&lt;/titles&gt;&lt;periodical&gt;&lt;full-title&gt;Methods in Ecology and Evolution&lt;/full-title&gt;&lt;/periodical&gt;&lt;pages&gt;103-113&lt;/pages&gt;&lt;volume&gt;1&lt;/volume&gt;&lt;number&gt;2&lt;/number&gt;&lt;keywords&gt;&lt;keyword&gt;confidence intervals&lt;/keyword&gt;&lt;keyword&gt;generalized linear models&lt;/keyword&gt;&lt;keyword&gt;interaction terms&lt;/keyword&gt;&lt;keyword&gt;null hypothesis testing&lt;/keyword&gt;&lt;keyword&gt;partial correlation coefficients&lt;/keyword&gt;&lt;keyword&gt;partial regression coefficients&lt;/keyword&gt;&lt;keyword&gt;standard errors&lt;/keyword&gt;&lt;keyword&gt;standardized effects sizes&lt;/keyword&gt;&lt;/keywords&gt;&lt;dates&gt;&lt;year&gt;2010&lt;/year&gt;&lt;/dates&gt;&lt;publisher&gt;Blackwell Publishing Ltd&lt;/publisher&gt;&lt;isbn&gt;2041-210X&lt;/isbn&gt;&lt;urls&gt;&lt;related-urls&gt;&lt;url&gt;http://dx.doi.org/10.1111/j.2041-210X.2010.00012.x&lt;/url&gt;&lt;/related-urls&gt;&lt;/urls&gt;&lt;electronic-resource-num&gt;10.1111/j.2041-210X.2010.00012.x&lt;/electronic-resource-num&gt;&lt;/record&gt;&lt;/Cite&gt;&lt;/EndNote&gt;</w:instrText>
      </w:r>
      <w:r w:rsidR="004D33D1" w:rsidRPr="005C5C3B">
        <w:fldChar w:fldCharType="separate"/>
      </w:r>
      <w:r w:rsidR="009249C8" w:rsidRPr="005C5C3B">
        <w:t>(Schielzeth 2010)</w:t>
      </w:r>
      <w:r w:rsidR="004D33D1" w:rsidRPr="005C5C3B">
        <w:fldChar w:fldCharType="end"/>
      </w:r>
      <w:r w:rsidR="004D33D1" w:rsidRPr="005C5C3B">
        <w:t xml:space="preserve">. </w:t>
      </w:r>
    </w:p>
    <w:p w14:paraId="59C7248A" w14:textId="139AEE3A" w:rsidR="00081A91" w:rsidRPr="005C5C3B" w:rsidRDefault="00081A91" w:rsidP="00FB682F">
      <w:pPr>
        <w:spacing w:line="480" w:lineRule="auto"/>
        <w:ind w:firstLine="720"/>
      </w:pPr>
      <w:r w:rsidRPr="005C5C3B">
        <w:t xml:space="preserve">Preliminary </w:t>
      </w:r>
      <w:r w:rsidR="00ED7D44" w:rsidRPr="005C5C3B">
        <w:t>analyses</w:t>
      </w:r>
      <w:r w:rsidRPr="005C5C3B">
        <w:t xml:space="preserve"> consistently showed a significant influence of </w:t>
      </w:r>
      <w:r w:rsidR="003931C9" w:rsidRPr="005C5C3B">
        <w:t xml:space="preserve">management </w:t>
      </w:r>
      <w:r w:rsidR="005D2C87" w:rsidRPr="005C5C3B">
        <w:t>type</w:t>
      </w:r>
      <w:r w:rsidRPr="005C5C3B">
        <w:t xml:space="preserve"> (managed</w:t>
      </w:r>
      <w:r w:rsidR="00043E61" w:rsidRPr="005C5C3B">
        <w:t>,</w:t>
      </w:r>
      <w:r w:rsidR="00C25BAB" w:rsidRPr="005C5C3B">
        <w:t xml:space="preserve"> natural </w:t>
      </w:r>
      <w:r w:rsidR="0045698B" w:rsidRPr="005C5C3B">
        <w:t>part</w:t>
      </w:r>
      <w:r w:rsidR="003931C9" w:rsidRPr="005C5C3B">
        <w:t>s</w:t>
      </w:r>
      <w:r w:rsidR="0045698B" w:rsidRPr="005C5C3B">
        <w:t xml:space="preserve"> of study site</w:t>
      </w:r>
      <w:r w:rsidRPr="005C5C3B">
        <w:t xml:space="preserve">) on </w:t>
      </w:r>
      <w:r w:rsidR="0025575A" w:rsidRPr="005C5C3B">
        <w:t>breeder lifespan</w:t>
      </w:r>
      <w:r w:rsidRPr="005C5C3B">
        <w:t xml:space="preserve">. </w:t>
      </w:r>
      <w:r w:rsidR="002774DF" w:rsidRPr="005C5C3B">
        <w:t>P</w:t>
      </w:r>
      <w:r w:rsidR="00B47B17" w:rsidRPr="005C5C3B">
        <w:t xml:space="preserve">revious studies identified </w:t>
      </w:r>
      <w:r w:rsidR="00C6748A" w:rsidRPr="005C5C3B">
        <w:t xml:space="preserve">several </w:t>
      </w:r>
      <w:r w:rsidR="00B47B17" w:rsidRPr="005C5C3B">
        <w:t xml:space="preserve">processes </w:t>
      </w:r>
      <w:r w:rsidR="00C6748A" w:rsidRPr="005C5C3B">
        <w:t>that differ</w:t>
      </w:r>
      <w:r w:rsidR="00B47B17" w:rsidRPr="005C5C3B">
        <w:t xml:space="preserve"> between </w:t>
      </w:r>
      <w:r w:rsidR="00C6748A" w:rsidRPr="005C5C3B">
        <w:t xml:space="preserve">the </w:t>
      </w:r>
      <w:r w:rsidR="0045698B" w:rsidRPr="005C5C3B">
        <w:t xml:space="preserve">two </w:t>
      </w:r>
      <w:r w:rsidR="004A2566" w:rsidRPr="005C5C3B">
        <w:t>parts</w:t>
      </w:r>
      <w:r w:rsidR="00B47B17" w:rsidRPr="005C5C3B">
        <w:t>. In</w:t>
      </w:r>
      <w:r w:rsidR="003931C9" w:rsidRPr="005C5C3B">
        <w:t xml:space="preserve"> the</w:t>
      </w:r>
      <w:r w:rsidR="00B47B17" w:rsidRPr="005C5C3B">
        <w:t xml:space="preserve"> managed </w:t>
      </w:r>
      <w:r w:rsidR="003931C9" w:rsidRPr="005C5C3B">
        <w:t>part</w:t>
      </w:r>
      <w:r w:rsidR="00B47B17" w:rsidRPr="005C5C3B">
        <w:t xml:space="preserve">, predator attacks </w:t>
      </w:r>
      <w:r w:rsidR="001A37DF" w:rsidRPr="005C5C3B">
        <w:t>occur</w:t>
      </w:r>
      <w:r w:rsidR="0071108E" w:rsidRPr="005C5C3B">
        <w:t xml:space="preserve"> more frequently</w:t>
      </w:r>
      <w:r w:rsidR="00D47D9E" w:rsidRPr="005C5C3B">
        <w:t xml:space="preserve"> </w:t>
      </w:r>
      <w:r w:rsidR="00D47D9E" w:rsidRPr="005C5C3B">
        <w:fldChar w:fldCharType="begin"/>
      </w:r>
      <w:r w:rsidR="00D47D9E" w:rsidRPr="005C5C3B">
        <w:instrText xml:space="preserve"> ADDIN EN.CITE &lt;EndNote&gt;&lt;Cite&gt;&lt;Author&gt;Griesser&lt;/Author&gt;&lt;Year&gt;2017&lt;/Year&gt;&lt;RecNum&gt;3889&lt;/RecNum&gt;&lt;DisplayText&gt;(Griesser&lt;style face="italic"&gt; et al.&lt;/style&gt; 2017a)&lt;/DisplayText&gt;&lt;record&gt;&lt;rec-number&gt;3889&lt;/rec-number&gt;&lt;foreign-keys&gt;&lt;key app="EN" db-id="e0zefwt5sspzt8ept9axw55ixstzdtextd5w" timestamp="1494964441"&gt;3889&lt;/key&gt;&lt;/foreign-keys&gt;&lt;ref-type name="Journal Article"&gt;17&lt;/ref-type&gt;&lt;contributors&gt;&lt;authors&gt;&lt;author&gt;Griesser, Michael&lt;/author&gt;&lt;author&gt;Mourocq, Emeline&lt;/author&gt;&lt;author&gt;Barnaby, Jonathan&lt;/author&gt;&lt;author&gt;Bowgen, Katharine M.&lt;/author&gt;&lt;author&gt;Eggers, Sönke&lt;/author&gt;&lt;author&gt;Fletcher, Kevin&lt;/author&gt;&lt;author&gt;Kozma, Radoslav&lt;/author&gt;&lt;author&gt;Kurz, Franziska&lt;/author&gt;&lt;author&gt;Laurila, Anssi&lt;/author&gt;&lt;author&gt;Nystrand, Magdalena&lt;/author&gt;&lt;author&gt;Sorato, Enrico&lt;/author&gt;&lt;author&gt;Ekman, Jan&lt;/author&gt;&lt;/authors&gt;&lt;/contributors&gt;&lt;titles&gt;&lt;title&gt;Experience buffers extrinsic mortality in a group-living bird species&lt;/title&gt;&lt;secondary-title&gt;Oikos&lt;/secondary-title&gt;&lt;/titles&gt;&lt;periodical&gt;&lt;full-title&gt;Oikos&lt;/full-title&gt;&lt;/periodical&gt;&lt;pages&gt;1258-1268&lt;/pages&gt;&lt;volume&gt;126&lt;/volume&gt;&lt;number&gt;9&lt;/number&gt;&lt;dates&gt;&lt;year&gt;2017&lt;/year&gt;&lt;/dates&gt;&lt;publisher&gt;Blackwell Publishing Ltd&lt;/publisher&gt;&lt;isbn&gt;1600-0706&lt;/isbn&gt;&lt;urls&gt;&lt;related-urls&gt;&lt;url&gt;http://dx.doi.org/10.1111/oik.04098&lt;/url&gt;&lt;/related-urls&gt;&lt;/urls&gt;&lt;electronic-resource-num&gt;10.1111/oik.04098&lt;/electronic-resource-num&gt;&lt;/record&gt;&lt;/Cite&gt;&lt;/EndNote&gt;</w:instrText>
      </w:r>
      <w:r w:rsidR="00D47D9E" w:rsidRPr="005C5C3B">
        <w:fldChar w:fldCharType="separate"/>
      </w:r>
      <w:r w:rsidR="00D47D9E" w:rsidRPr="005C5C3B">
        <w:t>(Griesser</w:t>
      </w:r>
      <w:r w:rsidR="00D47D9E" w:rsidRPr="005C5C3B">
        <w:rPr>
          <w:i/>
        </w:rPr>
        <w:t xml:space="preserve"> et al.</w:t>
      </w:r>
      <w:r w:rsidR="00D47D9E" w:rsidRPr="005C5C3B">
        <w:t xml:space="preserve"> 2017a)</w:t>
      </w:r>
      <w:r w:rsidR="00D47D9E" w:rsidRPr="005C5C3B">
        <w:fldChar w:fldCharType="end"/>
      </w:r>
      <w:r w:rsidR="00B47B17" w:rsidRPr="005C5C3B">
        <w:t xml:space="preserve">, nest predation rates are higher </w:t>
      </w:r>
      <w:r w:rsidR="00603A1B" w:rsidRPr="005C5C3B">
        <w:fldChar w:fldCharType="begin"/>
      </w:r>
      <w:r w:rsidR="009249C8" w:rsidRPr="005C5C3B">
        <w:instrText xml:space="preserve"> ADDIN EN.CITE &lt;EndNote&gt;&lt;Cite&gt;&lt;Author&gt;Eggers&lt;/Author&gt;&lt;Year&gt;2006&lt;/Year&gt;&lt;RecNum&gt;1157&lt;/RecNum&gt;&lt;DisplayText&gt;(Eggers&lt;style face="italic"&gt; et al.&lt;/style&gt; 2006)&lt;/DisplayText&gt;&lt;record&gt;&lt;rec-number&gt;1157&lt;/rec-number&gt;&lt;foreign-keys&gt;&lt;key app="EN" db-id="e0zefwt5sspzt8ept9axw55ixstzdtextd5w" timestamp="0"&gt;1157&lt;/key&gt;&lt;/foreign-keys&gt;&lt;ref-type name="Journal Article"&gt;17&lt;/ref-type&gt;&lt;contributors&gt;&lt;authors&gt;&lt;author&gt;Eggers, S.&lt;/author&gt;&lt;author&gt;Griesser, M.&lt;/author&gt;&lt;author&gt;Nystrand, M.&lt;/author&gt;&lt;author&gt;Ekman, J.&lt;/author&gt;&lt;/authors&gt;&lt;/contributors&gt;&lt;titles&gt;&lt;title&gt;Predation risk induces changes in nest-site selection and clutch size in the Siberian jay&lt;/title&gt;&lt;secondary-title&gt;Proceedings of the Royal Society B-Biological Sciences&lt;/secondary-title&gt;&lt;short-title&gt;Proc. R. Soc. B&lt;/short-title&gt;&lt;/titles&gt;&lt;periodical&gt;&lt;full-title&gt;Proceedings of the Royal Society B-Biological Sciences&lt;/full-title&gt;&lt;/periodical&gt;&lt;pages&gt;701-706&lt;/pages&gt;&lt;volume&gt;273&lt;/volume&gt;&lt;number&gt;1587&lt;/number&gt;&lt;dates&gt;&lt;year&gt;2006&lt;/year&gt;&lt;/dates&gt;&lt;accession-num&gt;WOS:000235806400010&lt;/accession-num&gt;&lt;urls&gt;&lt;related-urls&gt;&lt;url&gt;&amp;lt;Go to ISI&amp;gt;://WOS:000235806400010 &lt;/url&gt;&lt;/related-urls&gt;&lt;/urls&gt;&lt;/record&gt;&lt;/Cite&gt;&lt;/EndNote&gt;</w:instrText>
      </w:r>
      <w:r w:rsidR="00603A1B" w:rsidRPr="005C5C3B">
        <w:fldChar w:fldCharType="separate"/>
      </w:r>
      <w:r w:rsidR="009249C8" w:rsidRPr="005C5C3B">
        <w:t>(Eggers</w:t>
      </w:r>
      <w:r w:rsidR="009249C8" w:rsidRPr="005C5C3B">
        <w:rPr>
          <w:i/>
        </w:rPr>
        <w:t xml:space="preserve"> et al.</w:t>
      </w:r>
      <w:r w:rsidR="009249C8" w:rsidRPr="005C5C3B">
        <w:t xml:space="preserve"> 2006)</w:t>
      </w:r>
      <w:r w:rsidR="00603A1B" w:rsidRPr="005C5C3B">
        <w:fldChar w:fldCharType="end"/>
      </w:r>
      <w:r w:rsidR="00B47B17" w:rsidRPr="005C5C3B">
        <w:t xml:space="preserve">, </w:t>
      </w:r>
      <w:r w:rsidR="00333347" w:rsidRPr="005C5C3B">
        <w:t xml:space="preserve">and </w:t>
      </w:r>
      <w:r w:rsidR="0084367E" w:rsidRPr="005C5C3B">
        <w:t xml:space="preserve">population productivity </w:t>
      </w:r>
      <w:r w:rsidR="00CE40B5" w:rsidRPr="005C5C3B">
        <w:t xml:space="preserve">is </w:t>
      </w:r>
      <w:r w:rsidR="00333347" w:rsidRPr="005C5C3B">
        <w:t xml:space="preserve">lower </w:t>
      </w:r>
      <w:r w:rsidR="006D3B84" w:rsidRPr="005C5C3B">
        <w:t xml:space="preserve">compared to </w:t>
      </w:r>
      <w:r w:rsidR="002774DF" w:rsidRPr="005C5C3B">
        <w:t>territories</w:t>
      </w:r>
      <w:r w:rsidR="00035DC0" w:rsidRPr="005C5C3B">
        <w:t xml:space="preserve"> in the natural </w:t>
      </w:r>
      <w:r w:rsidR="003931C9" w:rsidRPr="005C5C3B">
        <w:t>part</w:t>
      </w:r>
      <w:r w:rsidR="00603A1B" w:rsidRPr="005C5C3B">
        <w:t xml:space="preserve"> </w:t>
      </w:r>
      <w:r w:rsidR="00603A1B" w:rsidRPr="005C5C3B">
        <w:fldChar w:fldCharType="begin"/>
      </w:r>
      <w:r w:rsidR="009249C8" w:rsidRPr="005C5C3B">
        <w:instrText xml:space="preserve"> ADDIN EN.CITE &lt;EndNote&gt;&lt;Cite&gt;&lt;Author&gt;Griesser&lt;/Author&gt;&lt;Year&gt;2007&lt;/Year&gt;&lt;RecNum&gt;1153&lt;/RecNum&gt;&lt;DisplayText&gt;(Griesser&lt;style face="italic"&gt; et al.&lt;/style&gt; 2007; Layton-Matthews, Ozgul &amp;amp; Griesser 2018)&lt;/DisplayText&gt;&lt;record&gt;&lt;rec-number&gt;1153&lt;/rec-number&gt;&lt;foreign-keys&gt;&lt;key app="EN" db-id="e0zefwt5sspzt8ept9axw55ixstzdtextd5w" timestamp="0"&gt;1153&lt;/key&gt;&lt;/foreign-keys&gt;&lt;ref-type name="Journal Article"&gt;17&lt;/ref-type&gt;&lt;contributors&gt;&lt;authors&gt;&lt;author&gt;Griesser, M.&lt;/author&gt;&lt;author&gt;Nystrand, M.&lt;/author&gt;&lt;author&gt;Eggers, S.&lt;/author&gt;&lt;author&gt;Ekman, J.&lt;/author&gt;&lt;/authors&gt;&lt;/contributors&gt;&lt;titles&gt;&lt;title&gt;Impact of forestry practices on fitness correlates and population productivity in an open-nesting bird species&lt;/title&gt;&lt;secondary-title&gt;Conservation Biology&lt;/secondary-title&gt;&lt;short-title&gt;Cons. Biol.&lt;/short-title&gt;&lt;/titles&gt;&lt;periodical&gt;&lt;full-title&gt;Conservation Biology&lt;/full-title&gt;&lt;/periodical&gt;&lt;pages&gt;767-774&lt;/pages&gt;&lt;volume&gt;21&lt;/volume&gt;&lt;number&gt;3&lt;/number&gt;&lt;dates&gt;&lt;year&gt;2007&lt;/year&gt;&lt;/dates&gt;&lt;accession-num&gt;WOS:000246843200022&lt;/accession-num&gt;&lt;urls&gt;&lt;related-urls&gt;&lt;url&gt;&amp;lt;Go to ISI&amp;gt;://WOS:000246843200022 &lt;/url&gt;&lt;/related-urls&gt;&lt;/urls&gt;&lt;/record&gt;&lt;/Cite&gt;&lt;Cite&gt;&lt;Author&gt;Layton-Matthews&lt;/Author&gt;&lt;Year&gt;2018&lt;/Year&gt;&lt;RecNum&gt;4041&lt;/RecNum&gt;&lt;record&gt;&lt;rec-number&gt;4041&lt;/rec-number&gt;&lt;foreign-keys&gt;&lt;key app="EN" db-id="e0zefwt5sspzt8ept9axw55ixstzdtextd5w" timestamp="1522053187"&gt;4041&lt;/key&gt;&lt;/foreign-keys&gt;&lt;ref-type name="Journal Article"&gt;17&lt;/ref-type&gt;&lt;contributors&gt;&lt;authors&gt;&lt;author&gt;Layton-Matthews, Kate&lt;/author&gt;&lt;author&gt;Ozgul, Arpat&lt;/author&gt;&lt;author&gt;Griesser, Michael&lt;/author&gt;&lt;/authors&gt;&lt;/contributors&gt;&lt;titles&gt;&lt;title&gt;The interacting effects of forestry and climate change on the demography of a group-living bird population&lt;/title&gt;&lt;secondary-title&gt;Oecologia&lt;/secondary-title&gt;&lt;/titles&gt;&lt;periodical&gt;&lt;full-title&gt;Oecologia&lt;/full-title&gt;&lt;/periodical&gt;&lt;pages&gt;1-12&lt;/pages&gt;&lt;dates&gt;&lt;year&gt;2018&lt;/year&gt;&lt;/dates&gt;&lt;isbn&gt;0029-8549&lt;/isbn&gt;&lt;urls&gt;&lt;/urls&gt;&lt;/record&gt;&lt;/Cite&gt;&lt;/EndNote&gt;</w:instrText>
      </w:r>
      <w:r w:rsidR="00603A1B" w:rsidRPr="005C5C3B">
        <w:fldChar w:fldCharType="separate"/>
      </w:r>
      <w:r w:rsidR="009249C8" w:rsidRPr="005C5C3B">
        <w:t>(Griesser</w:t>
      </w:r>
      <w:r w:rsidR="009249C8" w:rsidRPr="005C5C3B">
        <w:rPr>
          <w:i/>
        </w:rPr>
        <w:t xml:space="preserve"> et al.</w:t>
      </w:r>
      <w:r w:rsidR="009249C8" w:rsidRPr="005C5C3B">
        <w:t xml:space="preserve"> 2007; Layton-Matthews, Ozgul &amp; Griesser 2018)</w:t>
      </w:r>
      <w:r w:rsidR="00603A1B" w:rsidRPr="005C5C3B">
        <w:fldChar w:fldCharType="end"/>
      </w:r>
      <w:r w:rsidR="002774DF" w:rsidRPr="005C5C3B">
        <w:t xml:space="preserve">. </w:t>
      </w:r>
      <w:r w:rsidR="00C139D2" w:rsidRPr="005C5C3B">
        <w:t xml:space="preserve">Jays </w:t>
      </w:r>
      <w:r w:rsidR="00451D03" w:rsidRPr="005C5C3B">
        <w:t>rarely</w:t>
      </w:r>
      <w:r w:rsidR="00C139D2" w:rsidRPr="005C5C3B">
        <w:t xml:space="preserve"> move between the different </w:t>
      </w:r>
      <w:proofErr w:type="gramStart"/>
      <w:r w:rsidR="00C139D2" w:rsidRPr="005C5C3B">
        <w:t>parts,</w:t>
      </w:r>
      <w:proofErr w:type="gramEnd"/>
      <w:r w:rsidR="00C139D2" w:rsidRPr="005C5C3B">
        <w:t xml:space="preserve"> t</w:t>
      </w:r>
      <w:r w:rsidR="00C6748A" w:rsidRPr="005C5C3B">
        <w:t>hus,</w:t>
      </w:r>
      <w:r w:rsidRPr="005C5C3B">
        <w:t xml:space="preserve"> we ran</w:t>
      </w:r>
      <w:r w:rsidR="00201AA2" w:rsidRPr="005C5C3B">
        <w:t xml:space="preserve"> separate models for </w:t>
      </w:r>
      <w:r w:rsidRPr="005C5C3B">
        <w:t xml:space="preserve">the territories in </w:t>
      </w:r>
      <w:r w:rsidR="00236356" w:rsidRPr="005C5C3B">
        <w:t xml:space="preserve">the </w:t>
      </w:r>
      <w:r w:rsidR="00C139D2" w:rsidRPr="005C5C3B">
        <w:t xml:space="preserve">managed and natural </w:t>
      </w:r>
      <w:r w:rsidR="00236356" w:rsidRPr="005C5C3B">
        <w:t>part</w:t>
      </w:r>
      <w:r w:rsidR="00E40F1D" w:rsidRPr="005C5C3B">
        <w:t>s</w:t>
      </w:r>
      <w:r w:rsidR="00236356" w:rsidRPr="005C5C3B">
        <w:t xml:space="preserve"> of the study site</w:t>
      </w:r>
      <w:r w:rsidR="00B37277" w:rsidRPr="005C5C3B">
        <w:t xml:space="preserve"> </w:t>
      </w:r>
      <w:r w:rsidR="006C7986" w:rsidRPr="005C5C3B">
        <w:t xml:space="preserve">to account for these </w:t>
      </w:r>
      <w:r w:rsidR="00A05E48" w:rsidRPr="005C5C3B">
        <w:t xml:space="preserve">fundamental </w:t>
      </w:r>
      <w:r w:rsidR="006C7986" w:rsidRPr="005C5C3B">
        <w:t>differences</w:t>
      </w:r>
      <w:r w:rsidRPr="005C5C3B">
        <w:t xml:space="preserve">. </w:t>
      </w:r>
    </w:p>
    <w:p w14:paraId="47D19BE6" w14:textId="77777777" w:rsidR="00D03564" w:rsidRPr="005C5C3B" w:rsidRDefault="00D03564" w:rsidP="00E41EE5">
      <w:pPr>
        <w:spacing w:line="480" w:lineRule="auto"/>
        <w:rPr>
          <w:u w:val="single"/>
        </w:rPr>
      </w:pPr>
      <w:r w:rsidRPr="005C5C3B">
        <w:rPr>
          <w:u w:val="single"/>
        </w:rPr>
        <w:t>Model selection</w:t>
      </w:r>
      <w:r w:rsidR="00CE5852" w:rsidRPr="005C5C3B">
        <w:rPr>
          <w:u w:val="single"/>
        </w:rPr>
        <w:t xml:space="preserve"> and averaging</w:t>
      </w:r>
    </w:p>
    <w:p w14:paraId="4F569142" w14:textId="62C5003E" w:rsidR="00966EF3" w:rsidRPr="005C5C3B" w:rsidRDefault="00966EF3" w:rsidP="004944B4">
      <w:pPr>
        <w:spacing w:line="480" w:lineRule="auto"/>
      </w:pPr>
      <w:r w:rsidRPr="005C5C3B">
        <w:t xml:space="preserve">We used </w:t>
      </w:r>
      <w:r w:rsidR="00285ACB" w:rsidRPr="005C5C3B">
        <w:t xml:space="preserve">a </w:t>
      </w:r>
      <w:r w:rsidRPr="005C5C3B">
        <w:t xml:space="preserve">model selection </w:t>
      </w:r>
      <w:r w:rsidR="00285ACB" w:rsidRPr="005C5C3B">
        <w:t xml:space="preserve">approach based </w:t>
      </w:r>
      <w:r w:rsidRPr="005C5C3B">
        <w:t>on the initial model with all parameters and interactions</w:t>
      </w:r>
      <w:r w:rsidR="00733AF0" w:rsidRPr="005C5C3B">
        <w:t xml:space="preserve"> for all different analyses</w:t>
      </w:r>
      <w:r w:rsidR="00DC58DB" w:rsidRPr="005C5C3B">
        <w:t>. We</w:t>
      </w:r>
      <w:r w:rsidR="004D33D1" w:rsidRPr="005C5C3B">
        <w:t xml:space="preserve"> averag</w:t>
      </w:r>
      <w:r w:rsidR="00DC58DB" w:rsidRPr="005C5C3B">
        <w:t>ed</w:t>
      </w:r>
      <w:r w:rsidR="004D33D1" w:rsidRPr="005C5C3B">
        <w:t xml:space="preserve"> the best fitting models (</w:t>
      </w:r>
      <w:proofErr w:type="spellStart"/>
      <w:r w:rsidR="004D33D1" w:rsidRPr="005C5C3B">
        <w:t>ΔAICc</w:t>
      </w:r>
      <w:proofErr w:type="spellEnd"/>
      <w:r w:rsidR="004D33D1" w:rsidRPr="005C5C3B">
        <w:t xml:space="preserve"> &lt; 2) using the </w:t>
      </w:r>
      <w:r w:rsidR="004D33D1" w:rsidRPr="005C5C3B">
        <w:lastRenderedPageBreak/>
        <w:t>“</w:t>
      </w:r>
      <w:proofErr w:type="spellStart"/>
      <w:r w:rsidR="004D33D1" w:rsidRPr="005C5C3B">
        <w:t>model.avg</w:t>
      </w:r>
      <w:proofErr w:type="spellEnd"/>
      <w:r w:rsidR="004D33D1" w:rsidRPr="005C5C3B">
        <w:t xml:space="preserve">” function in </w:t>
      </w:r>
      <w:r w:rsidRPr="005C5C3B">
        <w:t xml:space="preserve">the </w:t>
      </w:r>
      <w:proofErr w:type="spellStart"/>
      <w:r w:rsidRPr="005C5C3B">
        <w:t>MuMIn</w:t>
      </w:r>
      <w:proofErr w:type="spellEnd"/>
      <w:r w:rsidRPr="005C5C3B">
        <w:t xml:space="preserve"> package</w:t>
      </w:r>
      <w:r w:rsidR="00041BAD" w:rsidRPr="005C5C3B">
        <w:t xml:space="preserve"> </w:t>
      </w:r>
      <w:r w:rsidR="00041BAD" w:rsidRPr="005C5C3B">
        <w:fldChar w:fldCharType="begin"/>
      </w:r>
      <w:r w:rsidR="009249C8" w:rsidRPr="005C5C3B">
        <w:instrText xml:space="preserve"> ADDIN EN.CITE &lt;EndNote&gt;&lt;Cite&gt;&lt;Author&gt;Bartoń&lt;/Author&gt;&lt;Year&gt;2012&lt;/Year&gt;&lt;RecNum&gt;3348&lt;/RecNum&gt;&lt;DisplayText&gt;(Bartoń 2012)&lt;/DisplayText&gt;&lt;record&gt;&lt;rec-number&gt;3348&lt;/rec-number&gt;&lt;foreign-keys&gt;&lt;key app="EN" db-id="e0zefwt5sspzt8ept9axw55ixstzdtextd5w" timestamp="1382958241"&gt;3348&lt;/key&gt;&lt;/foreign-keys&gt;&lt;ref-type name="Journal Article"&gt;17&lt;/ref-type&gt;&lt;contributors&gt;&lt;authors&gt;&lt;author&gt;Bartoń, Kamil&lt;/author&gt;&lt;/authors&gt;&lt;/contributors&gt;&lt;titles&gt;&lt;title&gt;MuMIn: multi-model inference&lt;/title&gt;&lt;secondary-title&gt;R package version&lt;/secondary-title&gt;&lt;/titles&gt;&lt;periodical&gt;&lt;full-title&gt;R package version&lt;/full-title&gt;&lt;/periodical&gt;&lt;volume&gt;1&lt;/volume&gt;&lt;number&gt;2&lt;/number&gt;&lt;dates&gt;&lt;year&gt;2012&lt;/year&gt;&lt;/dates&gt;&lt;urls&gt;&lt;/urls&gt;&lt;/record&gt;&lt;/Cite&gt;&lt;/EndNote&gt;</w:instrText>
      </w:r>
      <w:r w:rsidR="00041BAD" w:rsidRPr="005C5C3B">
        <w:fldChar w:fldCharType="separate"/>
      </w:r>
      <w:r w:rsidR="009249C8" w:rsidRPr="005C5C3B">
        <w:t>(Bartoń 2012)</w:t>
      </w:r>
      <w:r w:rsidR="00041BAD" w:rsidRPr="005C5C3B">
        <w:fldChar w:fldCharType="end"/>
      </w:r>
      <w:r w:rsidRPr="005C5C3B">
        <w:t xml:space="preserve"> to identify the </w:t>
      </w:r>
      <w:r w:rsidR="00CA153C" w:rsidRPr="005C5C3B">
        <w:t xml:space="preserve">models </w:t>
      </w:r>
      <w:r w:rsidRPr="005C5C3B">
        <w:t xml:space="preserve">that best explain survival. We identified significant factors as those </w:t>
      </w:r>
      <w:bookmarkStart w:id="4" w:name="OLE_LINK11"/>
      <w:bookmarkStart w:id="5" w:name="OLE_LINK12"/>
      <w:bookmarkStart w:id="6" w:name="OLE_LINK13"/>
      <w:r w:rsidRPr="005C5C3B">
        <w:t xml:space="preserve">with a sum of Akaike weights larger than 0.5 and whose </w:t>
      </w:r>
      <w:r w:rsidR="000A5EE8" w:rsidRPr="005C5C3B">
        <w:t xml:space="preserve">unconditional </w:t>
      </w:r>
      <w:r w:rsidRPr="005C5C3B">
        <w:t>standard error of estimates did not overlap 0</w:t>
      </w:r>
      <w:bookmarkEnd w:id="4"/>
      <w:bookmarkEnd w:id="5"/>
      <w:bookmarkEnd w:id="6"/>
      <w:r w:rsidR="007777F0" w:rsidRPr="005C5C3B">
        <w:t xml:space="preserve"> </w:t>
      </w:r>
      <w:r w:rsidR="007777F0" w:rsidRPr="005C5C3B">
        <w:fldChar w:fldCharType="begin"/>
      </w:r>
      <w:r w:rsidR="009249C8" w:rsidRPr="005C5C3B">
        <w:instrText xml:space="preserve"> ADDIN EN.CITE &lt;EndNote&gt;&lt;Cite&gt;&lt;Author&gt;Grueber&lt;/Author&gt;&lt;Year&gt;2011&lt;/Year&gt;&lt;RecNum&gt;4170&lt;/RecNum&gt;&lt;DisplayText&gt;(Grueber&lt;style face="italic"&gt; et al.&lt;/style&gt; 2011)&lt;/DisplayText&gt;&lt;record&gt;&lt;rec-number&gt;4170&lt;/rec-number&gt;&lt;foreign-keys&gt;&lt;key app="EN" db-id="e0zefwt5sspzt8ept9axw55ixstzdtextd5w" timestamp="1552663460"&gt;4170&lt;/key&gt;&lt;/foreign-keys&gt;&lt;ref-type name="Journal Article"&gt;17&lt;/ref-type&gt;&lt;contributors&gt;&lt;authors&gt;&lt;author&gt;Grueber, CE&lt;/author&gt;&lt;author&gt;Nakagawa, S&lt;/author&gt;&lt;author&gt;Laws, RJ&lt;/author&gt;&lt;author&gt;Jamieson, IG&lt;/author&gt;&lt;/authors&gt;&lt;/contributors&gt;&lt;titles&gt;&lt;title&gt;Multimodel inference in ecology and evolution: challenges and solutions&lt;/title&gt;&lt;secondary-title&gt;Journal of evolutionary biology&lt;/secondary-title&gt;&lt;/titles&gt;&lt;periodical&gt;&lt;full-title&gt;Journal of Evolutionary Biology&lt;/full-title&gt;&lt;abbr-1&gt;J. Evol. Biol.&lt;/abbr-1&gt;&lt;/periodical&gt;&lt;pages&gt;699-711&lt;/pages&gt;&lt;volume&gt;24&lt;/volume&gt;&lt;number&gt;4&lt;/number&gt;&lt;dates&gt;&lt;year&gt;2011&lt;/year&gt;&lt;/dates&gt;&lt;isbn&gt;1420-9101&lt;/isbn&gt;&lt;urls&gt;&lt;/urls&gt;&lt;/record&gt;&lt;/Cite&gt;&lt;/EndNote&gt;</w:instrText>
      </w:r>
      <w:r w:rsidR="007777F0" w:rsidRPr="005C5C3B">
        <w:fldChar w:fldCharType="separate"/>
      </w:r>
      <w:r w:rsidR="009249C8" w:rsidRPr="005C5C3B">
        <w:t>(Grueber</w:t>
      </w:r>
      <w:r w:rsidR="009249C8" w:rsidRPr="005C5C3B">
        <w:rPr>
          <w:i/>
        </w:rPr>
        <w:t xml:space="preserve"> et al.</w:t>
      </w:r>
      <w:r w:rsidR="009249C8" w:rsidRPr="005C5C3B">
        <w:t xml:space="preserve"> 2011)</w:t>
      </w:r>
      <w:r w:rsidR="007777F0" w:rsidRPr="005C5C3B">
        <w:fldChar w:fldCharType="end"/>
      </w:r>
      <w:r w:rsidRPr="005C5C3B">
        <w:t>. We evaluated the significance of the random effect using a L</w:t>
      </w:r>
      <w:r w:rsidR="004D32E5" w:rsidRPr="005C5C3B">
        <w:t>ikelihood-ratio test</w:t>
      </w:r>
      <w:r w:rsidR="001B784E" w:rsidRPr="005C5C3B">
        <w:t>,</w:t>
      </w:r>
      <w:r w:rsidR="0084367E" w:rsidRPr="005C5C3B">
        <w:t xml:space="preserve"> where -2 </w:t>
      </w:r>
      <w:r w:rsidR="00565E0B" w:rsidRPr="005C5C3B">
        <w:t>*</w:t>
      </w:r>
      <w:r w:rsidR="0084367E" w:rsidRPr="005C5C3B">
        <w:t xml:space="preserve"> Δ log-likelihood of the model, with and without the random factor, is tested against a χ²-distribution with df = 1</w:t>
      </w:r>
      <w:r w:rsidRPr="005C5C3B">
        <w:t>.</w:t>
      </w:r>
      <w:r w:rsidR="00515FC3" w:rsidRPr="005C5C3B">
        <w:t xml:space="preserve"> </w:t>
      </w:r>
      <w:r w:rsidR="00905246" w:rsidRPr="005C5C3B">
        <w:t xml:space="preserve">We used the </w:t>
      </w:r>
      <w:r w:rsidR="00E3150E" w:rsidRPr="005C5C3B">
        <w:t xml:space="preserve">raw data from </w:t>
      </w:r>
      <w:r w:rsidR="00905246" w:rsidRPr="005C5C3B">
        <w:t xml:space="preserve">significant variables identified in model averaging to </w:t>
      </w:r>
      <w:r w:rsidR="00565E0B" w:rsidRPr="005C5C3B">
        <w:t xml:space="preserve">draw </w:t>
      </w:r>
      <w:r w:rsidR="00985674" w:rsidRPr="005C5C3B">
        <w:t xml:space="preserve">box plots and </w:t>
      </w:r>
      <w:r w:rsidR="00905246" w:rsidRPr="005C5C3B">
        <w:t>survival curves</w:t>
      </w:r>
      <w:r w:rsidR="00985674" w:rsidRPr="005C5C3B">
        <w:t xml:space="preserve"> to understand how the variables influenced survival</w:t>
      </w:r>
      <w:r w:rsidR="00905246" w:rsidRPr="005C5C3B">
        <w:t xml:space="preserve">. </w:t>
      </w:r>
      <w:r w:rsidR="002A7AA5" w:rsidRPr="005C5C3B">
        <w:t xml:space="preserve">The </w:t>
      </w:r>
      <w:r w:rsidR="00565E0B" w:rsidRPr="005C5C3B">
        <w:t xml:space="preserve">box plots where plotted in the package ggplot2 </w:t>
      </w:r>
      <w:r w:rsidR="00565E0B" w:rsidRPr="005C5C3B">
        <w:fldChar w:fldCharType="begin"/>
      </w:r>
      <w:r w:rsidR="009249C8" w:rsidRPr="005C5C3B">
        <w:instrText xml:space="preserve"> ADDIN EN.CITE &lt;EndNote&gt;&lt;Cite&gt;&lt;Author&gt;Wickham&lt;/Author&gt;&lt;Year&gt;2010&lt;/Year&gt;&lt;RecNum&gt;4135&lt;/RecNum&gt;&lt;DisplayText&gt;(Wickham 2010)&lt;/DisplayText&gt;&lt;record&gt;&lt;rec-number&gt;4135&lt;/rec-number&gt;&lt;foreign-keys&gt;&lt;key app="EN" db-id="e0zefwt5sspzt8ept9axw55ixstzdtextd5w" timestamp="1537778925"&gt;4135&lt;/key&gt;&lt;/foreign-keys&gt;&lt;ref-type name="Journal Article"&gt;17&lt;/ref-type&gt;&lt;contributors&gt;&lt;authors&gt;&lt;author&gt;Wickham, Hadley&lt;/author&gt;&lt;/authors&gt;&lt;/contributors&gt;&lt;titles&gt;&lt;title&gt;ggplot2: elegant graphics for data analysis&lt;/title&gt;&lt;secondary-title&gt;J Stat Softw&lt;/secondary-title&gt;&lt;/titles&gt;&lt;periodical&gt;&lt;full-title&gt;J Stat Softw&lt;/full-title&gt;&lt;/periodical&gt;&lt;pages&gt;65-88&lt;/pages&gt;&lt;volume&gt;35&lt;/volume&gt;&lt;number&gt;1&lt;/number&gt;&lt;dates&gt;&lt;year&gt;2010&lt;/year&gt;&lt;/dates&gt;&lt;urls&gt;&lt;/urls&gt;&lt;/record&gt;&lt;/Cite&gt;&lt;/EndNote&gt;</w:instrText>
      </w:r>
      <w:r w:rsidR="00565E0B" w:rsidRPr="005C5C3B">
        <w:fldChar w:fldCharType="separate"/>
      </w:r>
      <w:r w:rsidR="009249C8" w:rsidRPr="005C5C3B">
        <w:t>(Wickham 2010)</w:t>
      </w:r>
      <w:r w:rsidR="00565E0B" w:rsidRPr="005C5C3B">
        <w:fldChar w:fldCharType="end"/>
      </w:r>
      <w:r w:rsidR="00565E0B" w:rsidRPr="005C5C3B">
        <w:t xml:space="preserve">, while </w:t>
      </w:r>
      <w:r w:rsidR="002A7AA5" w:rsidRPr="005C5C3B">
        <w:t xml:space="preserve">survival curves were </w:t>
      </w:r>
      <w:r w:rsidR="0084367E" w:rsidRPr="005C5C3B">
        <w:t xml:space="preserve">plotted </w:t>
      </w:r>
      <w:r w:rsidR="002A7AA5" w:rsidRPr="005C5C3B">
        <w:t>using the “</w:t>
      </w:r>
      <w:proofErr w:type="spellStart"/>
      <w:r w:rsidR="002A7AA5" w:rsidRPr="005C5C3B">
        <w:t>surv</w:t>
      </w:r>
      <w:r w:rsidR="00075A45" w:rsidRPr="005C5C3B">
        <w:t>fit</w:t>
      </w:r>
      <w:proofErr w:type="spellEnd"/>
      <w:r w:rsidR="002A7AA5" w:rsidRPr="005C5C3B">
        <w:t>” function in surv</w:t>
      </w:r>
      <w:r w:rsidR="00075A45" w:rsidRPr="005C5C3B">
        <w:t>ival</w:t>
      </w:r>
      <w:r w:rsidR="001A3D2F" w:rsidRPr="005C5C3B">
        <w:t xml:space="preserve"> </w:t>
      </w:r>
      <w:r w:rsidR="001A3D2F" w:rsidRPr="005C5C3B">
        <w:fldChar w:fldCharType="begin"/>
      </w:r>
      <w:r w:rsidR="009249C8" w:rsidRPr="005C5C3B">
        <w:instrText xml:space="preserve"> ADDIN EN.CITE &lt;EndNote&gt;&lt;Cite&gt;&lt;Author&gt;Therneau&lt;/Author&gt;&lt;Year&gt;2014&lt;/Year&gt;&lt;RecNum&gt;3876&lt;/RecNum&gt;&lt;DisplayText&gt;(Therneau 2014)&lt;/DisplayText&gt;&lt;record&gt;&lt;rec-number&gt;3876&lt;/rec-number&gt;&lt;foreign-keys&gt;&lt;key app="EN" db-id="e0zefwt5sspzt8ept9axw55ixstzdtextd5w" timestamp="1487339657"&gt;3876&lt;/key&gt;&lt;/foreign-keys&gt;&lt;ref-type name="Journal Article"&gt;17&lt;/ref-type&gt;&lt;contributors&gt;&lt;authors&gt;&lt;author&gt;Therneau, Terry&lt;/author&gt;&lt;/authors&gt;&lt;/contributors&gt;&lt;titles&gt;&lt;title&gt;A package for survival analysis in S. R package version 2.37-4&lt;/title&gt;&lt;secondary-title&gt;See http://CRAN. R-project. org/package= survival&lt;/secondary-title&gt;&lt;/titles&gt;&lt;periodical&gt;&lt;full-title&gt;See http://CRAN. R-project. org/package= survival&lt;/full-title&gt;&lt;/periodical&gt;&lt;dates&gt;&lt;year&gt;2014&lt;/year&gt;&lt;/dates&gt;&lt;urls&gt;&lt;/urls&gt;&lt;/record&gt;&lt;/Cite&gt;&lt;/EndNote&gt;</w:instrText>
      </w:r>
      <w:r w:rsidR="001A3D2F" w:rsidRPr="005C5C3B">
        <w:fldChar w:fldCharType="separate"/>
      </w:r>
      <w:r w:rsidR="009249C8" w:rsidRPr="005C5C3B">
        <w:t>(Therneau 2014)</w:t>
      </w:r>
      <w:r w:rsidR="001A3D2F" w:rsidRPr="005C5C3B">
        <w:fldChar w:fldCharType="end"/>
      </w:r>
      <w:r w:rsidR="002A7AA5" w:rsidRPr="005C5C3B">
        <w:t xml:space="preserve"> and ggplot2</w:t>
      </w:r>
      <w:r w:rsidR="00825818" w:rsidRPr="005C5C3B">
        <w:t xml:space="preserve"> </w:t>
      </w:r>
      <w:r w:rsidR="00825818" w:rsidRPr="005C5C3B">
        <w:fldChar w:fldCharType="begin"/>
      </w:r>
      <w:r w:rsidR="009249C8" w:rsidRPr="005C5C3B">
        <w:instrText xml:space="preserve"> ADDIN EN.CITE &lt;EndNote&gt;&lt;Cite&gt;&lt;Author&gt;Wickham&lt;/Author&gt;&lt;Year&gt;2010&lt;/Year&gt;&lt;RecNum&gt;4135&lt;/RecNum&gt;&lt;DisplayText&gt;(Wickham 2010)&lt;/DisplayText&gt;&lt;record&gt;&lt;rec-number&gt;4135&lt;/rec-number&gt;&lt;foreign-keys&gt;&lt;key app="EN" db-id="e0zefwt5sspzt8ept9axw55ixstzdtextd5w" timestamp="1537778925"&gt;4135&lt;/key&gt;&lt;/foreign-keys&gt;&lt;ref-type name="Journal Article"&gt;17&lt;/ref-type&gt;&lt;contributors&gt;&lt;authors&gt;&lt;author&gt;Wickham, Hadley&lt;/author&gt;&lt;/authors&gt;&lt;/contributors&gt;&lt;titles&gt;&lt;title&gt;ggplot2: elegant graphics for data analysis&lt;/title&gt;&lt;secondary-title&gt;J Stat Softw&lt;/secondary-title&gt;&lt;/titles&gt;&lt;periodical&gt;&lt;full-title&gt;J Stat Softw&lt;/full-title&gt;&lt;/periodical&gt;&lt;pages&gt;65-88&lt;/pages&gt;&lt;volume&gt;35&lt;/volume&gt;&lt;number&gt;1&lt;/number&gt;&lt;dates&gt;&lt;year&gt;2010&lt;/year&gt;&lt;/dates&gt;&lt;urls&gt;&lt;/urls&gt;&lt;/record&gt;&lt;/Cite&gt;&lt;/EndNote&gt;</w:instrText>
      </w:r>
      <w:r w:rsidR="00825818" w:rsidRPr="005C5C3B">
        <w:fldChar w:fldCharType="separate"/>
      </w:r>
      <w:r w:rsidR="009249C8" w:rsidRPr="005C5C3B">
        <w:t>(Wickham 2010)</w:t>
      </w:r>
      <w:r w:rsidR="00825818" w:rsidRPr="005C5C3B">
        <w:fldChar w:fldCharType="end"/>
      </w:r>
      <w:r w:rsidR="002A7AA5" w:rsidRPr="005C5C3B">
        <w:t>.</w:t>
      </w:r>
      <w:r w:rsidR="00D05674" w:rsidRPr="005C5C3B">
        <w:t xml:space="preserve"> </w:t>
      </w:r>
      <w:r w:rsidR="00905246" w:rsidRPr="005C5C3B">
        <w:t>T</w:t>
      </w:r>
      <w:r w:rsidR="00515FC3" w:rsidRPr="005C5C3B">
        <w:t xml:space="preserve">he same </w:t>
      </w:r>
      <w:r w:rsidR="002A7AA5" w:rsidRPr="005C5C3B">
        <w:t xml:space="preserve">model selection and averaging </w:t>
      </w:r>
      <w:r w:rsidR="00CA153C" w:rsidRPr="005C5C3B">
        <w:t>approach</w:t>
      </w:r>
      <w:r w:rsidR="00515FC3" w:rsidRPr="005C5C3B">
        <w:t xml:space="preserve"> </w:t>
      </w:r>
      <w:r w:rsidR="00905246" w:rsidRPr="005C5C3B">
        <w:t xml:space="preserve">was used </w:t>
      </w:r>
      <w:r w:rsidR="00515FC3" w:rsidRPr="005C5C3B">
        <w:t xml:space="preserve">to evaluate </w:t>
      </w:r>
      <w:r w:rsidR="00D636E7" w:rsidRPr="005C5C3B">
        <w:t xml:space="preserve">the </w:t>
      </w:r>
      <w:r w:rsidR="00515FC3" w:rsidRPr="005C5C3B">
        <w:t>influenc</w:t>
      </w:r>
      <w:r w:rsidR="00D636E7" w:rsidRPr="005C5C3B">
        <w:t xml:space="preserve">e of ecological and </w:t>
      </w:r>
      <w:r w:rsidR="00432DFC" w:rsidRPr="005C5C3B">
        <w:t>individual</w:t>
      </w:r>
      <w:r w:rsidR="00C25BAB" w:rsidRPr="005C5C3B">
        <w:t>-</w:t>
      </w:r>
      <w:r w:rsidR="00432DFC" w:rsidRPr="005C5C3B">
        <w:t xml:space="preserve">related </w:t>
      </w:r>
      <w:r w:rsidR="00D636E7" w:rsidRPr="005C5C3B">
        <w:t>parameters</w:t>
      </w:r>
      <w:r w:rsidR="00515FC3" w:rsidRPr="005C5C3B">
        <w:t xml:space="preserve"> on </w:t>
      </w:r>
      <w:r w:rsidR="00D636E7" w:rsidRPr="005C5C3B">
        <w:t xml:space="preserve">the age </w:t>
      </w:r>
      <w:r w:rsidR="001540B8" w:rsidRPr="005C5C3B">
        <w:t xml:space="preserve">of </w:t>
      </w:r>
      <w:r w:rsidR="00515FC3" w:rsidRPr="005C5C3B">
        <w:t>achieving breeding status and lifetime reproductive success</w:t>
      </w:r>
      <w:r w:rsidR="001653F2" w:rsidRPr="005C5C3B">
        <w:t xml:space="preserve">. </w:t>
      </w:r>
    </w:p>
    <w:p w14:paraId="470F6E7D" w14:textId="77777777" w:rsidR="004E58A7" w:rsidRPr="005C5C3B" w:rsidRDefault="00592E44" w:rsidP="00E41EE5">
      <w:pPr>
        <w:spacing w:line="480" w:lineRule="auto"/>
        <w:rPr>
          <w:u w:val="single"/>
        </w:rPr>
      </w:pPr>
      <w:r w:rsidRPr="005C5C3B">
        <w:rPr>
          <w:u w:val="single"/>
        </w:rPr>
        <w:t xml:space="preserve">Effect of </w:t>
      </w:r>
      <w:r w:rsidR="004E58A7" w:rsidRPr="005C5C3B">
        <w:rPr>
          <w:u w:val="single"/>
        </w:rPr>
        <w:t>forest structure</w:t>
      </w:r>
      <w:r w:rsidRPr="005C5C3B">
        <w:rPr>
          <w:u w:val="single"/>
        </w:rPr>
        <w:t xml:space="preserve"> on </w:t>
      </w:r>
      <w:r w:rsidR="00AF4881" w:rsidRPr="005C5C3B">
        <w:rPr>
          <w:u w:val="single"/>
        </w:rPr>
        <w:t>breeder lifespan</w:t>
      </w:r>
    </w:p>
    <w:p w14:paraId="360E7F43" w14:textId="5D9F008F" w:rsidR="00FC1CD0" w:rsidRPr="005C5C3B" w:rsidRDefault="004E58A7" w:rsidP="004944B4">
      <w:pPr>
        <w:spacing w:line="480" w:lineRule="auto"/>
      </w:pPr>
      <w:r w:rsidRPr="005C5C3B">
        <w:t xml:space="preserve">To evaluate how </w:t>
      </w:r>
      <w:r w:rsidR="00BF47BE" w:rsidRPr="005C5C3B">
        <w:t>ALS</w:t>
      </w:r>
      <w:r w:rsidR="00FC532F" w:rsidRPr="005C5C3B">
        <w:t xml:space="preserve"> measurements</w:t>
      </w:r>
      <w:r w:rsidR="000C6444" w:rsidRPr="005C5C3B">
        <w:t xml:space="preserve"> </w:t>
      </w:r>
      <w:r w:rsidRPr="005C5C3B">
        <w:t xml:space="preserve">influenced </w:t>
      </w:r>
      <w:r w:rsidR="00AF4881" w:rsidRPr="005C5C3B">
        <w:t>breeder lifespan</w:t>
      </w:r>
      <w:r w:rsidRPr="005C5C3B">
        <w:t xml:space="preserve">, we used a </w:t>
      </w:r>
      <w:r w:rsidR="00314D2D" w:rsidRPr="005C5C3B">
        <w:t xml:space="preserve">mixed-effect </w:t>
      </w:r>
      <w:r w:rsidR="00E53BC0" w:rsidRPr="005C5C3B">
        <w:t>C</w:t>
      </w:r>
      <w:r w:rsidRPr="005C5C3B">
        <w:t xml:space="preserve">ox proportional hazard model </w:t>
      </w:r>
      <w:r w:rsidR="00DE3C42" w:rsidRPr="005C5C3B">
        <w:t xml:space="preserve">using the </w:t>
      </w:r>
      <w:proofErr w:type="spellStart"/>
      <w:r w:rsidR="00DE3C42" w:rsidRPr="005C5C3B">
        <w:t>coxme</w:t>
      </w:r>
      <w:proofErr w:type="spellEnd"/>
      <w:r w:rsidR="002B3328" w:rsidRPr="005C5C3B">
        <w:t xml:space="preserve"> package </w:t>
      </w:r>
      <w:r w:rsidR="00DE3C42" w:rsidRPr="005C5C3B">
        <w:fldChar w:fldCharType="begin"/>
      </w:r>
      <w:r w:rsidR="009249C8" w:rsidRPr="005C5C3B">
        <w:instrText xml:space="preserve"> ADDIN EN.CITE &lt;EndNote&gt;&lt;Cite&gt;&lt;Author&gt;Therneau&lt;/Author&gt;&lt;Year&gt;2015&lt;/Year&gt;&lt;RecNum&gt;3875&lt;/RecNum&gt;&lt;DisplayText&gt;(Therneau 2015)&lt;/DisplayText&gt;&lt;record&gt;&lt;rec-number&gt;3875&lt;/rec-number&gt;&lt;foreign-keys&gt;&lt;key app="EN" db-id="e0zefwt5sspzt8ept9axw55ixstzdtextd5w" timestamp="1487339594"&gt;3875&lt;/key&gt;&lt;/foreign-keys&gt;&lt;ref-type name="Journal Article"&gt;17&lt;/ref-type&gt;&lt;contributors&gt;&lt;authors&gt;&lt;author&gt;Therneau, Terry&lt;/author&gt;&lt;/authors&gt;&lt;/contributors&gt;&lt;titles&gt;&lt;title&gt;Mixed effects Cox models&lt;/title&gt;&lt;secondary-title&gt;R package version&lt;/secondary-title&gt;&lt;/titles&gt;&lt;periodical&gt;&lt;full-title&gt;R package version&lt;/full-title&gt;&lt;/periodical&gt;&lt;volume&gt;2&lt;/volume&gt;&lt;number&gt;3&lt;/number&gt;&lt;dates&gt;&lt;year&gt;2015&lt;/year&gt;&lt;/dates&gt;&lt;urls&gt;&lt;/urls&gt;&lt;/record&gt;&lt;/Cite&gt;&lt;/EndNote&gt;</w:instrText>
      </w:r>
      <w:r w:rsidR="00DE3C42" w:rsidRPr="005C5C3B">
        <w:fldChar w:fldCharType="separate"/>
      </w:r>
      <w:r w:rsidR="009249C8" w:rsidRPr="005C5C3B">
        <w:t>(Therneau 2015)</w:t>
      </w:r>
      <w:r w:rsidR="00DE3C42" w:rsidRPr="005C5C3B">
        <w:fldChar w:fldCharType="end"/>
      </w:r>
      <w:r w:rsidR="00DE3C42" w:rsidRPr="005C5C3B">
        <w:t xml:space="preserve">. These models evaluate how covariates influence the hazard function h(t), which evaluates the risk of mortality at time t. These models do not assume normally distributed response variables and can incorporate censored data (see </w:t>
      </w:r>
      <w:r w:rsidR="00881CB3" w:rsidRPr="005C5C3B">
        <w:t xml:space="preserve">Table </w:t>
      </w:r>
      <w:r w:rsidR="002B3328" w:rsidRPr="005C5C3B">
        <w:t>S</w:t>
      </w:r>
      <w:r w:rsidR="00AA7070" w:rsidRPr="005C5C3B">
        <w:t xml:space="preserve">1 </w:t>
      </w:r>
      <w:r w:rsidR="00DE3C42" w:rsidRPr="005C5C3B">
        <w:t xml:space="preserve">for the details on the predictors used). Survival models were evaluated for both the core territory (30 ha) and the whole territory (66 ha). We tested whether the hazard ratio was constant over time using the </w:t>
      </w:r>
      <w:r w:rsidR="002B3328" w:rsidRPr="005C5C3B">
        <w:t>“</w:t>
      </w:r>
      <w:proofErr w:type="spellStart"/>
      <w:r w:rsidR="00DE3C42" w:rsidRPr="005C5C3B">
        <w:t>cox.zph</w:t>
      </w:r>
      <w:proofErr w:type="spellEnd"/>
      <w:r w:rsidR="002B3328" w:rsidRPr="005C5C3B">
        <w:t>”</w:t>
      </w:r>
      <w:r w:rsidR="00DE3C42" w:rsidRPr="005C5C3B">
        <w:t xml:space="preserve"> function in the survival package </w:t>
      </w:r>
      <w:r w:rsidR="00DE3C42" w:rsidRPr="005C5C3B">
        <w:fldChar w:fldCharType="begin"/>
      </w:r>
      <w:r w:rsidR="009249C8" w:rsidRPr="005C5C3B">
        <w:instrText xml:space="preserve"> ADDIN EN.CITE &lt;EndNote&gt;&lt;Cite&gt;&lt;Author&gt;Therneau&lt;/Author&gt;&lt;Year&gt;2014&lt;/Year&gt;&lt;RecNum&gt;3876&lt;/RecNum&gt;&lt;DisplayText&gt;(Therneau 2014)&lt;/DisplayText&gt;&lt;record&gt;&lt;rec-number&gt;3876&lt;/rec-number&gt;&lt;foreign-keys&gt;&lt;key app="EN" db-id="e0zefwt5sspzt8ept9axw55ixstzdtextd5w" timestamp="1487339657"&gt;3876&lt;/key&gt;&lt;/foreign-keys&gt;&lt;ref-type name="Journal Article"&gt;17&lt;/ref-type&gt;&lt;contributors&gt;&lt;authors&gt;&lt;author&gt;Therneau, Terry&lt;/author&gt;&lt;/authors&gt;&lt;/contributors&gt;&lt;titles&gt;&lt;title&gt;A package for survival analysis in S. R package version 2.37-4&lt;/title&gt;&lt;secondary-title&gt;See http://CRAN. R-project. org/package= survival&lt;/secondary-title&gt;&lt;/titles&gt;&lt;periodical&gt;&lt;full-title&gt;See http://CRAN. R-project. org/package= survival&lt;/full-title&gt;&lt;/periodical&gt;&lt;dates&gt;&lt;year&gt;2014&lt;/year&gt;&lt;/dates&gt;&lt;urls&gt;&lt;/urls&gt;&lt;/record&gt;&lt;/Cite&gt;&lt;/EndNote&gt;</w:instrText>
      </w:r>
      <w:r w:rsidR="00DE3C42" w:rsidRPr="005C5C3B">
        <w:fldChar w:fldCharType="separate"/>
      </w:r>
      <w:r w:rsidR="009249C8" w:rsidRPr="005C5C3B">
        <w:t>(Therneau 2014)</w:t>
      </w:r>
      <w:r w:rsidR="00DE3C42" w:rsidRPr="005C5C3B">
        <w:fldChar w:fldCharType="end"/>
      </w:r>
      <w:r w:rsidR="00DE3C42" w:rsidRPr="005C5C3B">
        <w:t>. The mean VIF were less than</w:t>
      </w:r>
      <w:r w:rsidR="00AA7070" w:rsidRPr="005C5C3B">
        <w:t xml:space="preserve"> 3.5 in all models</w:t>
      </w:r>
      <w:r w:rsidR="00DE3C42" w:rsidRPr="005C5C3B">
        <w:t xml:space="preserve">, indicating a low degree </w:t>
      </w:r>
      <w:r w:rsidR="00C25BAB" w:rsidRPr="005C5C3B">
        <w:t xml:space="preserve">of </w:t>
      </w:r>
      <w:r w:rsidR="00DE3C42" w:rsidRPr="005C5C3B">
        <w:t xml:space="preserve">covariance among predictors. </w:t>
      </w:r>
      <w:r w:rsidR="00D05674" w:rsidRPr="005C5C3B">
        <w:t>W</w:t>
      </w:r>
      <w:r w:rsidR="00DE3C42" w:rsidRPr="005C5C3B">
        <w:t>e used</w:t>
      </w:r>
      <w:r w:rsidR="00FC532F" w:rsidRPr="005C5C3B">
        <w:t xml:space="preserve"> </w:t>
      </w:r>
      <w:bookmarkStart w:id="7" w:name="OLE_LINK31"/>
      <w:bookmarkStart w:id="8" w:name="OLE_LINK32"/>
      <w:r w:rsidR="00FC532F" w:rsidRPr="005C5C3B">
        <w:t xml:space="preserve">the number of months from the time an individual achieved breeder status until death or autumn 2017 as </w:t>
      </w:r>
      <w:bookmarkEnd w:id="7"/>
      <w:bookmarkEnd w:id="8"/>
      <w:r w:rsidR="00FC532F" w:rsidRPr="005C5C3B">
        <w:t>time to event</w:t>
      </w:r>
      <w:r w:rsidRPr="005C5C3B">
        <w:t xml:space="preserve">. These models also included </w:t>
      </w:r>
      <w:r w:rsidR="00CE40B5" w:rsidRPr="005C5C3B">
        <w:lastRenderedPageBreak/>
        <w:t xml:space="preserve">mean </w:t>
      </w:r>
      <w:r w:rsidRPr="005C5C3B">
        <w:t xml:space="preserve">distance to human settlements, length of </w:t>
      </w:r>
      <w:r w:rsidR="00F95F48" w:rsidRPr="005C5C3B">
        <w:t>linear edge</w:t>
      </w:r>
      <w:r w:rsidR="0012005F" w:rsidRPr="005C5C3B">
        <w:t>s</w:t>
      </w:r>
      <w:r w:rsidRPr="005C5C3B">
        <w:t xml:space="preserve">, and </w:t>
      </w:r>
      <w:r w:rsidR="00505CCC" w:rsidRPr="005C5C3B">
        <w:t>the age</w:t>
      </w:r>
      <w:r w:rsidR="00C93840" w:rsidRPr="005C5C3B">
        <w:t xml:space="preserve"> (in months)</w:t>
      </w:r>
      <w:r w:rsidR="00505CCC" w:rsidRPr="005C5C3B">
        <w:t xml:space="preserve"> at which an individual achieved breeder</w:t>
      </w:r>
      <w:r w:rsidRPr="005C5C3B">
        <w:t xml:space="preserve"> status. </w:t>
      </w:r>
      <w:r w:rsidR="00C93840" w:rsidRPr="005C5C3B">
        <w:t>We</w:t>
      </w:r>
      <w:r w:rsidRPr="005C5C3B">
        <w:t xml:space="preserve"> includ</w:t>
      </w:r>
      <w:r w:rsidR="00C93840" w:rsidRPr="005C5C3B">
        <w:t>ed</w:t>
      </w:r>
      <w:r w:rsidRPr="005C5C3B">
        <w:t xml:space="preserve"> territory as a random factor</w:t>
      </w:r>
      <w:r w:rsidR="00C93840" w:rsidRPr="005C5C3B">
        <w:t xml:space="preserve"> to control for </w:t>
      </w:r>
      <w:r w:rsidR="00FC532F" w:rsidRPr="005C5C3B">
        <w:t xml:space="preserve">repeated </w:t>
      </w:r>
      <w:r w:rsidR="00FA7146" w:rsidRPr="005C5C3B">
        <w:t xml:space="preserve">measurements </w:t>
      </w:r>
      <w:r w:rsidR="00C25BAB" w:rsidRPr="005C5C3B">
        <w:t xml:space="preserve">of </w:t>
      </w:r>
      <w:r w:rsidR="00511A90" w:rsidRPr="005C5C3B">
        <w:t xml:space="preserve">multiple </w:t>
      </w:r>
      <w:r w:rsidR="00E52EA0" w:rsidRPr="005C5C3B">
        <w:t>individuals i</w:t>
      </w:r>
      <w:r w:rsidR="00FC428F" w:rsidRPr="005C5C3B">
        <w:t>n some territories</w:t>
      </w:r>
      <w:r w:rsidRPr="005C5C3B">
        <w:t xml:space="preserve">. </w:t>
      </w:r>
    </w:p>
    <w:p w14:paraId="6534FC9D" w14:textId="4ACB5095" w:rsidR="00FC1CD0" w:rsidRPr="005C5C3B" w:rsidRDefault="00BE54DD" w:rsidP="00C25BAB">
      <w:pPr>
        <w:spacing w:line="480" w:lineRule="auto"/>
        <w:ind w:firstLine="720"/>
      </w:pPr>
      <w:bookmarkStart w:id="9" w:name="OLE_LINK33"/>
      <w:r w:rsidRPr="005C5C3B">
        <w:t>T</w:t>
      </w:r>
      <w:r w:rsidR="00FC1CD0" w:rsidRPr="005C5C3B">
        <w:t xml:space="preserve">he influence of management on breeder lifespan </w:t>
      </w:r>
      <w:r w:rsidRPr="005C5C3B">
        <w:t>was examined with</w:t>
      </w:r>
      <w:r w:rsidR="00FC1CD0" w:rsidRPr="005C5C3B">
        <w:t xml:space="preserve"> generalized linear mixed model</w:t>
      </w:r>
      <w:r w:rsidRPr="005C5C3B">
        <w:t>s</w:t>
      </w:r>
      <w:r w:rsidR="00FC1CD0" w:rsidRPr="005C5C3B">
        <w:t xml:space="preserve"> (GLMM) in the </w:t>
      </w:r>
      <w:proofErr w:type="spellStart"/>
      <w:r w:rsidR="00FC1CD0" w:rsidRPr="005C5C3B">
        <w:t>glmmTMB</w:t>
      </w:r>
      <w:proofErr w:type="spellEnd"/>
      <w:r w:rsidR="00FC1CD0" w:rsidRPr="005C5C3B">
        <w:t xml:space="preserve"> package</w:t>
      </w:r>
      <w:r w:rsidR="00A80F44" w:rsidRPr="005C5C3B">
        <w:t xml:space="preserve"> </w:t>
      </w:r>
      <w:r w:rsidR="00A80F44" w:rsidRPr="005C5C3B">
        <w:fldChar w:fldCharType="begin"/>
      </w:r>
      <w:r w:rsidR="009249C8" w:rsidRPr="005C5C3B">
        <w:instrText xml:space="preserve"> ADDIN EN.CITE &lt;EndNote&gt;&lt;Cite&gt;&lt;Author&gt;Brooks&lt;/Author&gt;&lt;Year&gt;2017&lt;/Year&gt;&lt;RecNum&gt;4155&lt;/RecNum&gt;&lt;DisplayText&gt;(Brooks&lt;style face="italic"&gt; et al.&lt;/style&gt; 2017)&lt;/DisplayText&gt;&lt;record&gt;&lt;rec-number&gt;4155&lt;/rec-number&gt;&lt;foreign-keys&gt;&lt;key app="EN" db-id="e0zefwt5sspzt8ept9axw55ixstzdtextd5w" timestamp="1545042296"&gt;4155&lt;/key&gt;&lt;/foreign-keys&gt;&lt;ref-type name="Journal Article"&gt;17&lt;/ref-type&gt;&lt;contributors&gt;&lt;authors&gt;&lt;author&gt;Brooks, Mollie E&lt;/author&gt;&lt;author&gt;Kristensen, Kasper&lt;/author&gt;&lt;author&gt;van Benthem, Koen J&lt;/author&gt;&lt;author&gt;Magnusson, Arni&lt;/author&gt;&lt;author&gt;Berg, Casper W&lt;/author&gt;&lt;author&gt;Nielsen, Anders&lt;/author&gt;&lt;author&gt;Skaug, Hans J&lt;/author&gt;&lt;author&gt;Machler, Martin&lt;/author&gt;&lt;author&gt;Bolker, Benjamin M&lt;/author&gt;&lt;/authors&gt;&lt;/contributors&gt;&lt;titles&gt;&lt;title&gt;glmmTMB balances speed and flexibility among packages for zero-inflated generalized linear mixed modeling&lt;/title&gt;&lt;secondary-title&gt;The R journal&lt;/secondary-title&gt;&lt;/titles&gt;&lt;periodical&gt;&lt;full-title&gt;The R journal&lt;/full-title&gt;&lt;/periodical&gt;&lt;pages&gt;378-400&lt;/pages&gt;&lt;volume&gt;9&lt;/volume&gt;&lt;number&gt;2&lt;/number&gt;&lt;dates&gt;&lt;year&gt;2017&lt;/year&gt;&lt;/dates&gt;&lt;isbn&gt;2073-4859&lt;/isbn&gt;&lt;urls&gt;&lt;/urls&gt;&lt;/record&gt;&lt;/Cite&gt;&lt;/EndNote&gt;</w:instrText>
      </w:r>
      <w:r w:rsidR="00A80F44" w:rsidRPr="005C5C3B">
        <w:fldChar w:fldCharType="separate"/>
      </w:r>
      <w:r w:rsidR="009249C8" w:rsidRPr="005C5C3B">
        <w:t>(Brooks</w:t>
      </w:r>
      <w:r w:rsidR="009249C8" w:rsidRPr="005C5C3B">
        <w:rPr>
          <w:i/>
        </w:rPr>
        <w:t xml:space="preserve"> et al.</w:t>
      </w:r>
      <w:r w:rsidR="009249C8" w:rsidRPr="005C5C3B">
        <w:t xml:space="preserve"> 2017)</w:t>
      </w:r>
      <w:r w:rsidR="00A80F44" w:rsidRPr="005C5C3B">
        <w:fldChar w:fldCharType="end"/>
      </w:r>
      <w:r w:rsidR="00FC1CD0" w:rsidRPr="005C5C3B">
        <w:t xml:space="preserve">. The number of months from the time an individual achieved breeder status until death or autumn 2017 was the dependent variable, </w:t>
      </w:r>
      <w:r w:rsidR="00ED5831">
        <w:t>with</w:t>
      </w:r>
      <w:r w:rsidR="00FC1CD0" w:rsidRPr="005C5C3B">
        <w:t xml:space="preserve"> </w:t>
      </w:r>
      <w:r w:rsidR="001C2F04" w:rsidRPr="005C5C3B">
        <w:t>study site part</w:t>
      </w:r>
      <w:r w:rsidR="00FC1CD0" w:rsidRPr="005C5C3B">
        <w:t xml:space="preserve"> and sex </w:t>
      </w:r>
      <w:r w:rsidR="00ED5831">
        <w:t xml:space="preserve">as </w:t>
      </w:r>
      <w:r w:rsidR="00FC1CD0" w:rsidRPr="005C5C3B">
        <w:t>independent variables</w:t>
      </w:r>
      <w:r w:rsidR="00723425" w:rsidRPr="005C5C3B">
        <w:t xml:space="preserve"> in an interaction,</w:t>
      </w:r>
      <w:r w:rsidR="00FC1CD0" w:rsidRPr="005C5C3B">
        <w:t xml:space="preserve"> with territory included as a random effect. </w:t>
      </w:r>
      <w:r w:rsidR="00723425" w:rsidRPr="005C5C3B">
        <w:t>Model fit was evaluated with the “</w:t>
      </w:r>
      <w:proofErr w:type="spellStart"/>
      <w:r w:rsidR="00723425" w:rsidRPr="005C5C3B">
        <w:t>simulateResiduals</w:t>
      </w:r>
      <w:proofErr w:type="spellEnd"/>
      <w:r w:rsidR="00723425" w:rsidRPr="005C5C3B">
        <w:t xml:space="preserve">” function from the </w:t>
      </w:r>
      <w:proofErr w:type="spellStart"/>
      <w:r w:rsidR="00723425" w:rsidRPr="005C5C3B">
        <w:t>DHARMa</w:t>
      </w:r>
      <w:proofErr w:type="spellEnd"/>
      <w:r w:rsidR="00723425" w:rsidRPr="005C5C3B">
        <w:t xml:space="preserve"> package</w:t>
      </w:r>
      <w:r w:rsidRPr="005C5C3B">
        <w:t xml:space="preserve"> </w:t>
      </w:r>
      <w:r w:rsidRPr="005C5C3B">
        <w:fldChar w:fldCharType="begin"/>
      </w:r>
      <w:r w:rsidR="009249C8" w:rsidRPr="005C5C3B">
        <w:instrText xml:space="preserve"> ADDIN EN.CITE &lt;EndNote&gt;&lt;Cite&gt;&lt;Author&gt;Hartig&lt;/Author&gt;&lt;Year&gt;2017&lt;/Year&gt;&lt;RecNum&gt;4143&lt;/RecNum&gt;&lt;DisplayText&gt;(Hartig 2017)&lt;/DisplayText&gt;&lt;record&gt;&lt;rec-number&gt;4143&lt;/rec-number&gt;&lt;foreign-keys&gt;&lt;key app="EN" db-id="e0zefwt5sspzt8ept9axw55ixstzdtextd5w" timestamp="1541667779"&gt;4143&lt;/key&gt;&lt;/foreign-keys&gt;&lt;ref-type name="Generic"&gt;13&lt;/ref-type&gt;&lt;contributors&gt;&lt;authors&gt;&lt;author&gt;Hartig, Florian&lt;/author&gt;&lt;/authors&gt;&lt;/contributors&gt;&lt;titles&gt;&lt;title&gt;DHARMa: residual diagnostics for hierarchical (multi-level/mixed) regression models. R package version 0.1. 5&lt;/title&gt;&lt;/titles&gt;&lt;dates&gt;&lt;year&gt;2017&lt;/year&gt;&lt;/dates&gt;&lt;urls&gt;&lt;/urls&gt;&lt;/record&gt;&lt;/Cite&gt;&lt;/EndNote&gt;</w:instrText>
      </w:r>
      <w:r w:rsidRPr="005C5C3B">
        <w:fldChar w:fldCharType="separate"/>
      </w:r>
      <w:r w:rsidR="009249C8" w:rsidRPr="005C5C3B">
        <w:t>(Hartig 2017)</w:t>
      </w:r>
      <w:r w:rsidRPr="005C5C3B">
        <w:fldChar w:fldCharType="end"/>
      </w:r>
      <w:r w:rsidR="00723425" w:rsidRPr="005C5C3B">
        <w:t xml:space="preserve"> and the final model was adjusted to a zero-inflated model with a negative binomial distribution. </w:t>
      </w:r>
    </w:p>
    <w:bookmarkEnd w:id="9"/>
    <w:p w14:paraId="3CCBF39E" w14:textId="77777777" w:rsidR="0006446E" w:rsidRPr="005C5C3B" w:rsidRDefault="0006446E" w:rsidP="00E41EE5">
      <w:pPr>
        <w:spacing w:line="480" w:lineRule="auto"/>
        <w:rPr>
          <w:u w:val="single"/>
        </w:rPr>
      </w:pPr>
      <w:r w:rsidRPr="005C5C3B">
        <w:rPr>
          <w:u w:val="single"/>
        </w:rPr>
        <w:t xml:space="preserve">Age of </w:t>
      </w:r>
      <w:r w:rsidR="0044167E" w:rsidRPr="005C5C3B">
        <w:rPr>
          <w:u w:val="single"/>
        </w:rPr>
        <w:t>attaining breeder status</w:t>
      </w:r>
    </w:p>
    <w:p w14:paraId="774DD368" w14:textId="6B8F3F47" w:rsidR="002944C3" w:rsidRPr="005C5C3B" w:rsidRDefault="00D05674" w:rsidP="004944B4">
      <w:pPr>
        <w:spacing w:line="480" w:lineRule="auto"/>
      </w:pPr>
      <w:r w:rsidRPr="005C5C3B">
        <w:t xml:space="preserve">We </w:t>
      </w:r>
      <w:r w:rsidR="001E1B6B" w:rsidRPr="005C5C3B">
        <w:t>assess</w:t>
      </w:r>
      <w:r w:rsidRPr="005C5C3B">
        <w:t>ed</w:t>
      </w:r>
      <w:r w:rsidR="001E1B6B" w:rsidRPr="005C5C3B">
        <w:t xml:space="preserve"> the</w:t>
      </w:r>
      <w:r w:rsidR="002E7777" w:rsidRPr="005C5C3B">
        <w:t xml:space="preserve"> life history and environmental </w:t>
      </w:r>
      <w:r w:rsidR="001E1B6B" w:rsidRPr="005C5C3B">
        <w:t xml:space="preserve">correlates that </w:t>
      </w:r>
      <w:r w:rsidR="00A479C2" w:rsidRPr="005C5C3B">
        <w:t>i</w:t>
      </w:r>
      <w:r w:rsidR="0006446E" w:rsidRPr="005C5C3B">
        <w:t>nfluence</w:t>
      </w:r>
      <w:r w:rsidR="002E7777" w:rsidRPr="005C5C3B">
        <w:t xml:space="preserve"> </w:t>
      </w:r>
      <w:r w:rsidR="00A479C2" w:rsidRPr="005C5C3B">
        <w:t xml:space="preserve">the </w:t>
      </w:r>
      <w:r w:rsidR="0044167E" w:rsidRPr="005C5C3B">
        <w:t>age of attaining breeder status</w:t>
      </w:r>
      <w:r w:rsidR="0006446E" w:rsidRPr="005C5C3B">
        <w:t xml:space="preserve"> </w:t>
      </w:r>
      <w:r w:rsidR="002E7777" w:rsidRPr="005C5C3B">
        <w:t>us</w:t>
      </w:r>
      <w:r w:rsidRPr="005C5C3B">
        <w:t xml:space="preserve">ing </w:t>
      </w:r>
      <w:r w:rsidR="002E7777" w:rsidRPr="005C5C3B">
        <w:t xml:space="preserve">a </w:t>
      </w:r>
      <w:r w:rsidR="00EB2EED" w:rsidRPr="005C5C3B">
        <w:t>GLMM</w:t>
      </w:r>
      <w:r w:rsidR="002E7777" w:rsidRPr="005C5C3B">
        <w:t xml:space="preserve"> </w:t>
      </w:r>
      <w:r w:rsidR="00985674" w:rsidRPr="005C5C3B">
        <w:t xml:space="preserve">with </w:t>
      </w:r>
      <w:r w:rsidR="00154624" w:rsidRPr="005C5C3B">
        <w:t>the “</w:t>
      </w:r>
      <w:proofErr w:type="spellStart"/>
      <w:r w:rsidR="00154624" w:rsidRPr="005C5C3B">
        <w:t>glmer</w:t>
      </w:r>
      <w:proofErr w:type="spellEnd"/>
      <w:r w:rsidR="00154624" w:rsidRPr="005C5C3B">
        <w:t>” function in the “lme4” package</w:t>
      </w:r>
      <w:r w:rsidR="000A6857" w:rsidRPr="005C5C3B">
        <w:t xml:space="preserve"> </w:t>
      </w:r>
      <w:r w:rsidR="000A6857" w:rsidRPr="005C5C3B">
        <w:fldChar w:fldCharType="begin"/>
      </w:r>
      <w:r w:rsidR="009249C8" w:rsidRPr="005C5C3B">
        <w:instrText xml:space="preserve"> ADDIN EN.CITE &lt;EndNote&gt;&lt;Cite&gt;&lt;Author&gt;Bates&lt;/Author&gt;&lt;Year&gt;2014&lt;/Year&gt;&lt;RecNum&gt;3678&lt;/RecNum&gt;&lt;DisplayText&gt;(Bates&lt;style face="italic"&gt; et al.&lt;/style&gt; 2014)&lt;/DisplayText&gt;&lt;record&gt;&lt;rec-number&gt;3678&lt;/rec-number&gt;&lt;foreign-keys&gt;&lt;key app="EN" db-id="e0zefwt5sspzt8ept9axw55ixstzdtextd5w" timestamp="1436193152"&gt;3678&lt;/key&gt;&lt;/foreign-keys&gt;&lt;ref-type name="Journal Article"&gt;17&lt;/ref-type&gt;&lt;contributors&gt;&lt;authors&gt;&lt;author&gt;Bates, Douglas&lt;/author&gt;&lt;author&gt;Maechler, Martin&lt;/author&gt;&lt;author&gt;Bolker, Ben&lt;/author&gt;&lt;author&gt;Walker, Steven&lt;/author&gt;&lt;/authors&gt;&lt;/contributors&gt;&lt;titles&gt;&lt;title&gt;lme4: Linear mixed-effects models using Eigen and S4. R package version 1.1-7.&lt;/title&gt;&lt;/titles&gt;&lt;dates&gt;&lt;year&gt;2014&lt;/year&gt;&lt;/dates&gt;&lt;urls&gt;&lt;related-urls&gt;&lt;url&gt;http://CRAN.R-project.org/package=lme4(2014)&lt;/url&gt;&lt;/related-urls&gt;&lt;/urls&gt;&lt;/record&gt;&lt;/Cite&gt;&lt;/EndNote&gt;</w:instrText>
      </w:r>
      <w:r w:rsidR="000A6857" w:rsidRPr="005C5C3B">
        <w:fldChar w:fldCharType="separate"/>
      </w:r>
      <w:r w:rsidR="009249C8" w:rsidRPr="005C5C3B">
        <w:t>(Bates</w:t>
      </w:r>
      <w:r w:rsidR="009249C8" w:rsidRPr="005C5C3B">
        <w:rPr>
          <w:i/>
        </w:rPr>
        <w:t xml:space="preserve"> et al.</w:t>
      </w:r>
      <w:r w:rsidR="009249C8" w:rsidRPr="005C5C3B">
        <w:t xml:space="preserve"> 2014)</w:t>
      </w:r>
      <w:r w:rsidR="000A6857" w:rsidRPr="005C5C3B">
        <w:fldChar w:fldCharType="end"/>
      </w:r>
      <w:r w:rsidR="00154624" w:rsidRPr="005C5C3B">
        <w:t xml:space="preserve">, </w:t>
      </w:r>
      <w:r w:rsidR="002E7777" w:rsidRPr="005C5C3B">
        <w:t xml:space="preserve">with </w:t>
      </w:r>
      <w:r w:rsidR="00E52EA0" w:rsidRPr="005C5C3B">
        <w:t xml:space="preserve">a </w:t>
      </w:r>
      <w:r w:rsidR="002E7777" w:rsidRPr="005C5C3B">
        <w:t>binary response variable (</w:t>
      </w:r>
      <w:r w:rsidR="007B353B" w:rsidRPr="005C5C3B">
        <w:t>0</w:t>
      </w:r>
      <w:r w:rsidR="00FF2144" w:rsidRPr="005C5C3B">
        <w:t xml:space="preserve">: </w:t>
      </w:r>
      <w:r w:rsidR="002E7777" w:rsidRPr="005C5C3B">
        <w:t>become</w:t>
      </w:r>
      <w:r w:rsidR="00FF2144" w:rsidRPr="005C5C3B">
        <w:t xml:space="preserve"> </w:t>
      </w:r>
      <w:r w:rsidR="002E7777" w:rsidRPr="005C5C3B">
        <w:t xml:space="preserve">breeder in first </w:t>
      </w:r>
      <w:r w:rsidR="007B353B" w:rsidRPr="005C5C3B">
        <w:t xml:space="preserve">or second </w:t>
      </w:r>
      <w:r w:rsidR="002E7777" w:rsidRPr="005C5C3B">
        <w:t>year</w:t>
      </w:r>
      <w:r w:rsidR="00FF2144" w:rsidRPr="005C5C3B">
        <w:t xml:space="preserve">; </w:t>
      </w:r>
      <w:r w:rsidR="007B353B" w:rsidRPr="005C5C3B">
        <w:t>1</w:t>
      </w:r>
      <w:r w:rsidR="00FF2144" w:rsidRPr="005C5C3B">
        <w:t xml:space="preserve">: become breeder after </w:t>
      </w:r>
      <w:r w:rsidR="00E52EA0" w:rsidRPr="005C5C3B">
        <w:t xml:space="preserve">the </w:t>
      </w:r>
      <w:r w:rsidR="007B353B" w:rsidRPr="005C5C3B">
        <w:t>second</w:t>
      </w:r>
      <w:r w:rsidR="003257F0" w:rsidRPr="005C5C3B">
        <w:t xml:space="preserve"> </w:t>
      </w:r>
      <w:r w:rsidR="00FF2144" w:rsidRPr="005C5C3B">
        <w:t>year</w:t>
      </w:r>
      <w:r w:rsidR="002E7777" w:rsidRPr="005C5C3B">
        <w:t>)</w:t>
      </w:r>
      <w:r w:rsidR="00C156BC" w:rsidRPr="005C5C3B">
        <w:t xml:space="preserve">. </w:t>
      </w:r>
      <w:r w:rsidR="00D05775" w:rsidRPr="005C5C3B">
        <w:t xml:space="preserve">We used this split given that the median age at first </w:t>
      </w:r>
      <w:r w:rsidR="002B3328" w:rsidRPr="005C5C3B">
        <w:t xml:space="preserve">attaining </w:t>
      </w:r>
      <w:r w:rsidR="00D05775" w:rsidRPr="005C5C3B">
        <w:t>breed</w:t>
      </w:r>
      <w:r w:rsidR="002B3328" w:rsidRPr="005C5C3B">
        <w:t>er status</w:t>
      </w:r>
      <w:r w:rsidR="00D05775" w:rsidRPr="005C5C3B">
        <w:t xml:space="preserve"> is </w:t>
      </w:r>
      <w:r w:rsidR="003257F0" w:rsidRPr="005C5C3B">
        <w:t>1.9</w:t>
      </w:r>
      <w:r w:rsidR="00985674" w:rsidRPr="005C5C3B">
        <w:t xml:space="preserve"> years</w:t>
      </w:r>
      <w:r w:rsidR="003257F0" w:rsidRPr="005C5C3B">
        <w:t xml:space="preserve">. </w:t>
      </w:r>
      <w:r w:rsidR="00F660C3" w:rsidRPr="005C5C3B">
        <w:t xml:space="preserve">We included </w:t>
      </w:r>
      <w:r w:rsidR="002E7777" w:rsidRPr="005C5C3B">
        <w:t xml:space="preserve">the same </w:t>
      </w:r>
      <w:r w:rsidR="00EC4D06" w:rsidRPr="005C5C3B">
        <w:t xml:space="preserve">landscape, </w:t>
      </w:r>
      <w:r w:rsidR="00BF47BE" w:rsidRPr="005C5C3B">
        <w:t>ALS</w:t>
      </w:r>
      <w:r w:rsidR="0053345C" w:rsidRPr="005C5C3B">
        <w:t>,</w:t>
      </w:r>
      <w:r w:rsidR="00FF2144" w:rsidRPr="005C5C3B">
        <w:t xml:space="preserve"> </w:t>
      </w:r>
      <w:r w:rsidR="00EC4D06" w:rsidRPr="005C5C3B">
        <w:t xml:space="preserve">and life history </w:t>
      </w:r>
      <w:r w:rsidR="002E7777" w:rsidRPr="005C5C3B">
        <w:t xml:space="preserve">variables </w:t>
      </w:r>
      <w:r w:rsidR="00FF2144" w:rsidRPr="005C5C3B">
        <w:t xml:space="preserve">used in the survival </w:t>
      </w:r>
      <w:r w:rsidR="007B353B" w:rsidRPr="005C5C3B">
        <w:t>analysis and</w:t>
      </w:r>
      <w:r w:rsidR="00E52EA0" w:rsidRPr="005C5C3B">
        <w:t xml:space="preserve"> included</w:t>
      </w:r>
      <w:r w:rsidR="00FF2144" w:rsidRPr="005C5C3B">
        <w:t xml:space="preserve"> territory as </w:t>
      </w:r>
      <w:r w:rsidR="00E52EA0" w:rsidRPr="005C5C3B">
        <w:t>a</w:t>
      </w:r>
      <w:r w:rsidR="00FF2144" w:rsidRPr="005C5C3B">
        <w:t xml:space="preserve"> </w:t>
      </w:r>
      <w:r w:rsidR="00614F30" w:rsidRPr="005C5C3B">
        <w:t>random</w:t>
      </w:r>
      <w:r w:rsidR="00FF2144" w:rsidRPr="005C5C3B">
        <w:t xml:space="preserve"> effect</w:t>
      </w:r>
      <w:r w:rsidR="000A4B1B" w:rsidRPr="005C5C3B">
        <w:t xml:space="preserve"> (see above)</w:t>
      </w:r>
      <w:r w:rsidR="00FF2144" w:rsidRPr="005C5C3B">
        <w:t xml:space="preserve">. </w:t>
      </w:r>
    </w:p>
    <w:p w14:paraId="7FB422E8" w14:textId="77777777" w:rsidR="002944C3" w:rsidRPr="005C5C3B" w:rsidRDefault="002944C3" w:rsidP="00E41EE5">
      <w:pPr>
        <w:spacing w:line="480" w:lineRule="auto"/>
        <w:rPr>
          <w:u w:val="single"/>
        </w:rPr>
      </w:pPr>
      <w:r w:rsidRPr="005C5C3B">
        <w:rPr>
          <w:u w:val="single"/>
        </w:rPr>
        <w:t>Lifetime reproductive success</w:t>
      </w:r>
    </w:p>
    <w:p w14:paraId="3CAC0E4D" w14:textId="04B10B1A" w:rsidR="002944C3" w:rsidRPr="005C5C3B" w:rsidRDefault="00BE3ABF" w:rsidP="004944B4">
      <w:pPr>
        <w:spacing w:line="480" w:lineRule="auto"/>
      </w:pPr>
      <w:r w:rsidRPr="005C5C3B">
        <w:t>We evaluated the</w:t>
      </w:r>
      <w:r w:rsidR="00364EF3" w:rsidRPr="005C5C3B">
        <w:t xml:space="preserve"> </w:t>
      </w:r>
      <w:r w:rsidR="002944C3" w:rsidRPr="005C5C3B">
        <w:t>factors</w:t>
      </w:r>
      <w:r w:rsidRPr="005C5C3B">
        <w:t xml:space="preserve"> that</w:t>
      </w:r>
      <w:r w:rsidR="002944C3" w:rsidRPr="005C5C3B">
        <w:t xml:space="preserve"> influence </w:t>
      </w:r>
      <w:r w:rsidR="00D97AD8" w:rsidRPr="005C5C3B">
        <w:t>the lifetime reproductive success</w:t>
      </w:r>
      <w:r w:rsidR="00CC74C5" w:rsidRPr="005C5C3B">
        <w:t xml:space="preserve"> </w:t>
      </w:r>
      <w:r w:rsidR="009F580F" w:rsidRPr="005C5C3B">
        <w:t>in both parts of the study site</w:t>
      </w:r>
      <w:r w:rsidR="006800C1" w:rsidRPr="005C5C3B">
        <w:t xml:space="preserve"> </w:t>
      </w:r>
      <w:r w:rsidRPr="005C5C3B">
        <w:t xml:space="preserve">with </w:t>
      </w:r>
      <w:r w:rsidR="00D3019C" w:rsidRPr="005C5C3B">
        <w:t xml:space="preserve">a GLMM </w:t>
      </w:r>
      <w:r w:rsidRPr="005C5C3B">
        <w:t>(including</w:t>
      </w:r>
      <w:r w:rsidR="00D3019C" w:rsidRPr="005C5C3B">
        <w:t xml:space="preserve"> territory as the random effect</w:t>
      </w:r>
      <w:r w:rsidRPr="005C5C3B">
        <w:t>)</w:t>
      </w:r>
      <w:r w:rsidR="00154624" w:rsidRPr="005C5C3B">
        <w:t xml:space="preserve"> using the “</w:t>
      </w:r>
      <w:proofErr w:type="spellStart"/>
      <w:r w:rsidR="00154624" w:rsidRPr="005C5C3B">
        <w:t>glmer</w:t>
      </w:r>
      <w:proofErr w:type="spellEnd"/>
      <w:r w:rsidR="00154624" w:rsidRPr="005C5C3B">
        <w:t>” function in the lme4</w:t>
      </w:r>
      <w:r w:rsidR="006800C1" w:rsidRPr="005C5C3B">
        <w:t xml:space="preserve"> </w:t>
      </w:r>
      <w:r w:rsidR="00154624" w:rsidRPr="005C5C3B">
        <w:t>package</w:t>
      </w:r>
      <w:r w:rsidR="00AC58CC" w:rsidRPr="005C5C3B">
        <w:t xml:space="preserve"> </w:t>
      </w:r>
      <w:r w:rsidR="00AC58CC" w:rsidRPr="005C5C3B">
        <w:fldChar w:fldCharType="begin"/>
      </w:r>
      <w:r w:rsidR="009249C8" w:rsidRPr="005C5C3B">
        <w:instrText xml:space="preserve"> ADDIN EN.CITE &lt;EndNote&gt;&lt;Cite&gt;&lt;Author&gt;Bates&lt;/Author&gt;&lt;Year&gt;2014&lt;/Year&gt;&lt;RecNum&gt;3678&lt;/RecNum&gt;&lt;DisplayText&gt;(Bates&lt;style face="italic"&gt; et al.&lt;/style&gt; 2014)&lt;/DisplayText&gt;&lt;record&gt;&lt;rec-number&gt;3678&lt;/rec-number&gt;&lt;foreign-keys&gt;&lt;key app="EN" db-id="e0zefwt5sspzt8ept9axw55ixstzdtextd5w" timestamp="1436193152"&gt;3678&lt;/key&gt;&lt;/foreign-keys&gt;&lt;ref-type name="Journal Article"&gt;17&lt;/ref-type&gt;&lt;contributors&gt;&lt;authors&gt;&lt;author&gt;Bates, Douglas&lt;/author&gt;&lt;author&gt;Maechler, Martin&lt;/author&gt;&lt;author&gt;Bolker, Ben&lt;/author&gt;&lt;author&gt;Walker, Steven&lt;/author&gt;&lt;/authors&gt;&lt;/contributors&gt;&lt;titles&gt;&lt;title&gt;lme4: Linear mixed-effects models using Eigen and S4. R package version 1.1-7.&lt;/title&gt;&lt;/titles&gt;&lt;dates&gt;&lt;year&gt;2014&lt;/year&gt;&lt;/dates&gt;&lt;urls&gt;&lt;related-urls&gt;&lt;url&gt;http://CRAN.R-project.org/package=lme4(2014)&lt;/url&gt;&lt;/related-urls&gt;&lt;/urls&gt;&lt;/record&gt;&lt;/Cite&gt;&lt;/EndNote&gt;</w:instrText>
      </w:r>
      <w:r w:rsidR="00AC58CC" w:rsidRPr="005C5C3B">
        <w:fldChar w:fldCharType="separate"/>
      </w:r>
      <w:r w:rsidR="009249C8" w:rsidRPr="005C5C3B">
        <w:t>(Bates</w:t>
      </w:r>
      <w:r w:rsidR="009249C8" w:rsidRPr="005C5C3B">
        <w:rPr>
          <w:i/>
        </w:rPr>
        <w:t xml:space="preserve"> et al.</w:t>
      </w:r>
      <w:r w:rsidR="009249C8" w:rsidRPr="005C5C3B">
        <w:t xml:space="preserve"> 2014)</w:t>
      </w:r>
      <w:r w:rsidR="00AC58CC" w:rsidRPr="005C5C3B">
        <w:fldChar w:fldCharType="end"/>
      </w:r>
      <w:r w:rsidR="00CC74C5" w:rsidRPr="005C5C3B">
        <w:t>.</w:t>
      </w:r>
      <w:r w:rsidR="00D3019C" w:rsidRPr="005C5C3B">
        <w:t xml:space="preserve"> </w:t>
      </w:r>
      <w:r w:rsidR="008B150C" w:rsidRPr="005C5C3B">
        <w:t>T</w:t>
      </w:r>
      <w:r w:rsidR="009944DC" w:rsidRPr="005C5C3B">
        <w:t>he “</w:t>
      </w:r>
      <w:proofErr w:type="spellStart"/>
      <w:r w:rsidR="009944DC" w:rsidRPr="005C5C3B">
        <w:t>simulateResiduals</w:t>
      </w:r>
      <w:proofErr w:type="spellEnd"/>
      <w:r w:rsidR="009944DC" w:rsidRPr="005C5C3B">
        <w:t xml:space="preserve">” function in the </w:t>
      </w:r>
      <w:proofErr w:type="spellStart"/>
      <w:r w:rsidR="009944DC" w:rsidRPr="005C5C3B">
        <w:t>DHARMa</w:t>
      </w:r>
      <w:proofErr w:type="spellEnd"/>
      <w:r w:rsidR="009944DC" w:rsidRPr="005C5C3B">
        <w:t xml:space="preserve"> package</w:t>
      </w:r>
      <w:r w:rsidR="00B632EB" w:rsidRPr="005C5C3B">
        <w:t xml:space="preserve"> </w:t>
      </w:r>
      <w:r w:rsidR="00F932DE" w:rsidRPr="005C5C3B">
        <w:fldChar w:fldCharType="begin"/>
      </w:r>
      <w:r w:rsidR="009249C8" w:rsidRPr="005C5C3B">
        <w:instrText xml:space="preserve"> ADDIN EN.CITE &lt;EndNote&gt;&lt;Cite&gt;&lt;Author&gt;Hartig&lt;/Author&gt;&lt;Year&gt;2017&lt;/Year&gt;&lt;RecNum&gt;4143&lt;/RecNum&gt;&lt;DisplayText&gt;(Hartig 2017)&lt;/DisplayText&gt;&lt;record&gt;&lt;rec-number&gt;4143&lt;/rec-number&gt;&lt;foreign-keys&gt;&lt;key app="EN" db-id="e0zefwt5sspzt8ept9axw55ixstzdtextd5w" timestamp="1541667779"&gt;4143&lt;/key&gt;&lt;/foreign-keys&gt;&lt;ref-type name="Generic"&gt;13&lt;/ref-type&gt;&lt;contributors&gt;&lt;authors&gt;&lt;author&gt;Hartig, Florian&lt;/author&gt;&lt;/authors&gt;&lt;/contributors&gt;&lt;titles&gt;&lt;title&gt;DHARMa: residual diagnostics for hierarchical (multi-level/mixed) regression models. R package version 0.1. 5&lt;/title&gt;&lt;/titles&gt;&lt;dates&gt;&lt;year&gt;2017&lt;/year&gt;&lt;/dates&gt;&lt;urls&gt;&lt;/urls&gt;&lt;/record&gt;&lt;/Cite&gt;&lt;/EndNote&gt;</w:instrText>
      </w:r>
      <w:r w:rsidR="00F932DE" w:rsidRPr="005C5C3B">
        <w:fldChar w:fldCharType="separate"/>
      </w:r>
      <w:r w:rsidR="009249C8" w:rsidRPr="005C5C3B">
        <w:t>(Hartig 2017)</w:t>
      </w:r>
      <w:r w:rsidR="00F932DE" w:rsidRPr="005C5C3B">
        <w:fldChar w:fldCharType="end"/>
      </w:r>
      <w:r w:rsidR="009944DC" w:rsidRPr="005C5C3B">
        <w:t xml:space="preserve"> </w:t>
      </w:r>
      <w:r w:rsidR="006800C1" w:rsidRPr="005C5C3B">
        <w:t xml:space="preserve">indicated </w:t>
      </w:r>
      <w:r w:rsidR="00684846" w:rsidRPr="005C5C3B">
        <w:t xml:space="preserve">the managed part </w:t>
      </w:r>
      <w:r w:rsidR="008D4BD5" w:rsidRPr="005C5C3B">
        <w:t>should use</w:t>
      </w:r>
      <w:r w:rsidR="00684846" w:rsidRPr="005C5C3B">
        <w:t xml:space="preserve"> the random effect and was zero-inflated</w:t>
      </w:r>
      <w:r w:rsidR="00D06A3E" w:rsidRPr="005C5C3B">
        <w:t xml:space="preserve">. </w:t>
      </w:r>
      <w:r w:rsidR="006213AB" w:rsidRPr="005C5C3B">
        <w:t xml:space="preserve">In the natural </w:t>
      </w:r>
      <w:r w:rsidR="00BC07A7" w:rsidRPr="005C5C3B">
        <w:t>part of the study site</w:t>
      </w:r>
      <w:r w:rsidR="006213AB" w:rsidRPr="005C5C3B">
        <w:t>, w</w:t>
      </w:r>
      <w:r w:rsidR="00BA57D9" w:rsidRPr="005C5C3B">
        <w:t xml:space="preserve">e removed </w:t>
      </w:r>
      <w:r w:rsidR="00D06A3E" w:rsidRPr="005C5C3B">
        <w:t xml:space="preserve">the random effects and </w:t>
      </w:r>
      <w:r w:rsidR="00BA57D9" w:rsidRPr="005C5C3B">
        <w:t xml:space="preserve">one outlier, an </w:t>
      </w:r>
      <w:r w:rsidR="00BA57D9" w:rsidRPr="005C5C3B">
        <w:lastRenderedPageBreak/>
        <w:t xml:space="preserve">individual with </w:t>
      </w:r>
      <w:r w:rsidR="00C62E68" w:rsidRPr="005C5C3B">
        <w:t>12</w:t>
      </w:r>
      <w:r w:rsidR="00BA57D9" w:rsidRPr="005C5C3B">
        <w:t xml:space="preserve"> surviving offspring throughout its lifetime (mean of </w:t>
      </w:r>
      <w:r w:rsidR="00C253D1" w:rsidRPr="005C5C3B">
        <w:t>1.99</w:t>
      </w:r>
      <w:r w:rsidR="00BA57D9" w:rsidRPr="005C5C3B">
        <w:t xml:space="preserve">), from the final analysis as </w:t>
      </w:r>
      <w:r w:rsidR="00C62E68" w:rsidRPr="005C5C3B">
        <w:t>model</w:t>
      </w:r>
      <w:r w:rsidR="00BC07A7" w:rsidRPr="005C5C3B">
        <w:t>s</w:t>
      </w:r>
      <w:r w:rsidR="00C62E68" w:rsidRPr="005C5C3B">
        <w:t xml:space="preserve"> that included this individual did not converge</w:t>
      </w:r>
      <w:r w:rsidR="00BA57D9" w:rsidRPr="005C5C3B">
        <w:t xml:space="preserve">. </w:t>
      </w:r>
      <w:r w:rsidR="00154624" w:rsidRPr="005C5C3B">
        <w:t xml:space="preserve">We included the same landscape, </w:t>
      </w:r>
      <w:r w:rsidR="0066288E" w:rsidRPr="005C5C3B">
        <w:t xml:space="preserve">ALS, </w:t>
      </w:r>
      <w:r w:rsidR="00154624" w:rsidRPr="005C5C3B">
        <w:t xml:space="preserve">and life history variables used in the survival analysis, </w:t>
      </w:r>
      <w:r w:rsidR="00E51E99" w:rsidRPr="005C5C3B">
        <w:t xml:space="preserve">but had to remove the </w:t>
      </w:r>
      <w:r w:rsidR="0028643B" w:rsidRPr="005C5C3B">
        <w:t xml:space="preserve">forest </w:t>
      </w:r>
      <w:r w:rsidR="00E16F01" w:rsidRPr="005C5C3B">
        <w:t>height</w:t>
      </w:r>
      <w:r w:rsidR="00364EF3" w:rsidRPr="005C5C3B">
        <w:t>,</w:t>
      </w:r>
      <w:r w:rsidR="00E16F01" w:rsidRPr="005C5C3B">
        <w:t xml:space="preserve"> </w:t>
      </w:r>
      <w:r w:rsidR="00A02446" w:rsidRPr="005C5C3B">
        <w:t>SD</w:t>
      </w:r>
      <w:r w:rsidR="00E16F01" w:rsidRPr="005C5C3B">
        <w:t xml:space="preserve"> of height, </w:t>
      </w:r>
      <w:r w:rsidR="006800C1" w:rsidRPr="005C5C3B">
        <w:t xml:space="preserve">and </w:t>
      </w:r>
      <w:r w:rsidR="00E16F01" w:rsidRPr="005C5C3B">
        <w:t>densit</w:t>
      </w:r>
      <w:r w:rsidR="006800C1" w:rsidRPr="005C5C3B">
        <w:t>y from 5-10 m</w:t>
      </w:r>
      <w:r w:rsidR="00E51E99" w:rsidRPr="005C5C3B">
        <w:t xml:space="preserve"> due to high VIFs</w:t>
      </w:r>
      <w:r w:rsidR="00154624" w:rsidRPr="005C5C3B">
        <w:t>.</w:t>
      </w:r>
      <w:r w:rsidR="001B7BC1" w:rsidRPr="005C5C3B">
        <w:t xml:space="preserve"> </w:t>
      </w:r>
      <w:r w:rsidR="006800C1" w:rsidRPr="005C5C3B">
        <w:t xml:space="preserve">We also included tarsus length as a proxy for body size to understand how bird and forest variables could interact to influence reproductive success. </w:t>
      </w:r>
    </w:p>
    <w:p w14:paraId="2FAD68BB" w14:textId="77777777" w:rsidR="00723425" w:rsidRPr="005C5C3B" w:rsidRDefault="00723425" w:rsidP="00FB682F">
      <w:pPr>
        <w:spacing w:line="480" w:lineRule="auto"/>
        <w:ind w:firstLine="720"/>
      </w:pPr>
      <w:r w:rsidRPr="005C5C3B">
        <w:t xml:space="preserve">To examine the influence of management on LRS </w:t>
      </w:r>
      <w:r w:rsidR="00BC07A7" w:rsidRPr="005C5C3B">
        <w:t xml:space="preserve">we used the same analytical approach as for the analyses of breeder lifespan (see above). </w:t>
      </w:r>
      <w:r w:rsidRPr="005C5C3B">
        <w:t xml:space="preserve">The number of surviving </w:t>
      </w:r>
      <w:proofErr w:type="gramStart"/>
      <w:r w:rsidRPr="005C5C3B">
        <w:t>offspring</w:t>
      </w:r>
      <w:proofErr w:type="gramEnd"/>
      <w:r w:rsidRPr="005C5C3B">
        <w:t xml:space="preserve"> in autumn was the dependent variable, and </w:t>
      </w:r>
      <w:r w:rsidR="003931C9" w:rsidRPr="005C5C3B">
        <w:t>study site part</w:t>
      </w:r>
      <w:r w:rsidR="0066288E" w:rsidRPr="005C5C3B">
        <w:t xml:space="preserve"> </w:t>
      </w:r>
      <w:r w:rsidRPr="005C5C3B">
        <w:t xml:space="preserve">(managed or natural) and sex were independent variables in an interaction, with territory included as a random effect. </w:t>
      </w:r>
      <w:r w:rsidR="00DA7F84" w:rsidRPr="005C5C3B">
        <w:t xml:space="preserve">One outlier was removed from the analysis to be consistent with the influence of landscape parameters on LRS analysis (see above). </w:t>
      </w:r>
      <w:r w:rsidR="00BC07A7" w:rsidRPr="005C5C3B">
        <w:t>T</w:t>
      </w:r>
      <w:r w:rsidRPr="005C5C3B">
        <w:t>he “</w:t>
      </w:r>
      <w:proofErr w:type="spellStart"/>
      <w:r w:rsidRPr="005C5C3B">
        <w:t>simulateResiduals</w:t>
      </w:r>
      <w:proofErr w:type="spellEnd"/>
      <w:r w:rsidRPr="005C5C3B">
        <w:t>” function</w:t>
      </w:r>
      <w:r w:rsidR="00CE5852" w:rsidRPr="005C5C3B">
        <w:t xml:space="preserve"> in </w:t>
      </w:r>
      <w:proofErr w:type="spellStart"/>
      <w:r w:rsidR="00CE5852" w:rsidRPr="005C5C3B">
        <w:t>DHARMa</w:t>
      </w:r>
      <w:proofErr w:type="spellEnd"/>
      <w:r w:rsidRPr="005C5C3B">
        <w:t xml:space="preserve"> </w:t>
      </w:r>
      <w:r w:rsidR="009F580F" w:rsidRPr="005C5C3B">
        <w:t xml:space="preserve">revealed zero-inflation and thus, </w:t>
      </w:r>
      <w:r w:rsidRPr="005C5C3B">
        <w:t xml:space="preserve">the final model was adjusted to a zero-inflated model. </w:t>
      </w:r>
    </w:p>
    <w:p w14:paraId="1DF92ED3" w14:textId="77777777" w:rsidR="005228A2" w:rsidRPr="005C5C3B" w:rsidRDefault="005228A2" w:rsidP="00E41EE5">
      <w:pPr>
        <w:spacing w:line="480" w:lineRule="auto"/>
        <w:rPr>
          <w:b/>
          <w:u w:val="single"/>
        </w:rPr>
      </w:pPr>
    </w:p>
    <w:p w14:paraId="2A978FB9" w14:textId="0B74E170" w:rsidR="004E58A7" w:rsidRPr="005C5C3B" w:rsidRDefault="004E58A7" w:rsidP="00E41EE5">
      <w:pPr>
        <w:spacing w:line="480" w:lineRule="auto"/>
        <w:rPr>
          <w:b/>
          <w:u w:val="single"/>
        </w:rPr>
      </w:pPr>
      <w:r w:rsidRPr="005C5C3B">
        <w:rPr>
          <w:b/>
          <w:u w:val="single"/>
        </w:rPr>
        <w:t>Results</w:t>
      </w:r>
    </w:p>
    <w:p w14:paraId="1371721E" w14:textId="77777777" w:rsidR="00BA3372" w:rsidRPr="005C5C3B" w:rsidRDefault="00BA3372" w:rsidP="004944B4">
      <w:pPr>
        <w:spacing w:line="480" w:lineRule="auto"/>
      </w:pPr>
      <w:r w:rsidRPr="005C5C3B">
        <w:t xml:space="preserve">The </w:t>
      </w:r>
      <w:r w:rsidR="00A05B23" w:rsidRPr="005C5C3B">
        <w:t xml:space="preserve">survival </w:t>
      </w:r>
      <w:r w:rsidRPr="005C5C3B">
        <w:t xml:space="preserve">analyses based on the </w:t>
      </w:r>
      <w:r w:rsidR="00F95F48" w:rsidRPr="005C5C3B">
        <w:t xml:space="preserve">territory </w:t>
      </w:r>
      <w:r w:rsidRPr="005C5C3B">
        <w:t>core (30</w:t>
      </w:r>
      <w:r w:rsidR="00B265BC" w:rsidRPr="005C5C3B">
        <w:t xml:space="preserve"> </w:t>
      </w:r>
      <w:r w:rsidRPr="005C5C3B">
        <w:t>ha) and extended territory (66</w:t>
      </w:r>
      <w:r w:rsidR="00B265BC" w:rsidRPr="005C5C3B">
        <w:t xml:space="preserve"> </w:t>
      </w:r>
      <w:r w:rsidRPr="005C5C3B">
        <w:t xml:space="preserve">ha) resulted in comparable results. Thus, we present </w:t>
      </w:r>
      <w:r w:rsidR="005A4C40" w:rsidRPr="005C5C3B">
        <w:t xml:space="preserve">here only </w:t>
      </w:r>
      <w:r w:rsidRPr="005C5C3B">
        <w:t xml:space="preserve">the results from the </w:t>
      </w:r>
      <w:r w:rsidR="00F95F48" w:rsidRPr="005C5C3B">
        <w:t xml:space="preserve">territory </w:t>
      </w:r>
      <w:r w:rsidRPr="005C5C3B">
        <w:t xml:space="preserve">core analyses. </w:t>
      </w:r>
    </w:p>
    <w:p w14:paraId="0233AE70" w14:textId="77777777" w:rsidR="009E49DD" w:rsidRPr="005C5C3B" w:rsidRDefault="009E49DD" w:rsidP="00E41EE5">
      <w:pPr>
        <w:spacing w:line="480" w:lineRule="auto"/>
        <w:rPr>
          <w:u w:val="single"/>
        </w:rPr>
      </w:pPr>
      <w:r w:rsidRPr="005C5C3B">
        <w:rPr>
          <w:u w:val="single"/>
        </w:rPr>
        <w:t>Effect of management</w:t>
      </w:r>
    </w:p>
    <w:p w14:paraId="13B7A162" w14:textId="77777777" w:rsidR="00DC159E" w:rsidRPr="005C5C3B" w:rsidRDefault="00DF101B" w:rsidP="004944B4">
      <w:pPr>
        <w:spacing w:line="480" w:lineRule="auto"/>
      </w:pPr>
      <w:r w:rsidRPr="005C5C3B">
        <w:t xml:space="preserve">Individuals </w:t>
      </w:r>
      <w:r w:rsidR="00213BA3" w:rsidRPr="005C5C3B">
        <w:t xml:space="preserve">in the natural part of the study site </w:t>
      </w:r>
      <w:r w:rsidR="00DC159E" w:rsidRPr="005C5C3B">
        <w:t>liv</w:t>
      </w:r>
      <w:r w:rsidR="00213BA3" w:rsidRPr="005C5C3B">
        <w:t>ed</w:t>
      </w:r>
      <w:r w:rsidR="00DC159E" w:rsidRPr="005C5C3B">
        <w:t xml:space="preserve"> longer than those in </w:t>
      </w:r>
      <w:r w:rsidR="00213BA3" w:rsidRPr="005C5C3B">
        <w:t xml:space="preserve">the </w:t>
      </w:r>
      <w:r w:rsidR="00DC159E" w:rsidRPr="005C5C3B">
        <w:t xml:space="preserve">managed </w:t>
      </w:r>
      <w:r w:rsidR="00213BA3" w:rsidRPr="005C5C3B">
        <w:t>part of the study site</w:t>
      </w:r>
      <w:r w:rsidR="00DC159E" w:rsidRPr="005C5C3B">
        <w:t xml:space="preserve"> (Table 1, Figure 1a)</w:t>
      </w:r>
      <w:r w:rsidR="00213BA3" w:rsidRPr="005C5C3B">
        <w:t>, but</w:t>
      </w:r>
      <w:r w:rsidR="00DC159E" w:rsidRPr="005C5C3B">
        <w:t xml:space="preserve"> forest management was not found to influence LRS (Table 2, Figure 1b).</w:t>
      </w:r>
    </w:p>
    <w:p w14:paraId="06B6E3E8" w14:textId="77777777" w:rsidR="009E49DD" w:rsidRPr="005C5C3B" w:rsidRDefault="009E49DD" w:rsidP="00E41EE5">
      <w:pPr>
        <w:spacing w:line="480" w:lineRule="auto"/>
        <w:rPr>
          <w:u w:val="single"/>
        </w:rPr>
      </w:pPr>
      <w:r w:rsidRPr="005C5C3B">
        <w:rPr>
          <w:u w:val="single"/>
        </w:rPr>
        <w:t>Correlates of breeder lifespan</w:t>
      </w:r>
    </w:p>
    <w:p w14:paraId="3151E159" w14:textId="1860569A" w:rsidR="005C0409" w:rsidRPr="005C5C3B" w:rsidRDefault="00905246" w:rsidP="004944B4">
      <w:pPr>
        <w:spacing w:line="480" w:lineRule="auto"/>
      </w:pPr>
      <w:r w:rsidRPr="005C5C3B">
        <w:lastRenderedPageBreak/>
        <w:t>In</w:t>
      </w:r>
      <w:r w:rsidR="0066288E" w:rsidRPr="005C5C3B">
        <w:t xml:space="preserve"> the</w:t>
      </w:r>
      <w:r w:rsidRPr="005C5C3B">
        <w:t xml:space="preserve"> managed </w:t>
      </w:r>
      <w:r w:rsidR="003931C9" w:rsidRPr="005C5C3B">
        <w:t>part</w:t>
      </w:r>
      <w:r w:rsidRPr="005C5C3B">
        <w:t>,</w:t>
      </w:r>
      <w:r w:rsidR="0021361A" w:rsidRPr="005C5C3B">
        <w:t xml:space="preserve"> breeders in territories with shorter distances to human settlements have longer survival (</w:t>
      </w:r>
      <w:bookmarkStart w:id="10" w:name="OLE_LINK4"/>
      <w:bookmarkStart w:id="11" w:name="OLE_LINK5"/>
      <w:r w:rsidR="00F24070">
        <w:t>Table 3,</w:t>
      </w:r>
      <w:bookmarkEnd w:id="10"/>
      <w:bookmarkEnd w:id="11"/>
      <w:r w:rsidR="00F24070">
        <w:t xml:space="preserve"> </w:t>
      </w:r>
      <w:r w:rsidR="0021361A" w:rsidRPr="005C5C3B">
        <w:t>Figure 2a)</w:t>
      </w:r>
      <w:r w:rsidR="0004229F" w:rsidRPr="005C5C3B">
        <w:t xml:space="preserve">. </w:t>
      </w:r>
      <w:r w:rsidR="003D7A98" w:rsidRPr="005C5C3B">
        <w:t xml:space="preserve">Also, </w:t>
      </w:r>
      <w:r w:rsidR="0021361A" w:rsidRPr="005C5C3B">
        <w:t>breeders that attained a breeding position later in life had increased longevity in both forests with high and low understory density (</w:t>
      </w:r>
      <w:r w:rsidR="00F24070">
        <w:t xml:space="preserve">Table 3, </w:t>
      </w:r>
      <w:r w:rsidR="0021361A" w:rsidRPr="005C5C3B">
        <w:t>Figure 2b). I</w:t>
      </w:r>
      <w:r w:rsidR="00CF5406" w:rsidRPr="005C5C3B">
        <w:t xml:space="preserve">nteractions between the percent of non-forested </w:t>
      </w:r>
      <w:r w:rsidR="00324B3C" w:rsidRPr="005C5C3B">
        <w:t xml:space="preserve">area in the </w:t>
      </w:r>
      <w:r w:rsidR="00CF5406" w:rsidRPr="005C5C3B">
        <w:t xml:space="preserve">territory and forest </w:t>
      </w:r>
      <w:r w:rsidR="00B1145B" w:rsidRPr="005C5C3B">
        <w:t>openness</w:t>
      </w:r>
      <w:r w:rsidR="00CF5406" w:rsidRPr="005C5C3B">
        <w:t xml:space="preserve">, and percent of non-forested </w:t>
      </w:r>
      <w:r w:rsidR="00324B3C" w:rsidRPr="005C5C3B">
        <w:t xml:space="preserve">area in the </w:t>
      </w:r>
      <w:r w:rsidR="00CF5406" w:rsidRPr="005C5C3B">
        <w:t xml:space="preserve">territory and </w:t>
      </w:r>
      <w:r w:rsidR="00DD1117" w:rsidRPr="005C5C3B">
        <w:t xml:space="preserve">understory </w:t>
      </w:r>
      <w:r w:rsidR="00CF5406" w:rsidRPr="005C5C3B">
        <w:t xml:space="preserve">density </w:t>
      </w:r>
      <w:r w:rsidR="00DD1117" w:rsidRPr="005C5C3B">
        <w:t>(</w:t>
      </w:r>
      <w:r w:rsidR="00CF5406" w:rsidRPr="005C5C3B">
        <w:t>0</w:t>
      </w:r>
      <w:r w:rsidR="00EE4D43" w:rsidRPr="005C5C3B">
        <w:t>.5</w:t>
      </w:r>
      <w:r w:rsidR="00894CDB" w:rsidRPr="005C5C3B">
        <w:t xml:space="preserve"> – </w:t>
      </w:r>
      <w:r w:rsidR="00CF5406" w:rsidRPr="005C5C3B">
        <w:t>5</w:t>
      </w:r>
      <w:r w:rsidR="00894CDB" w:rsidRPr="005C5C3B">
        <w:t xml:space="preserve"> </w:t>
      </w:r>
      <w:r w:rsidR="00CF5406" w:rsidRPr="005C5C3B">
        <w:t>m</w:t>
      </w:r>
      <w:r w:rsidR="00923E23" w:rsidRPr="005C5C3B">
        <w:t>)</w:t>
      </w:r>
      <w:r w:rsidR="00CF5406" w:rsidRPr="005C5C3B">
        <w:t xml:space="preserve"> </w:t>
      </w:r>
      <w:r w:rsidR="00DA6C54" w:rsidRPr="005C5C3B">
        <w:t>influenced longevity</w:t>
      </w:r>
      <w:r w:rsidR="00CF5406" w:rsidRPr="005C5C3B">
        <w:t xml:space="preserve"> </w:t>
      </w:r>
      <w:r w:rsidR="00094491" w:rsidRPr="005C5C3B">
        <w:t>(</w:t>
      </w:r>
      <w:r w:rsidR="00F24070">
        <w:t xml:space="preserve">Table 3, </w:t>
      </w:r>
      <w:r w:rsidR="0066288E" w:rsidRPr="005C5C3B">
        <w:t>Figure 2 c and d</w:t>
      </w:r>
      <w:r w:rsidR="00CF5406" w:rsidRPr="005C5C3B">
        <w:t xml:space="preserve">). </w:t>
      </w:r>
      <w:r w:rsidR="0066288E" w:rsidRPr="005C5C3B">
        <w:t xml:space="preserve">Breeders living in territories with low forest </w:t>
      </w:r>
      <w:r w:rsidR="00B1145B" w:rsidRPr="005C5C3B">
        <w:t>openness</w:t>
      </w:r>
      <w:r w:rsidR="0066288E" w:rsidRPr="005C5C3B">
        <w:t xml:space="preserve"> had increased longevity in territories with</w:t>
      </w:r>
      <w:r w:rsidR="0021361A" w:rsidRPr="005C5C3B">
        <w:t xml:space="preserve"> both</w:t>
      </w:r>
      <w:r w:rsidR="0066288E" w:rsidRPr="005C5C3B">
        <w:t xml:space="preserve"> high and low </w:t>
      </w:r>
      <w:r w:rsidR="0021361A" w:rsidRPr="005C5C3B">
        <w:t xml:space="preserve">percent </w:t>
      </w:r>
      <w:r w:rsidR="0066288E" w:rsidRPr="005C5C3B">
        <w:t xml:space="preserve">non-forested area (Figure 2c). </w:t>
      </w:r>
      <w:r w:rsidR="00923E23" w:rsidRPr="005C5C3B">
        <w:t>Individuals living in f</w:t>
      </w:r>
      <w:r w:rsidR="00075A45" w:rsidRPr="005C5C3B">
        <w:t xml:space="preserve">orests with </w:t>
      </w:r>
      <w:r w:rsidR="003D7A98" w:rsidRPr="005C5C3B">
        <w:t xml:space="preserve">a </w:t>
      </w:r>
      <w:r w:rsidR="00075A45" w:rsidRPr="005C5C3B">
        <w:t xml:space="preserve">high </w:t>
      </w:r>
      <w:r w:rsidR="00DD1117" w:rsidRPr="005C5C3B">
        <w:t xml:space="preserve">understory </w:t>
      </w:r>
      <w:r w:rsidR="00075A45" w:rsidRPr="005C5C3B">
        <w:t>density ha</w:t>
      </w:r>
      <w:r w:rsidR="00DA6C54" w:rsidRPr="005C5C3B">
        <w:t>d</w:t>
      </w:r>
      <w:r w:rsidR="00075A45" w:rsidRPr="005C5C3B">
        <w:t xml:space="preserve"> </w:t>
      </w:r>
      <w:r w:rsidR="000F5C80" w:rsidRPr="005C5C3B">
        <w:t>increased longevity</w:t>
      </w:r>
      <w:r w:rsidR="00075A45" w:rsidRPr="005C5C3B">
        <w:t xml:space="preserve">, </w:t>
      </w:r>
      <w:r w:rsidR="00ED5831">
        <w:t>in territories with both high and low</w:t>
      </w:r>
      <w:r w:rsidR="00B6195E" w:rsidRPr="005C5C3B">
        <w:t xml:space="preserve"> non-forested </w:t>
      </w:r>
      <w:r w:rsidR="00F46BDF" w:rsidRPr="005C5C3B">
        <w:t>area</w:t>
      </w:r>
      <w:r w:rsidR="00ED5831">
        <w:t>s</w:t>
      </w:r>
      <w:r w:rsidR="00F46BDF" w:rsidRPr="005C5C3B">
        <w:t xml:space="preserve"> </w:t>
      </w:r>
      <w:r w:rsidR="00B6195E" w:rsidRPr="005C5C3B">
        <w:t xml:space="preserve">(Figure </w:t>
      </w:r>
      <w:r w:rsidR="0066288E" w:rsidRPr="005C5C3B">
        <w:t>2d</w:t>
      </w:r>
      <w:r w:rsidR="00B6195E" w:rsidRPr="005C5C3B">
        <w:t>).</w:t>
      </w:r>
      <w:r w:rsidR="0021361A" w:rsidRPr="005C5C3B">
        <w:t xml:space="preserve"> </w:t>
      </w:r>
      <w:r w:rsidR="0001529D" w:rsidRPr="005C5C3B">
        <w:t xml:space="preserve">Finally, </w:t>
      </w:r>
      <w:r w:rsidR="00ED5831">
        <w:t xml:space="preserve">individuals living in territories with </w:t>
      </w:r>
      <w:r w:rsidR="0001529D" w:rsidRPr="005C5C3B">
        <w:t xml:space="preserve">smaller </w:t>
      </w:r>
      <w:r w:rsidR="00610A0F" w:rsidRPr="005C5C3B">
        <w:t xml:space="preserve">lengths of linear edges </w:t>
      </w:r>
      <w:r w:rsidR="0021361A" w:rsidRPr="005C5C3B">
        <w:t>and higher density from 5 – 10 m</w:t>
      </w:r>
      <w:r w:rsidR="0036174D" w:rsidRPr="005C5C3B">
        <w:t xml:space="preserve"> </w:t>
      </w:r>
      <w:r w:rsidR="0021361A" w:rsidRPr="005C5C3B">
        <w:t>had increased longevity</w:t>
      </w:r>
      <w:r w:rsidR="00ED5831">
        <w:t xml:space="preserve"> </w:t>
      </w:r>
      <w:r w:rsidR="00ED5831" w:rsidRPr="005C5C3B">
        <w:t>(Figure</w:t>
      </w:r>
      <w:r w:rsidR="00ED5831">
        <w:t xml:space="preserve">s S-1, </w:t>
      </w:r>
      <w:r w:rsidR="00ED5831" w:rsidRPr="005C5C3B">
        <w:t>S-2)</w:t>
      </w:r>
      <w:r w:rsidR="0021361A" w:rsidRPr="005C5C3B">
        <w:t>.</w:t>
      </w:r>
    </w:p>
    <w:p w14:paraId="2D3ED14D" w14:textId="62BE3D57" w:rsidR="00DF1189" w:rsidRPr="005C5C3B" w:rsidRDefault="00DF1189" w:rsidP="00FB682F">
      <w:pPr>
        <w:spacing w:line="480" w:lineRule="auto"/>
        <w:ind w:firstLine="720"/>
      </w:pPr>
      <w:r w:rsidRPr="005C5C3B">
        <w:t xml:space="preserve">In the natural </w:t>
      </w:r>
      <w:r w:rsidR="0021361A" w:rsidRPr="005C5C3B">
        <w:t>part</w:t>
      </w:r>
      <w:r w:rsidRPr="005C5C3B">
        <w:t xml:space="preserve">, standard deviation of the </w:t>
      </w:r>
      <w:r w:rsidR="008F3A2B" w:rsidRPr="005C5C3B">
        <w:t>understory</w:t>
      </w:r>
      <w:r w:rsidR="003D7A98" w:rsidRPr="005C5C3B">
        <w:t xml:space="preserve"> </w:t>
      </w:r>
      <w:r w:rsidRPr="005C5C3B">
        <w:t xml:space="preserve">density </w:t>
      </w:r>
      <w:r w:rsidR="009816CC" w:rsidRPr="005C5C3B">
        <w:t xml:space="preserve">and proportion of the territory that is non-forested </w:t>
      </w:r>
      <w:r w:rsidRPr="005C5C3B">
        <w:t>influence</w:t>
      </w:r>
      <w:r w:rsidR="008B6DD9" w:rsidRPr="005C5C3B">
        <w:t>d</w:t>
      </w:r>
      <w:r w:rsidRPr="005C5C3B">
        <w:t xml:space="preserve"> </w:t>
      </w:r>
      <w:r w:rsidR="008B6DD9" w:rsidRPr="005C5C3B">
        <w:t>longevity</w:t>
      </w:r>
      <w:r w:rsidRPr="005C5C3B">
        <w:t xml:space="preserve">, with </w:t>
      </w:r>
      <w:r w:rsidR="002B66A7" w:rsidRPr="005C5C3B">
        <w:t xml:space="preserve">breeders </w:t>
      </w:r>
      <w:r w:rsidRPr="005C5C3B">
        <w:t xml:space="preserve">in </w:t>
      </w:r>
      <w:r w:rsidR="007D690F" w:rsidRPr="005C5C3B">
        <w:t xml:space="preserve">territories </w:t>
      </w:r>
      <w:r w:rsidRPr="005C5C3B">
        <w:t xml:space="preserve">with low variability in </w:t>
      </w:r>
      <w:r w:rsidR="003D7A98" w:rsidRPr="005C5C3B">
        <w:t xml:space="preserve">the </w:t>
      </w:r>
      <w:r w:rsidR="008F3A2B" w:rsidRPr="005C5C3B">
        <w:t>understory</w:t>
      </w:r>
      <w:r w:rsidR="003D7A98" w:rsidRPr="005C5C3B">
        <w:t xml:space="preserve"> </w:t>
      </w:r>
      <w:r w:rsidRPr="005C5C3B">
        <w:t xml:space="preserve">density </w:t>
      </w:r>
      <w:r w:rsidR="008F3A2B" w:rsidRPr="005C5C3B">
        <w:t>having</w:t>
      </w:r>
      <w:r w:rsidR="008B6DD9" w:rsidRPr="005C5C3B">
        <w:t xml:space="preserve"> increased longevity</w:t>
      </w:r>
      <w:r w:rsidR="009816CC" w:rsidRPr="005C5C3B">
        <w:t>, while proportion non-forested</w:t>
      </w:r>
      <w:r w:rsidR="00432DFC" w:rsidRPr="005C5C3B">
        <w:t xml:space="preserve"> </w:t>
      </w:r>
      <w:r w:rsidR="009816CC" w:rsidRPr="005C5C3B">
        <w:t xml:space="preserve">showed mixed influence </w:t>
      </w:r>
      <w:r w:rsidR="00432DFC" w:rsidRPr="005C5C3B">
        <w:t>(</w:t>
      </w:r>
      <w:r w:rsidR="00C4532C" w:rsidRPr="005C5C3B">
        <w:t xml:space="preserve">Table </w:t>
      </w:r>
      <w:r w:rsidR="004E6E90" w:rsidRPr="005C5C3B">
        <w:t>S-3</w:t>
      </w:r>
      <w:r w:rsidR="00C4532C" w:rsidRPr="005C5C3B">
        <w:t xml:space="preserve">; </w:t>
      </w:r>
      <w:r w:rsidR="00B537E7" w:rsidRPr="005C5C3B">
        <w:t>Figure</w:t>
      </w:r>
      <w:r w:rsidR="009816CC" w:rsidRPr="005C5C3B">
        <w:t>s</w:t>
      </w:r>
      <w:r w:rsidR="00B537E7" w:rsidRPr="005C5C3B">
        <w:t xml:space="preserve"> </w:t>
      </w:r>
      <w:r w:rsidR="00904E46" w:rsidRPr="005C5C3B">
        <w:t>S</w:t>
      </w:r>
      <w:r w:rsidR="00FF3EF7" w:rsidRPr="005C5C3B">
        <w:t>-3</w:t>
      </w:r>
      <w:r w:rsidR="009816CC" w:rsidRPr="005C5C3B">
        <w:t>, S-4</w:t>
      </w:r>
      <w:r w:rsidR="00432DFC" w:rsidRPr="005C5C3B">
        <w:t>)</w:t>
      </w:r>
      <w:r w:rsidRPr="005C5C3B">
        <w:t>.</w:t>
      </w:r>
    </w:p>
    <w:p w14:paraId="5DF032C4" w14:textId="77777777" w:rsidR="00EC2FC0" w:rsidRPr="005C5C3B" w:rsidRDefault="00303CBE" w:rsidP="00E41EE5">
      <w:pPr>
        <w:spacing w:line="480" w:lineRule="auto"/>
        <w:rPr>
          <w:u w:val="single"/>
        </w:rPr>
      </w:pPr>
      <w:r w:rsidRPr="005C5C3B">
        <w:rPr>
          <w:u w:val="single"/>
        </w:rPr>
        <w:t xml:space="preserve">Correlates of the </w:t>
      </w:r>
      <w:r w:rsidR="00BF331A" w:rsidRPr="005C5C3B">
        <w:rPr>
          <w:u w:val="single"/>
        </w:rPr>
        <w:t>age</w:t>
      </w:r>
      <w:r w:rsidRPr="005C5C3B">
        <w:rPr>
          <w:u w:val="single"/>
        </w:rPr>
        <w:t xml:space="preserve"> of </w:t>
      </w:r>
      <w:r w:rsidR="00863843" w:rsidRPr="005C5C3B">
        <w:rPr>
          <w:u w:val="single"/>
        </w:rPr>
        <w:t xml:space="preserve">attaining </w:t>
      </w:r>
      <w:r w:rsidRPr="005C5C3B">
        <w:rPr>
          <w:u w:val="single"/>
        </w:rPr>
        <w:t>breeder</w:t>
      </w:r>
      <w:r w:rsidR="00863843" w:rsidRPr="005C5C3B">
        <w:rPr>
          <w:u w:val="single"/>
        </w:rPr>
        <w:t xml:space="preserve"> position</w:t>
      </w:r>
      <w:r w:rsidR="007F6951" w:rsidRPr="005C5C3B">
        <w:rPr>
          <w:u w:val="single"/>
        </w:rPr>
        <w:t xml:space="preserve"> and of lifetime reproductive success (LRS)</w:t>
      </w:r>
    </w:p>
    <w:p w14:paraId="62D86118" w14:textId="72B1328A" w:rsidR="00154624" w:rsidRPr="005C5C3B" w:rsidRDefault="004647B8" w:rsidP="004944B4">
      <w:pPr>
        <w:spacing w:line="480" w:lineRule="auto"/>
      </w:pPr>
      <w:r w:rsidRPr="005C5C3B">
        <w:t xml:space="preserve">No </w:t>
      </w:r>
      <w:r w:rsidR="00AE51B9" w:rsidRPr="005C5C3B">
        <w:t>forest</w:t>
      </w:r>
      <w:r w:rsidR="000F2099" w:rsidRPr="005C5C3B">
        <w:t xml:space="preserve"> or landscape</w:t>
      </w:r>
      <w:r w:rsidR="00AE51B9" w:rsidRPr="005C5C3B">
        <w:t xml:space="preserve"> parameters</w:t>
      </w:r>
      <w:r w:rsidRPr="005C5C3B">
        <w:t xml:space="preserve"> </w:t>
      </w:r>
      <w:r w:rsidR="00863843" w:rsidRPr="005C5C3B">
        <w:t>influence</w:t>
      </w:r>
      <w:r w:rsidR="000F2099" w:rsidRPr="005C5C3B">
        <w:t>d</w:t>
      </w:r>
      <w:r w:rsidR="00863843" w:rsidRPr="005C5C3B">
        <w:t xml:space="preserve"> the </w:t>
      </w:r>
      <w:r w:rsidR="007D690F" w:rsidRPr="005C5C3B">
        <w:t xml:space="preserve">age </w:t>
      </w:r>
      <w:r w:rsidR="00863843" w:rsidRPr="005C5C3B">
        <w:t xml:space="preserve">of attaining breeding position </w:t>
      </w:r>
      <w:r w:rsidRPr="005C5C3B">
        <w:t xml:space="preserve">in managed </w:t>
      </w:r>
      <w:r w:rsidR="000C16B3" w:rsidRPr="005C5C3B">
        <w:t xml:space="preserve">and </w:t>
      </w:r>
      <w:r w:rsidR="007B460C" w:rsidRPr="005C5C3B">
        <w:t xml:space="preserve">natural </w:t>
      </w:r>
      <w:r w:rsidR="0021361A" w:rsidRPr="005C5C3B">
        <w:t>parts</w:t>
      </w:r>
      <w:r w:rsidR="00234AFC" w:rsidRPr="005C5C3B">
        <w:t xml:space="preserve"> (Table </w:t>
      </w:r>
      <w:r w:rsidR="00C4532C" w:rsidRPr="005C5C3B">
        <w:t>S-</w:t>
      </w:r>
      <w:r w:rsidR="004E6E90" w:rsidRPr="005C5C3B">
        <w:t>4</w:t>
      </w:r>
      <w:r w:rsidR="00234AFC" w:rsidRPr="005C5C3B">
        <w:t xml:space="preserve">). </w:t>
      </w:r>
      <w:r w:rsidR="00D96D1F" w:rsidRPr="005C5C3B">
        <w:t xml:space="preserve">In managed </w:t>
      </w:r>
      <w:r w:rsidR="0021361A" w:rsidRPr="005C5C3B">
        <w:t>parts</w:t>
      </w:r>
      <w:r w:rsidR="00D96D1F" w:rsidRPr="005C5C3B">
        <w:t xml:space="preserve">, </w:t>
      </w:r>
      <w:r w:rsidR="0019254A" w:rsidRPr="005C5C3B">
        <w:t>i</w:t>
      </w:r>
      <w:r w:rsidR="00D96D1F" w:rsidRPr="005C5C3B">
        <w:t xml:space="preserve">ndividuals with </w:t>
      </w:r>
      <w:r w:rsidR="00F60B7A" w:rsidRPr="005C5C3B">
        <w:t xml:space="preserve">longer </w:t>
      </w:r>
      <w:r w:rsidR="00D96D1F" w:rsidRPr="005C5C3B">
        <w:t>tars</w:t>
      </w:r>
      <w:r w:rsidR="00F60B7A" w:rsidRPr="005C5C3B">
        <w:t>i</w:t>
      </w:r>
      <w:r w:rsidR="00D96D1F" w:rsidRPr="005C5C3B">
        <w:t xml:space="preserve"> </w:t>
      </w:r>
      <w:r w:rsidR="00306D95" w:rsidRPr="005C5C3B">
        <w:t xml:space="preserve">and </w:t>
      </w:r>
      <w:r w:rsidR="00D96D1F" w:rsidRPr="005C5C3B">
        <w:t xml:space="preserve">that </w:t>
      </w:r>
      <w:r w:rsidR="0019254A" w:rsidRPr="005C5C3B">
        <w:t>attained</w:t>
      </w:r>
      <w:r w:rsidR="00D96D1F" w:rsidRPr="005C5C3B">
        <w:t xml:space="preserve"> breeder status </w:t>
      </w:r>
      <w:r w:rsidR="0019254A" w:rsidRPr="005C5C3B">
        <w:t>when older had</w:t>
      </w:r>
      <w:r w:rsidR="00D96D1F" w:rsidRPr="005C5C3B">
        <w:t xml:space="preserve"> a </w:t>
      </w:r>
      <w:r w:rsidR="00EE2167" w:rsidRPr="005C5C3B">
        <w:t xml:space="preserve">higher </w:t>
      </w:r>
      <w:r w:rsidR="00D96D1F" w:rsidRPr="005C5C3B">
        <w:t xml:space="preserve">LRS than individuals that </w:t>
      </w:r>
      <w:r w:rsidR="0000467E" w:rsidRPr="005C5C3B">
        <w:t xml:space="preserve">had shorter tarsi and </w:t>
      </w:r>
      <w:r w:rsidR="0019254A" w:rsidRPr="005C5C3B">
        <w:t xml:space="preserve">attained breeding status early on in life </w:t>
      </w:r>
      <w:r w:rsidR="00D96D1F" w:rsidRPr="005C5C3B">
        <w:t xml:space="preserve">(Figure </w:t>
      </w:r>
      <w:r w:rsidR="007B460C" w:rsidRPr="005C5C3B">
        <w:t>3</w:t>
      </w:r>
      <w:r w:rsidR="00F64B19">
        <w:t>a</w:t>
      </w:r>
      <w:r w:rsidR="0017332E" w:rsidRPr="005C5C3B">
        <w:t xml:space="preserve">; Table </w:t>
      </w:r>
      <w:r w:rsidR="004E6E90" w:rsidRPr="005C5C3B">
        <w:t>4</w:t>
      </w:r>
      <w:r w:rsidR="00D96D1F" w:rsidRPr="005C5C3B">
        <w:t xml:space="preserve">). </w:t>
      </w:r>
      <w:r w:rsidR="00F24070" w:rsidRPr="005C5C3B">
        <w:t>In the natural area, forest openness was positively associated with LRS (Figure 3</w:t>
      </w:r>
      <w:r w:rsidR="00F64B19">
        <w:t>b</w:t>
      </w:r>
      <w:r w:rsidR="00F24070" w:rsidRPr="005C5C3B">
        <w:t>; Table 5).</w:t>
      </w:r>
    </w:p>
    <w:p w14:paraId="2F41F55D" w14:textId="77777777" w:rsidR="003C2C12" w:rsidRPr="005C5C3B" w:rsidRDefault="003C2C12" w:rsidP="00E41EE5">
      <w:pPr>
        <w:spacing w:line="480" w:lineRule="auto"/>
        <w:rPr>
          <w:b/>
          <w:u w:val="single"/>
        </w:rPr>
      </w:pPr>
    </w:p>
    <w:p w14:paraId="2211B208" w14:textId="56E1CB52" w:rsidR="00390CB4" w:rsidRPr="005C5C3B" w:rsidRDefault="00390CB4" w:rsidP="00E41EE5">
      <w:pPr>
        <w:spacing w:line="480" w:lineRule="auto"/>
        <w:rPr>
          <w:b/>
          <w:u w:val="single"/>
        </w:rPr>
      </w:pPr>
      <w:r w:rsidRPr="005C5C3B">
        <w:rPr>
          <w:b/>
          <w:u w:val="single"/>
        </w:rPr>
        <w:t>Discussion</w:t>
      </w:r>
    </w:p>
    <w:p w14:paraId="1BE7AE5B" w14:textId="63BC4E1B" w:rsidR="00390CB4" w:rsidRPr="005C5C3B" w:rsidRDefault="00390CB4" w:rsidP="004944B4">
      <w:pPr>
        <w:spacing w:line="480" w:lineRule="auto"/>
      </w:pPr>
      <w:r w:rsidRPr="005C5C3B">
        <w:lastRenderedPageBreak/>
        <w:t xml:space="preserve">It is well established that longevity increases individual fitness in long-lived species </w:t>
      </w:r>
      <w:r w:rsidRPr="005C5C3B">
        <w:fldChar w:fldCharType="begin"/>
      </w:r>
      <w:r w:rsidR="009249C8" w:rsidRPr="005C5C3B">
        <w:instrText xml:space="preserve"> ADDIN EN.CITE &lt;EndNote&gt;&lt;Cite&gt;&lt;Author&gt;Williams&lt;/Author&gt;&lt;Year&gt;1966&lt;/Year&gt;&lt;RecNum&gt;1350&lt;/RecNum&gt;&lt;DisplayText&gt;(Williams 1966)&lt;/DisplayText&gt;&lt;record&gt;&lt;rec-number&gt;1350&lt;/rec-number&gt;&lt;foreign-keys&gt;&lt;key app="EN" db-id="e0zefwt5sspzt8ept9axw55ixstzdtextd5w" timestamp="0"&gt;1350&lt;/key&gt;&lt;/foreign-keys&gt;&lt;ref-type name="Journal Article"&gt;17&lt;/ref-type&gt;&lt;contributors&gt;&lt;authors&gt;&lt;author&gt;Williams, G. C.&lt;/author&gt;&lt;/authors&gt;&lt;/contributors&gt;&lt;titles&gt;&lt;title&gt;Natural selection costs of reproduction and a refinement of lacks principle&lt;/title&gt;&lt;secondary-title&gt;American Naturalist&lt;/secondary-title&gt;&lt;/titles&gt;&lt;periodical&gt;&lt;full-title&gt;American Naturalist&lt;/full-title&gt;&lt;/periodical&gt;&lt;pages&gt;687-690&lt;/pages&gt;&lt;volume&gt;100&lt;/volume&gt;&lt;number&gt;916&lt;/number&gt;&lt;dates&gt;&lt;year&gt;1966&lt;/year&gt;&lt;/dates&gt;&lt;isbn&gt;0003-0147&lt;/isbn&gt;&lt;accession-num&gt;ISI:A19668758400013&lt;/accession-num&gt;&lt;urls&gt;&lt;related-urls&gt;&lt;url&gt;&amp;lt;Go to ISI&amp;gt;://A19668758400013 &lt;/url&gt;&lt;/related-urls&gt;&lt;/urls&gt;&lt;/record&gt;&lt;/Cite&gt;&lt;/EndNote&gt;</w:instrText>
      </w:r>
      <w:r w:rsidRPr="005C5C3B">
        <w:fldChar w:fldCharType="separate"/>
      </w:r>
      <w:r w:rsidR="009249C8" w:rsidRPr="005C5C3B">
        <w:t>(Williams 1966)</w:t>
      </w:r>
      <w:r w:rsidRPr="005C5C3B">
        <w:fldChar w:fldCharType="end"/>
      </w:r>
      <w:r w:rsidRPr="005C5C3B">
        <w:t xml:space="preserve">, and that an early onset of reproduction reduces breeder lifespan in these species </w:t>
      </w:r>
      <w:r w:rsidRPr="005C5C3B">
        <w:fldChar w:fldCharType="begin"/>
      </w:r>
      <w:r w:rsidR="009249C8" w:rsidRPr="005C5C3B">
        <w:instrText xml:space="preserve"> ADDIN EN.CITE &lt;EndNote&gt;&lt;Cite&gt;&lt;Author&gt;Mourocq&lt;/Author&gt;&lt;Year&gt;2016&lt;/Year&gt;&lt;RecNum&gt;3692&lt;/RecNum&gt;&lt;DisplayText&gt;(Mourocq&lt;style face="italic"&gt; et al.&lt;/style&gt; 2016)&lt;/DisplayText&gt;&lt;record&gt;&lt;rec-number&gt;3692&lt;/rec-number&gt;&lt;foreign-keys&gt;&lt;key app="EN" db-id="e0zefwt5sspzt8ept9axw55ixstzdtextd5w" timestamp="1439893302"&gt;3692&lt;/key&gt;&lt;/foreign-keys&gt;&lt;ref-type name="Journal Article"&gt;17&lt;/ref-type&gt;&lt;contributors&gt;&lt;authors&gt;&lt;author&gt;Mourocq, Emeline &lt;/author&gt;&lt;author&gt;Bize, Pierre &lt;/author&gt;&lt;author&gt;Bouwhuis, S&lt;/author&gt;&lt;author&gt;Bradley, R&lt;/author&gt;&lt;author&gt;Charmantier, A&lt;/author&gt;&lt;author&gt;de la Cruz, A&lt;/author&gt;&lt;author&gt;Drobniak, SM&lt;/author&gt;&lt;author&gt;Espie, RHM&lt;/author&gt;&lt;author&gt;Herényi, M&lt;/author&gt;&lt;author&gt;Hötker, H&lt;/author&gt;&lt;author&gt;Krüger, O&lt;/author&gt;&lt;author&gt;Marzluff, J&lt;/author&gt;&lt;author&gt;Møller, AP&lt;/author&gt;&lt;author&gt;Nakagawa, S&lt;/author&gt;&lt;author&gt;Phillips, RA&lt;/author&gt;&lt;author&gt;Radford, AN&lt;/author&gt;&lt;author&gt;Roulin, A&lt;/author&gt;&lt;author&gt;Török, J&lt;/author&gt;&lt;author&gt;Valencia, J&lt;/author&gt;&lt;author&gt;van de Pol, M&lt;/author&gt;&lt;author&gt;Warkentin, IG&lt;/author&gt;&lt;author&gt;Winney, IS&lt;/author&gt;&lt;author&gt;Wood, AG&lt;/author&gt;&lt;author&gt;Griesser, M&lt;/author&gt;&lt;/authors&gt;&lt;/contributors&gt;&lt;titles&gt;&lt;title&gt;Lifespan and reproductive costs explain interspecific variation in the optimal onset of reproduction&lt;/title&gt;&lt;secondary-title&gt;Evolution&lt;/secondary-title&gt;&lt;/titles&gt;&lt;periodical&gt;&lt;full-title&gt;Evolution&lt;/full-title&gt;&lt;/periodical&gt;&lt;pages&gt;296–313&lt;/pages&gt;&lt;volume&gt;70&lt;/volume&gt;&lt;dates&gt;&lt;year&gt;2016&lt;/year&gt;&lt;/dates&gt;&lt;urls&gt;&lt;/urls&gt;&lt;/record&gt;&lt;/Cite&gt;&lt;/EndNote&gt;</w:instrText>
      </w:r>
      <w:r w:rsidRPr="005C5C3B">
        <w:fldChar w:fldCharType="separate"/>
      </w:r>
      <w:r w:rsidR="009249C8" w:rsidRPr="005C5C3B">
        <w:t>(Mourocq</w:t>
      </w:r>
      <w:r w:rsidR="009249C8" w:rsidRPr="005C5C3B">
        <w:rPr>
          <w:i/>
        </w:rPr>
        <w:t xml:space="preserve"> et al.</w:t>
      </w:r>
      <w:r w:rsidR="009249C8" w:rsidRPr="005C5C3B">
        <w:t xml:space="preserve"> 2016)</w:t>
      </w:r>
      <w:r w:rsidRPr="005C5C3B">
        <w:fldChar w:fldCharType="end"/>
      </w:r>
      <w:r w:rsidRPr="005C5C3B">
        <w:t>. This latter effect is likely to reflect that young individuals lack</w:t>
      </w:r>
      <w:r w:rsidR="00876F66" w:rsidRPr="005C5C3B">
        <w:t xml:space="preserve"> </w:t>
      </w:r>
      <w:r w:rsidRPr="005C5C3B">
        <w:t xml:space="preserve">skills required to deal with the direct costs of reproduction </w:t>
      </w:r>
      <w:r w:rsidRPr="005C5C3B">
        <w:fldChar w:fldCharType="begin"/>
      </w:r>
      <w:r w:rsidR="009249C8" w:rsidRPr="005C5C3B">
        <w:instrText xml:space="preserve"> ADDIN EN.CITE &lt;EndNote&gt;&lt;Cite&gt;&lt;Author&gt;Curio&lt;/Author&gt;&lt;Year&gt;1983&lt;/Year&gt;&lt;RecNum&gt;4130&lt;/RecNum&gt;&lt;DisplayText&gt;(Curio 1983; Hawn, Radford &amp;amp; du Plessis 2007)&lt;/DisplayText&gt;&lt;record&gt;&lt;rec-number&gt;4130&lt;/rec-number&gt;&lt;foreign-keys&gt;&lt;key app="EN" db-id="e0zefwt5sspzt8ept9axw55ixstzdtextd5w" timestamp="1537777941"&gt;4130&lt;/key&gt;&lt;/foreign-keys&gt;&lt;ref-type name="Journal Article"&gt;17&lt;/ref-type&gt;&lt;contributors&gt;&lt;authors&gt;&lt;author&gt;Curio, Eberhard&lt;/author&gt;&lt;/authors&gt;&lt;/contributors&gt;&lt;titles&gt;&lt;title&gt;Why do young birds reproduce less well?&lt;/title&gt;&lt;secondary-title&gt;Ibis&lt;/secondary-title&gt;&lt;/titles&gt;&lt;periodical&gt;&lt;full-title&gt;Ibis&lt;/full-title&gt;&lt;/periodical&gt;&lt;pages&gt;400-404&lt;/pages&gt;&lt;volume&gt;125&lt;/volume&gt;&lt;number&gt;3&lt;/number&gt;&lt;dates&gt;&lt;year&gt;1983&lt;/year&gt;&lt;/dates&gt;&lt;isbn&gt;0019-1019&lt;/isbn&gt;&lt;urls&gt;&lt;/urls&gt;&lt;/record&gt;&lt;/Cite&gt;&lt;Cite&gt;&lt;Author&gt;Hawn&lt;/Author&gt;&lt;Year&gt;2007&lt;/Year&gt;&lt;RecNum&gt;1565&lt;/RecNum&gt;&lt;record&gt;&lt;rec-number&gt;1565&lt;/rec-number&gt;&lt;foreign-keys&gt;&lt;key app="EN" db-id="e0zefwt5sspzt8ept9axw55ixstzdtextd5w" timestamp="0"&gt;1565&lt;/key&gt;&lt;/foreign-keys&gt;&lt;ref-type name="Journal Article"&gt;17&lt;/ref-type&gt;&lt;contributors&gt;&lt;authors&gt;&lt;author&gt;Hawn, A. T.&lt;/author&gt;&lt;author&gt;Radford, A. N.&lt;/author&gt;&lt;author&gt;du Plessis, M. A.&lt;/author&gt;&lt;/authors&gt;&lt;/contributors&gt;&lt;titles&gt;&lt;title&gt;Delayed breeding affects lifetime reproductive success differently in male and female green woodhoopoes&lt;/title&gt;&lt;secondary-title&gt;Current Biology&lt;/secondary-title&gt;&lt;/titles&gt;&lt;periodical&gt;&lt;full-title&gt;Current Biology&lt;/full-title&gt;&lt;/periodical&gt;&lt;pages&gt;844-849&lt;/pages&gt;&lt;volume&gt;17&lt;/volume&gt;&lt;number&gt;10&lt;/number&gt;&lt;dates&gt;&lt;year&gt;2007&lt;/year&gt;&lt;pub-dates&gt;&lt;date&gt;May&lt;/date&gt;&lt;/pub-dates&gt;&lt;/dates&gt;&lt;isbn&gt;0960-9822&lt;/isbn&gt;&lt;accession-num&gt;ISI:000246572900022&lt;/accession-num&gt;&lt;urls&gt;&lt;related-urls&gt;&lt;url&gt;&amp;lt;Go to ISI&amp;gt;://000246572900022 &lt;/url&gt;&lt;/related-urls&gt;&lt;/urls&gt;&lt;/record&gt;&lt;/Cite&gt;&lt;/EndNote&gt;</w:instrText>
      </w:r>
      <w:r w:rsidRPr="005C5C3B">
        <w:fldChar w:fldCharType="separate"/>
      </w:r>
      <w:r w:rsidR="009249C8" w:rsidRPr="005C5C3B">
        <w:t>(Curio 1983; Hawn, Radford &amp; du Plessis 2007)</w:t>
      </w:r>
      <w:r w:rsidRPr="005C5C3B">
        <w:fldChar w:fldCharType="end"/>
      </w:r>
      <w:r w:rsidRPr="005C5C3B">
        <w:t xml:space="preserve">. Moreover, breeders often engage in costly antipredator </w:t>
      </w:r>
      <w:r w:rsidR="00CF4756" w:rsidRPr="005C5C3B">
        <w:t>behaviours</w:t>
      </w:r>
      <w:r w:rsidRPr="005C5C3B">
        <w:t xml:space="preserve"> (predator mobbing, nest </w:t>
      </w:r>
      <w:r w:rsidR="00CF4756" w:rsidRPr="005C5C3B">
        <w:t>defence</w:t>
      </w:r>
      <w:r w:rsidRPr="005C5C3B">
        <w:t xml:space="preserve">, costly </w:t>
      </w:r>
      <w:r w:rsidR="00CF4756" w:rsidRPr="005C5C3B">
        <w:t>signalling</w:t>
      </w:r>
      <w:r w:rsidRPr="005C5C3B">
        <w:t>)</w:t>
      </w:r>
      <w:r w:rsidR="007B460C" w:rsidRPr="005C5C3B">
        <w:t>, increasing their indirect costs</w:t>
      </w:r>
      <w:r w:rsidRPr="005C5C3B">
        <w:t xml:space="preserve"> </w:t>
      </w:r>
      <w:r w:rsidRPr="005C5C3B">
        <w:fldChar w:fldCharType="begin"/>
      </w:r>
      <w:r w:rsidR="009249C8" w:rsidRPr="005C5C3B">
        <w:instrText xml:space="preserve"> ADDIN EN.CITE &lt;EndNote&gt;&lt;Cite&gt;&lt;Author&gt;Caro&lt;/Author&gt;&lt;Year&gt;2005&lt;/Year&gt;&lt;RecNum&gt;1452&lt;/RecNum&gt;&lt;DisplayText&gt;(Caro 2005; da Cunha, Fontenelle &amp;amp; Griesser 2017)&lt;/DisplayText&gt;&lt;record&gt;&lt;rec-number&gt;1452&lt;/rec-number&gt;&lt;foreign-keys&gt;&lt;key app="EN" db-id="e0zefwt5sspzt8ept9axw55ixstzdtextd5w" timestamp="0"&gt;1452&lt;/key&gt;&lt;/foreign-keys&gt;&lt;ref-type name="Book"&gt;6&lt;/ref-type&gt;&lt;contributors&gt;&lt;authors&gt;&lt;author&gt;Caro, T.&lt;/author&gt;&lt;/authors&gt;&lt;/contributors&gt;&lt;titles&gt;&lt;title&gt;Antipredator defenses in birds and mammals&lt;/title&gt;&lt;/titles&gt;&lt;dates&gt;&lt;year&gt;2005&lt;/year&gt;&lt;/dates&gt;&lt;pub-location&gt;Chicago&lt;/pub-location&gt;&lt;publisher&gt;Chicago University Press&lt;/publisher&gt;&lt;urls&gt;&lt;/urls&gt;&lt;/record&gt;&lt;/Cite&gt;&lt;Cite&gt;&lt;Author&gt;da Cunha&lt;/Author&gt;&lt;Year&gt;2017&lt;/Year&gt;&lt;RecNum&gt;3920&lt;/RecNum&gt;&lt;record&gt;&lt;rec-number&gt;3920&lt;/rec-number&gt;&lt;foreign-keys&gt;&lt;key app="EN" db-id="e0zefwt5sspzt8ept9axw55ixstzdtextd5w" timestamp="1496905953"&gt;3920&lt;/key&gt;&lt;/foreign-keys&gt;&lt;ref-type name="Journal Article"&gt;17&lt;/ref-type&gt;&lt;contributors&gt;&lt;authors&gt;&lt;author&gt;da Cunha, Filipe Cristovão Ribeiro&lt;/author&gt;&lt;author&gt;Fontenelle, Julio Cesar Rodrigues&lt;/author&gt;&lt;author&gt;Griesser, Michael&lt;/author&gt;&lt;/authors&gt;&lt;/contributors&gt;&lt;titles&gt;&lt;title&gt;The presence of conspecific females influences male-mobbing behavior&lt;/title&gt;&lt;secondary-title&gt;Behavioral Ecology and Sociobiology&lt;/secondary-title&gt;&lt;/titles&gt;&lt;periodical&gt;&lt;full-title&gt;Behavioral Ecology and Sociobiology&lt;/full-title&gt;&lt;/periodical&gt;&lt;pages&gt;52&lt;/pages&gt;&lt;volume&gt;71&lt;/volume&gt;&lt;number&gt;3&lt;/number&gt;&lt;dates&gt;&lt;year&gt;2017&lt;/year&gt;&lt;/dates&gt;&lt;isbn&gt;1432-0762&lt;/isbn&gt;&lt;label&gt;da Cunha2017&lt;/label&gt;&lt;work-type&gt;journal article&lt;/work-type&gt;&lt;urls&gt;&lt;related-urls&gt;&lt;url&gt;http://dx.doi.org/10.1007/s00265-017-2267-7&lt;/url&gt;&lt;/related-urls&gt;&lt;/urls&gt;&lt;electronic-resource-num&gt;10.1007/s00265-017-2267-7&lt;/electronic-resource-num&gt;&lt;/record&gt;&lt;/Cite&gt;&lt;/EndNote&gt;</w:instrText>
      </w:r>
      <w:r w:rsidRPr="005C5C3B">
        <w:fldChar w:fldCharType="separate"/>
      </w:r>
      <w:r w:rsidR="009249C8" w:rsidRPr="005C5C3B">
        <w:t>(Caro 2005; da Cunha, Fontenelle &amp; Griesser 2017)</w:t>
      </w:r>
      <w:r w:rsidRPr="005C5C3B">
        <w:fldChar w:fldCharType="end"/>
      </w:r>
      <w:r w:rsidR="006C52AB" w:rsidRPr="005C5C3B">
        <w:t>. Y</w:t>
      </w:r>
      <w:r w:rsidRPr="005C5C3B">
        <w:t xml:space="preserve">oung breeders </w:t>
      </w:r>
      <w:r w:rsidR="00B35863" w:rsidRPr="005C5C3B">
        <w:t xml:space="preserve">often </w:t>
      </w:r>
      <w:r w:rsidRPr="005C5C3B">
        <w:t xml:space="preserve">lack antipredator skills </w:t>
      </w:r>
      <w:r w:rsidR="006C52AB" w:rsidRPr="005C5C3B">
        <w:fldChar w:fldCharType="begin"/>
      </w:r>
      <w:r w:rsidR="009249C8" w:rsidRPr="005C5C3B">
        <w:instrText xml:space="preserve"> ADDIN EN.CITE &lt;EndNote&gt;&lt;Cite&gt;&lt;Author&gt;Griesser&lt;/Author&gt;&lt;Year&gt;2017&lt;/Year&gt;&lt;RecNum&gt;3835&lt;/RecNum&gt;&lt;DisplayText&gt;(Griesser &amp;amp; Suzuki 2017)&lt;/DisplayText&gt;&lt;record&gt;&lt;rec-number&gt;3835&lt;/rec-number&gt;&lt;foreign-keys&gt;&lt;key app="EN" db-id="e0zefwt5sspzt8ept9axw55ixstzdtextd5w" timestamp="1467031484"&gt;3835&lt;/key&gt;&lt;/foreign-keys&gt;&lt;ref-type name="Journal Article"&gt;17&lt;/ref-type&gt;&lt;contributors&gt;&lt;authors&gt;&lt;author&gt;Griesser, Michael&lt;/author&gt;&lt;author&gt;Suzuki, Toshitaka N&lt;/author&gt;&lt;/authors&gt;&lt;/contributors&gt;&lt;titles&gt;&lt;title&gt;Naïve juveniles are more likely to become breeders after witnessing predator mobbing&lt;/title&gt;&lt;secondary-title&gt;American Naturalist&lt;/secondary-title&gt;&lt;/titles&gt;&lt;periodical&gt;&lt;full-title&gt;American Naturalist&lt;/full-title&gt;&lt;/periodical&gt;&lt;pages&gt;58-66&lt;/pages&gt;&lt;volume&gt;189&lt;/volume&gt;&lt;number&gt;1&lt;/number&gt;&lt;dates&gt;&lt;year&gt;2017&lt;/year&gt;&lt;/dates&gt;&lt;urls&gt;&lt;/urls&gt;&lt;electronic-resource-num&gt;DOI: 10.1086/689477&lt;/electronic-resource-num&gt;&lt;/record&gt;&lt;/Cite&gt;&lt;/EndNote&gt;</w:instrText>
      </w:r>
      <w:r w:rsidR="006C52AB" w:rsidRPr="005C5C3B">
        <w:fldChar w:fldCharType="separate"/>
      </w:r>
      <w:r w:rsidR="009249C8" w:rsidRPr="005C5C3B">
        <w:t>(Griesser &amp; Suzuki 2017)</w:t>
      </w:r>
      <w:r w:rsidR="006C52AB" w:rsidRPr="005C5C3B">
        <w:fldChar w:fldCharType="end"/>
      </w:r>
      <w:r w:rsidR="006C52AB" w:rsidRPr="005C5C3B">
        <w:t xml:space="preserve"> and </w:t>
      </w:r>
      <w:r w:rsidRPr="005C5C3B">
        <w:t xml:space="preserve">are </w:t>
      </w:r>
      <w:r w:rsidR="006C4639" w:rsidRPr="005C5C3B">
        <w:t xml:space="preserve">therefore </w:t>
      </w:r>
      <w:r w:rsidRPr="005C5C3B">
        <w:t xml:space="preserve">more likely to be killed by predators. Our results support this idea and highlight that both ecological and life history factors can influence breeding lifespan. Siberian jays have increased longevity when living in territories with a dense understory that provides visual protection from predators, and when attaining a breeding position at a later age, which in turn increases their lifetime reproductive success. Interestingly, these effects were only found in managed </w:t>
      </w:r>
      <w:r w:rsidR="0021361A" w:rsidRPr="005C5C3B">
        <w:t>parts</w:t>
      </w:r>
      <w:r w:rsidR="00B74749" w:rsidRPr="005C5C3B">
        <w:t xml:space="preserve">. </w:t>
      </w:r>
      <w:r w:rsidR="00E83E35" w:rsidRPr="005C5C3B">
        <w:t xml:space="preserve">The amount of </w:t>
      </w:r>
      <w:r w:rsidR="00907625" w:rsidRPr="005C5C3B">
        <w:t xml:space="preserve">larger, </w:t>
      </w:r>
      <w:r w:rsidR="00E83E35" w:rsidRPr="005C5C3B">
        <w:t xml:space="preserve">alternative prey (e.g., </w:t>
      </w:r>
      <w:r w:rsidR="00CF4495" w:rsidRPr="005C5C3B">
        <w:t>capercaillie</w:t>
      </w:r>
      <w:r w:rsidR="00E83E35" w:rsidRPr="005C5C3B">
        <w:t>, black grouse) is higher in the natural part than in the managed part. Thus, understory density is more important in the managed part where Siberian jay</w:t>
      </w:r>
      <w:r w:rsidR="00907625" w:rsidRPr="005C5C3B">
        <w:t>s</w:t>
      </w:r>
      <w:r w:rsidR="00E83E35" w:rsidRPr="005C5C3B">
        <w:t xml:space="preserve"> </w:t>
      </w:r>
      <w:r w:rsidR="00907625" w:rsidRPr="005C5C3B">
        <w:t>draw more focus from predators</w:t>
      </w:r>
      <w:r w:rsidR="00E83E35" w:rsidRPr="005C5C3B">
        <w:t xml:space="preserve">. </w:t>
      </w:r>
      <w:r w:rsidR="00907625" w:rsidRPr="005C5C3B">
        <w:t>This</w:t>
      </w:r>
      <w:r w:rsidR="00B74749" w:rsidRPr="005C5C3B">
        <w:t xml:space="preserve"> </w:t>
      </w:r>
      <w:r w:rsidRPr="005C5C3B">
        <w:t>suggest that forestry affects the hunting behavio</w:t>
      </w:r>
      <w:r w:rsidR="009C0D68" w:rsidRPr="005C5C3B">
        <w:t>u</w:t>
      </w:r>
      <w:r w:rsidRPr="005C5C3B">
        <w:t xml:space="preserve">r of hawks, thereby creating risk gradients within managed landscapes and affecting </w:t>
      </w:r>
      <w:r w:rsidR="00E41EE5" w:rsidRPr="005C5C3B">
        <w:t>life hist</w:t>
      </w:r>
      <w:r w:rsidRPr="005C5C3B">
        <w:t xml:space="preserve">ory evolution. </w:t>
      </w:r>
    </w:p>
    <w:p w14:paraId="22189D8C" w14:textId="77777777" w:rsidR="00390CB4" w:rsidRPr="005C5C3B" w:rsidRDefault="00390CB4" w:rsidP="00E41EE5">
      <w:pPr>
        <w:spacing w:line="480" w:lineRule="auto"/>
        <w:rPr>
          <w:u w:val="single"/>
        </w:rPr>
      </w:pPr>
      <w:r w:rsidRPr="005C5C3B">
        <w:rPr>
          <w:u w:val="single"/>
        </w:rPr>
        <w:t>Age of attaining breeding position and longevity</w:t>
      </w:r>
    </w:p>
    <w:p w14:paraId="2560B816" w14:textId="040CA790" w:rsidR="003C2350" w:rsidRPr="005C5C3B" w:rsidRDefault="003C2350" w:rsidP="000729C7">
      <w:pPr>
        <w:spacing w:line="480" w:lineRule="auto"/>
      </w:pPr>
      <w:r w:rsidRPr="005C5C3B">
        <w:t xml:space="preserve">Our results suggest that a lack of antipredator skills </w:t>
      </w:r>
      <w:r w:rsidR="00603A1B" w:rsidRPr="005C5C3B">
        <w:fldChar w:fldCharType="begin"/>
      </w:r>
      <w:r w:rsidR="009249C8" w:rsidRPr="005C5C3B">
        <w:instrText xml:space="preserve"> ADDIN EN.CITE &lt;EndNote&gt;&lt;Cite&gt;&lt;Author&gt;Griesser&lt;/Author&gt;&lt;Year&gt;2017&lt;/Year&gt;&lt;RecNum&gt;3835&lt;/RecNum&gt;&lt;DisplayText&gt;(Griesser &amp;amp; Suzuki 2017)&lt;/DisplayText&gt;&lt;record&gt;&lt;rec-number&gt;3835&lt;/rec-number&gt;&lt;foreign-keys&gt;&lt;key app="EN" db-id="e0zefwt5sspzt8ept9axw55ixstzdtextd5w" timestamp="1467031484"&gt;3835&lt;/key&gt;&lt;/foreign-keys&gt;&lt;ref-type name="Journal Article"&gt;17&lt;/ref-type&gt;&lt;contributors&gt;&lt;authors&gt;&lt;author&gt;Griesser, Michael&lt;/author&gt;&lt;author&gt;Suzuki, Toshitaka N&lt;/author&gt;&lt;/authors&gt;&lt;/contributors&gt;&lt;titles&gt;&lt;title&gt;Naïve juveniles are more likely to become breeders after witnessing predator mobbing&lt;/title&gt;&lt;secondary-title&gt;American Naturalist&lt;/secondary-title&gt;&lt;/titles&gt;&lt;periodical&gt;&lt;full-title&gt;American Naturalist&lt;/full-title&gt;&lt;/periodical&gt;&lt;pages&gt;58-66&lt;/pages&gt;&lt;volume&gt;189&lt;/volume&gt;&lt;number&gt;1&lt;/number&gt;&lt;dates&gt;&lt;year&gt;2017&lt;/year&gt;&lt;/dates&gt;&lt;urls&gt;&lt;/urls&gt;&lt;electronic-resource-num&gt;DOI: 10.1086/689477&lt;/electronic-resource-num&gt;&lt;/record&gt;&lt;/Cite&gt;&lt;/EndNote&gt;</w:instrText>
      </w:r>
      <w:r w:rsidR="00603A1B" w:rsidRPr="005C5C3B">
        <w:fldChar w:fldCharType="separate"/>
      </w:r>
      <w:r w:rsidR="009249C8" w:rsidRPr="005C5C3B">
        <w:t>(Griesser &amp; Suzuki 2017)</w:t>
      </w:r>
      <w:r w:rsidR="00603A1B" w:rsidRPr="005C5C3B">
        <w:fldChar w:fldCharType="end"/>
      </w:r>
      <w:r w:rsidRPr="005C5C3B">
        <w:t xml:space="preserve"> </w:t>
      </w:r>
      <w:r w:rsidR="007B460C" w:rsidRPr="005C5C3B">
        <w:t xml:space="preserve">decrease </w:t>
      </w:r>
      <w:r w:rsidRPr="005C5C3B">
        <w:t xml:space="preserve">survival in individuals that become </w:t>
      </w:r>
      <w:r w:rsidR="007B460C" w:rsidRPr="005C5C3B">
        <w:t xml:space="preserve">a </w:t>
      </w:r>
      <w:r w:rsidRPr="005C5C3B">
        <w:t>breeder earlier in life</w:t>
      </w:r>
      <w:r w:rsidR="00603A1B" w:rsidRPr="005C5C3B">
        <w:t xml:space="preserve"> </w:t>
      </w:r>
      <w:r w:rsidR="00603A1B" w:rsidRPr="005C5C3B">
        <w:fldChar w:fldCharType="begin"/>
      </w:r>
      <w:r w:rsidR="009249C8" w:rsidRPr="005C5C3B">
        <w:instrText xml:space="preserve"> ADDIN EN.CITE &lt;EndNote&gt;&lt;Cite&gt;&lt;Author&gt;Williams&lt;/Author&gt;&lt;Year&gt;1966&lt;/Year&gt;&lt;RecNum&gt;1350&lt;/RecNum&gt;&lt;DisplayText&gt;(Williams 1966)&lt;/DisplayText&gt;&lt;record&gt;&lt;rec-number&gt;1350&lt;/rec-number&gt;&lt;foreign-keys&gt;&lt;key app="EN" db-id="e0zefwt5sspzt8ept9axw55ixstzdtextd5w" timestamp="0"&gt;1350&lt;/key&gt;&lt;/foreign-keys&gt;&lt;ref-type name="Journal Article"&gt;17&lt;/ref-type&gt;&lt;contributors&gt;&lt;authors&gt;&lt;author&gt;Williams, G. C.&lt;/author&gt;&lt;/authors&gt;&lt;/contributors&gt;&lt;titles&gt;&lt;title&gt;Natural selection costs of reproduction and a refinement of lacks principle&lt;/title&gt;&lt;secondary-title&gt;American Naturalist&lt;/secondary-title&gt;&lt;/titles&gt;&lt;periodical&gt;&lt;full-title&gt;American Naturalist&lt;/full-title&gt;&lt;/periodical&gt;&lt;pages&gt;687-690&lt;/pages&gt;&lt;volume&gt;100&lt;/volume&gt;&lt;number&gt;916&lt;/number&gt;&lt;dates&gt;&lt;year&gt;1966&lt;/year&gt;&lt;/dates&gt;&lt;isbn&gt;0003-0147&lt;/isbn&gt;&lt;accession-num&gt;ISI:A19668758400013&lt;/accession-num&gt;&lt;urls&gt;&lt;related-urls&gt;&lt;url&gt;&amp;lt;Go to ISI&amp;gt;://A19668758400013 &lt;/url&gt;&lt;/related-urls&gt;&lt;/urls&gt;&lt;/record&gt;&lt;/Cite&gt;&lt;/EndNote&gt;</w:instrText>
      </w:r>
      <w:r w:rsidR="00603A1B" w:rsidRPr="005C5C3B">
        <w:fldChar w:fldCharType="separate"/>
      </w:r>
      <w:r w:rsidR="009249C8" w:rsidRPr="005C5C3B">
        <w:t>(Williams 1966)</w:t>
      </w:r>
      <w:r w:rsidR="00603A1B" w:rsidRPr="005C5C3B">
        <w:fldChar w:fldCharType="end"/>
      </w:r>
      <w:r w:rsidRPr="005C5C3B">
        <w:t xml:space="preserve">. Siberian jays are </w:t>
      </w:r>
      <w:r w:rsidR="00A7678C" w:rsidRPr="005C5C3B">
        <w:t>almost exclusively</w:t>
      </w:r>
      <w:r w:rsidRPr="005C5C3B">
        <w:t xml:space="preserve"> killed by hawks </w:t>
      </w:r>
      <w:r w:rsidR="002D7036">
        <w:fldChar w:fldCharType="begin"/>
      </w:r>
      <w:r w:rsidR="002D7036">
        <w:instrText xml:space="preserve"> ADDIN EN.CITE &lt;EndNote&gt;&lt;Cite&gt;&lt;Author&gt;Griesser&lt;/Author&gt;&lt;Year&gt;2017&lt;/Year&gt;&lt;RecNum&gt;3889&lt;/RecNum&gt;&lt;DisplayText&gt;(Griesser&lt;style face="italic"&gt; et al.&lt;/style&gt; 2017a)&lt;/DisplayText&gt;&lt;record&gt;&lt;rec-number&gt;3889&lt;/rec-number&gt;&lt;foreign-keys&gt;&lt;key app="EN" db-id="e0zefwt5sspzt8ept9axw55ixstzdtextd5w" timestamp="1494964441"&gt;3889&lt;/key&gt;&lt;/foreign-keys&gt;&lt;ref-type name="Journal Article"&gt;17&lt;/ref-type&gt;&lt;contributors&gt;&lt;authors&gt;&lt;author&gt;Griesser, Michael&lt;/author&gt;&lt;author&gt;Mourocq, Emeline&lt;/author&gt;&lt;author&gt;Barnaby, Jonathan&lt;/author&gt;&lt;author&gt;Bowgen, Katharine M.&lt;/author&gt;&lt;author&gt;Eggers, Sönke&lt;/author&gt;&lt;author&gt;Fletcher, Kevin&lt;/author&gt;&lt;author&gt;Kozma, Radoslav&lt;/author&gt;&lt;author&gt;Kurz, Franziska&lt;/author&gt;&lt;author&gt;Laurila, Anssi&lt;/author&gt;&lt;author&gt;Nystrand, Magdalena&lt;/author&gt;&lt;author&gt;Sorato, Enrico&lt;/author&gt;&lt;author&gt;Ekman, Jan&lt;/author&gt;&lt;/authors&gt;&lt;/contributors&gt;&lt;titles&gt;&lt;title&gt;Experience buffers extrinsic mortality in a group-living bird species&lt;/title&gt;&lt;secondary-title&gt;Oikos&lt;/secondary-title&gt;&lt;/titles&gt;&lt;periodical&gt;&lt;full-title&gt;Oikos&lt;/full-title&gt;&lt;/periodical&gt;&lt;pages&gt;1258-1268&lt;/pages&gt;&lt;volume&gt;126&lt;/volume&gt;&lt;number&gt;9&lt;/number&gt;&lt;dates&gt;&lt;year&gt;2017&lt;/year&gt;&lt;/dates&gt;&lt;publisher&gt;Blackwell Publishing Ltd&lt;/publisher&gt;&lt;isbn&gt;1600-0706&lt;/isbn&gt;&lt;urls&gt;&lt;related-urls&gt;&lt;url&gt;http://dx.doi.org/10.1111/oik.04098&lt;/url&gt;&lt;/related-urls&gt;&lt;/urls&gt;&lt;electronic-resource-num&gt;10.1111/oik.04098&lt;/electronic-resource-num&gt;&lt;/record&gt;&lt;/Cite&gt;&lt;/EndNote&gt;</w:instrText>
      </w:r>
      <w:r w:rsidR="002D7036">
        <w:fldChar w:fldCharType="separate"/>
      </w:r>
      <w:r w:rsidR="002D7036">
        <w:rPr>
          <w:noProof/>
        </w:rPr>
        <w:t>(Griesser</w:t>
      </w:r>
      <w:r w:rsidR="002D7036" w:rsidRPr="002D7036">
        <w:rPr>
          <w:i/>
          <w:noProof/>
        </w:rPr>
        <w:t xml:space="preserve"> et al.</w:t>
      </w:r>
      <w:r w:rsidR="002D7036">
        <w:rPr>
          <w:noProof/>
        </w:rPr>
        <w:t xml:space="preserve"> 2017a)</w:t>
      </w:r>
      <w:r w:rsidR="002D7036">
        <w:fldChar w:fldCharType="end"/>
      </w:r>
      <w:r w:rsidR="002D7036">
        <w:t xml:space="preserve"> </w:t>
      </w:r>
      <w:r w:rsidRPr="005C5C3B">
        <w:t xml:space="preserve">that use ambush attacks </w:t>
      </w:r>
      <w:r w:rsidRPr="005C5C3B">
        <w:fldChar w:fldCharType="begin"/>
      </w:r>
      <w:r w:rsidR="009249C8" w:rsidRPr="005C5C3B">
        <w:instrText xml:space="preserve"> ADDIN EN.CITE &lt;EndNote&gt;&lt;Cite&gt;&lt;Author&gt;Kenward&lt;/Author&gt;&lt;Year&gt;1982&lt;/Year&gt;&lt;RecNum&gt;1456&lt;/RecNum&gt;&lt;DisplayText&gt;(Kenward 1982)&lt;/DisplayText&gt;&lt;record&gt;&lt;rec-number&gt;1456&lt;/rec-number&gt;&lt;foreign-keys&gt;&lt;key app="EN" db-id="e0zefwt5sspzt8ept9axw55ixstzdtextd5w" timestamp="0"&gt;1456&lt;/key&gt;&lt;/foreign-keys&gt;&lt;ref-type name="Journal Article"&gt;17&lt;/ref-type&gt;&lt;contributors&gt;&lt;authors&gt;&lt;author&gt;Kenward, R. E.&lt;/author&gt;&lt;/authors&gt;&lt;/contributors&gt;&lt;titles&gt;&lt;title&gt;Goshawk Hunting Behavior, and Range Size as a Function of Food and Habitat Availability&lt;/title&gt;&lt;secondary-title&gt;Journal of Animal Ecology&lt;/secondary-title&gt;&lt;/titles&gt;&lt;periodical&gt;&lt;full-title&gt;Journal of Animal Ecology&lt;/full-title&gt;&lt;/periodical&gt;&lt;pages&gt;69-80&lt;/pages&gt;&lt;volume&gt;51&lt;/volume&gt;&lt;number&gt;1&lt;/number&gt;&lt;dates&gt;&lt;year&gt;1982&lt;/year&gt;&lt;/dates&gt;&lt;isbn&gt;0021-8790&lt;/isbn&gt;&lt;accession-num&gt;ISI:A1982NC93600006&lt;/accession-num&gt;&lt;urls&gt;&lt;related-urls&gt;&lt;url&gt;&amp;lt;Go to ISI&amp;gt;://A1982NC93600006 &lt;/url&gt;&lt;/related-urls&gt;&lt;/urls&gt;&lt;/record&gt;&lt;/Cite&gt;&lt;/EndNote&gt;</w:instrText>
      </w:r>
      <w:r w:rsidRPr="005C5C3B">
        <w:fldChar w:fldCharType="separate"/>
      </w:r>
      <w:r w:rsidR="009249C8" w:rsidRPr="005C5C3B">
        <w:t>(Kenward 1982)</w:t>
      </w:r>
      <w:r w:rsidRPr="005C5C3B">
        <w:fldChar w:fldCharType="end"/>
      </w:r>
      <w:r w:rsidRPr="005C5C3B">
        <w:t xml:space="preserve">. </w:t>
      </w:r>
      <w:r w:rsidR="00C767BB" w:rsidRPr="005C5C3B">
        <w:t>Y</w:t>
      </w:r>
      <w:r w:rsidRPr="005C5C3B">
        <w:t>ounger Siberian jays often fail to respond to perched predators</w:t>
      </w:r>
      <w:r w:rsidR="004B0243" w:rsidRPr="005C5C3B">
        <w:t xml:space="preserve"> </w:t>
      </w:r>
      <w:r w:rsidRPr="005C5C3B">
        <w:t xml:space="preserve">and respond much slower during attacks </w:t>
      </w:r>
      <w:r w:rsidRPr="005C5C3B">
        <w:fldChar w:fldCharType="begin"/>
      </w:r>
      <w:r w:rsidR="009249C8" w:rsidRPr="005C5C3B">
        <w:instrText xml:space="preserve"> ADDIN EN.CITE &lt;EndNote&gt;&lt;Cite&gt;&lt;Author&gt;Griesser&lt;/Author&gt;&lt;Year&gt;2013&lt;/Year&gt;&lt;RecNum&gt;3316&lt;/RecNum&gt;&lt;DisplayText&gt;(Griesser 2013)&lt;/DisplayText&gt;&lt;record&gt;&lt;rec-number&gt;3316&lt;/rec-number&gt;&lt;foreign-keys&gt;&lt;key app="EN" db-id="e0zefwt5sspzt8ept9axw55ixstzdtextd5w" timestamp="1376393945"&gt;3316&lt;/key&gt;&lt;/foreign-keys&gt;&lt;ref-type name="Journal Article"&gt;17&lt;/ref-type&gt;&lt;contributors&gt;&lt;authors&gt;&lt;author&gt;Griesser, M.&lt;/author&gt;&lt;/authors&gt;&lt;/contributors&gt;&lt;titles&gt;&lt;title&gt;Do warning calls boost survival of signal recipients? Evidence from a field experiment in a group-living bird species.&lt;/title&gt;&lt;secondary-title&gt;Frontiers in Zoology&lt;/secondary-title&gt;&lt;/titles&gt;&lt;periodical&gt;&lt;full-title&gt;Frontiers in Zoology&lt;/full-title&gt;&lt;/periodical&gt;&lt;pages&gt;49&lt;/pages&gt;&lt;volume&gt;10&lt;/volume&gt;&lt;number&gt;49&lt;/number&gt;&lt;dates&gt;&lt;year&gt;2013&lt;/year&gt;&lt;/dates&gt;&lt;urls&gt;&lt;/urls&gt;&lt;electronic-resource-num&gt;10.1186/1742-9994-10-49&lt;/electronic-resource-num&gt;&lt;/record&gt;&lt;/Cite&gt;&lt;/EndNote&gt;</w:instrText>
      </w:r>
      <w:r w:rsidRPr="005C5C3B">
        <w:fldChar w:fldCharType="separate"/>
      </w:r>
      <w:r w:rsidR="009249C8" w:rsidRPr="005C5C3B">
        <w:t>(Griesser 2013)</w:t>
      </w:r>
      <w:r w:rsidRPr="005C5C3B">
        <w:fldChar w:fldCharType="end"/>
      </w:r>
      <w:r w:rsidRPr="005C5C3B">
        <w:t xml:space="preserve">. </w:t>
      </w:r>
      <w:r w:rsidR="00C767BB" w:rsidRPr="005C5C3B">
        <w:t>In contrast</w:t>
      </w:r>
      <w:r w:rsidRPr="005C5C3B">
        <w:t xml:space="preserve">, breeders actively approach and mob perched </w:t>
      </w:r>
      <w:r w:rsidRPr="005C5C3B">
        <w:lastRenderedPageBreak/>
        <w:t>predators</w:t>
      </w:r>
      <w:r w:rsidR="004B0243" w:rsidRPr="005C5C3B">
        <w:t xml:space="preserve"> </w:t>
      </w:r>
      <w:r w:rsidR="004B0243" w:rsidRPr="005C5C3B">
        <w:fldChar w:fldCharType="begin"/>
      </w:r>
      <w:r w:rsidR="004B0243" w:rsidRPr="005C5C3B">
        <w:instrText xml:space="preserve"> ADDIN EN.CITE &lt;EndNote&gt;&lt;Cite&gt;&lt;Author&gt;Ekman&lt;/Author&gt;&lt;Year&gt;2016&lt;/Year&gt;&lt;RecNum&gt;3317&lt;/RecNum&gt;&lt;DisplayText&gt;(Ekman &amp;amp; Griesser 2016)&lt;/DisplayText&gt;&lt;record&gt;&lt;rec-number&gt;3317&lt;/rec-number&gt;&lt;foreign-keys&gt;&lt;key app="EN" db-id="e0zefwt5sspzt8ept9axw55ixstzdtextd5w" timestamp="1376462156"&gt;3317&lt;/key&gt;&lt;/foreign-keys&gt;&lt;ref-type name="Book Section"&gt;5&lt;/ref-type&gt;&lt;contributors&gt;&lt;authors&gt;&lt;author&gt;Ekman, Jan&lt;/author&gt;&lt;author&gt;Griesser, Michael&lt;/author&gt;&lt;/authors&gt;&lt;secondary-authors&gt;&lt;author&gt;Koenig, W. D.&lt;/author&gt;&lt;author&gt;Dickinson, J.&lt;/author&gt;&lt;/secondary-authors&gt;&lt;/contributors&gt;&lt;titles&gt;&lt;title&gt;Siberian jays: delayed dispersal in absence of cooperative breeding&lt;/title&gt;&lt;secondary-title&gt;Cooperative Breeding in Vertebrates: Studies of Ecology, Evolution, and Behavior&lt;/secondary-title&gt;&lt;/titles&gt;&lt;periodical&gt;&lt;full-title&gt;Cooperative breeding in vertebrates: Studies of ecology, evolution, and behavior&lt;/full-title&gt;&lt;/periodical&gt;&lt;pages&gt;6-18&lt;/pages&gt;&lt;section&gt;1&lt;/section&gt;&lt;dates&gt;&lt;year&gt;2016&lt;/year&gt;&lt;/dates&gt;&lt;pub-location&gt;Cambridge&lt;/pub-location&gt;&lt;publisher&gt;Cambridge University Press&lt;/publisher&gt;&lt;urls&gt;&lt;/urls&gt;&lt;/record&gt;&lt;/Cite&gt;&lt;/EndNote&gt;</w:instrText>
      </w:r>
      <w:r w:rsidR="004B0243" w:rsidRPr="005C5C3B">
        <w:fldChar w:fldCharType="separate"/>
      </w:r>
      <w:r w:rsidR="004B0243" w:rsidRPr="005C5C3B">
        <w:t>(Ekman &amp; Griesser 2016)</w:t>
      </w:r>
      <w:r w:rsidR="004B0243" w:rsidRPr="005C5C3B">
        <w:fldChar w:fldCharType="end"/>
      </w:r>
      <w:r w:rsidRPr="005C5C3B">
        <w:t>. These activities expose breeders to a higher risk of injury or predation, making experience critical to behave appropriately in these situations</w:t>
      </w:r>
      <w:r w:rsidR="00A93854" w:rsidRPr="005C5C3B">
        <w:t xml:space="preserve"> </w:t>
      </w:r>
      <w:r w:rsidRPr="005C5C3B">
        <w:fldChar w:fldCharType="begin"/>
      </w:r>
      <w:r w:rsidR="009249C8" w:rsidRPr="005C5C3B">
        <w:instrText xml:space="preserve"> ADDIN EN.CITE &lt;EndNote&gt;&lt;Cite&gt;&lt;Author&gt;Sordahl&lt;/Author&gt;&lt;Year&gt;1990&lt;/Year&gt;&lt;RecNum&gt;4140&lt;/RecNum&gt;&lt;DisplayText&gt;(Sordahl 1990)&lt;/DisplayText&gt;&lt;record&gt;&lt;rec-number&gt;4140&lt;/rec-number&gt;&lt;foreign-keys&gt;&lt;key app="EN" db-id="e0zefwt5sspzt8ept9axw55ixstzdtextd5w" timestamp="1541419909"&gt;4140&lt;/key&gt;&lt;/foreign-keys&gt;&lt;ref-type name="Journal Article"&gt;17&lt;/ref-type&gt;&lt;contributors&gt;&lt;authors&gt;&lt;author&gt;Sordahl, Tex A&lt;/author&gt;&lt;/authors&gt;&lt;/contributors&gt;&lt;titles&gt;&lt;title&gt;The risks of avian mobbing and distraction behavior: an anecdotal review&lt;/title&gt;&lt;secondary-title&gt;The Wilson Bulletin&lt;/secondary-title&gt;&lt;/titles&gt;&lt;periodical&gt;&lt;full-title&gt;The Wilson Bulletin&lt;/full-title&gt;&lt;/periodical&gt;&lt;pages&gt;349-352&lt;/pages&gt;&lt;volume&gt;102&lt;/volume&gt;&lt;number&gt;2&lt;/number&gt;&lt;dates&gt;&lt;year&gt;1990&lt;/year&gt;&lt;/dates&gt;&lt;isbn&gt;0043-5643&lt;/isbn&gt;&lt;urls&gt;&lt;/urls&gt;&lt;/record&gt;&lt;/Cite&gt;&lt;/EndNote&gt;</w:instrText>
      </w:r>
      <w:r w:rsidRPr="005C5C3B">
        <w:fldChar w:fldCharType="separate"/>
      </w:r>
      <w:r w:rsidR="009249C8" w:rsidRPr="005C5C3B">
        <w:t>(Sordahl 1990)</w:t>
      </w:r>
      <w:r w:rsidRPr="005C5C3B">
        <w:fldChar w:fldCharType="end"/>
      </w:r>
      <w:r w:rsidRPr="005C5C3B">
        <w:t>. This link should be explored in other species,</w:t>
      </w:r>
      <w:r w:rsidRPr="005C5C3B" w:rsidDel="001777B6">
        <w:t xml:space="preserve"> </w:t>
      </w:r>
      <w:r w:rsidRPr="005C5C3B">
        <w:t xml:space="preserve">as it may further explain why attaining breeding status at a young age is costly in long-lived species. </w:t>
      </w:r>
    </w:p>
    <w:p w14:paraId="0A82EEA0" w14:textId="77777777" w:rsidR="00390CB4" w:rsidRPr="005C5C3B" w:rsidRDefault="00390CB4" w:rsidP="00E41EE5">
      <w:pPr>
        <w:spacing w:line="480" w:lineRule="auto"/>
        <w:rPr>
          <w:u w:val="single"/>
        </w:rPr>
      </w:pPr>
      <w:r w:rsidRPr="005C5C3B">
        <w:rPr>
          <w:u w:val="single"/>
        </w:rPr>
        <w:t>Habitat structure and longevity</w:t>
      </w:r>
    </w:p>
    <w:p w14:paraId="5C09204D" w14:textId="3EAC479F" w:rsidR="00A30C7E" w:rsidRPr="005C5C3B" w:rsidRDefault="00390CB4" w:rsidP="000729C7">
      <w:pPr>
        <w:spacing w:line="480" w:lineRule="auto"/>
      </w:pPr>
      <w:r w:rsidRPr="005C5C3B">
        <w:t xml:space="preserve">A large number of studies show that habitat structure influences predation risk </w:t>
      </w:r>
      <w:r w:rsidRPr="005C5C3B">
        <w:fldChar w:fldCharType="begin"/>
      </w:r>
      <w:r w:rsidR="009249C8" w:rsidRPr="005C5C3B">
        <w:instrText xml:space="preserve"> ADDIN EN.CITE &lt;EndNote&gt;&lt;Cite&gt;&lt;Author&gt;Caro&lt;/Author&gt;&lt;Year&gt;2005&lt;/Year&gt;&lt;RecNum&gt;1452&lt;/RecNum&gt;&lt;DisplayText&gt;(Caro 2005)&lt;/DisplayText&gt;&lt;record&gt;&lt;rec-number&gt;1452&lt;/rec-number&gt;&lt;foreign-keys&gt;&lt;key app="EN" db-id="e0zefwt5sspzt8ept9axw55ixstzdtextd5w" timestamp="0"&gt;1452&lt;/key&gt;&lt;/foreign-keys&gt;&lt;ref-type name="Book"&gt;6&lt;/ref-type&gt;&lt;contributors&gt;&lt;authors&gt;&lt;author&gt;Caro, T.&lt;/author&gt;&lt;/authors&gt;&lt;/contributors&gt;&lt;titles&gt;&lt;title&gt;Antipredator defenses in birds and mammals&lt;/title&gt;&lt;/titles&gt;&lt;dates&gt;&lt;year&gt;2005&lt;/year&gt;&lt;/dates&gt;&lt;pub-location&gt;Chicago&lt;/pub-location&gt;&lt;publisher&gt;Chicago University Press&lt;/publisher&gt;&lt;urls&gt;&lt;/urls&gt;&lt;/record&gt;&lt;/Cite&gt;&lt;/EndNote&gt;</w:instrText>
      </w:r>
      <w:r w:rsidRPr="005C5C3B">
        <w:fldChar w:fldCharType="separate"/>
      </w:r>
      <w:r w:rsidR="009249C8" w:rsidRPr="005C5C3B">
        <w:t>(Caro 2005)</w:t>
      </w:r>
      <w:r w:rsidRPr="005C5C3B">
        <w:fldChar w:fldCharType="end"/>
      </w:r>
      <w:r w:rsidRPr="005C5C3B">
        <w:t xml:space="preserve">, thereby affecting the decision making of individuals </w:t>
      </w:r>
      <w:r w:rsidRPr="005C5C3B">
        <w:fldChar w:fldCharType="begin"/>
      </w:r>
      <w:r w:rsidR="009249C8" w:rsidRPr="005C5C3B">
        <w:instrText xml:space="preserve"> ADDIN EN.CITE &lt;EndNote&gt;&lt;Cite&gt;&lt;Author&gt;Laundré&lt;/Author&gt;&lt;Year&gt;2001&lt;/Year&gt;&lt;RecNum&gt;4036&lt;/RecNum&gt;&lt;DisplayText&gt;(Laundré, Hernández &amp;amp; Altendorf 2001)&lt;/DisplayText&gt;&lt;record&gt;&lt;rec-number&gt;4036&lt;/rec-number&gt;&lt;foreign-keys&gt;&lt;key app="EN" db-id="e0zefwt5sspzt8ept9axw55ixstzdtextd5w" timestamp="1521541746"&gt;4036&lt;/key&gt;&lt;/foreign-keys&gt;&lt;ref-type name="Journal Article"&gt;17&lt;/ref-type&gt;&lt;contributors&gt;&lt;authors&gt;&lt;author&gt;Laundré, John W&lt;/author&gt;&lt;author&gt;Hernández, Lucina&lt;/author&gt;&lt;author&gt;Altendorf, Kelly B&lt;/author&gt;&lt;/authors&gt;&lt;/contributors&gt;&lt;titles&gt;&lt;title&gt;Wolves, elk, and bison: reestablishing the&amp;quot; landscape of fear&amp;quot; in Yellowstone National Park, USA&lt;/title&gt;&lt;secondary-title&gt;Canadian Journal of Zoology&lt;/secondary-title&gt;&lt;/titles&gt;&lt;periodical&gt;&lt;full-title&gt;Canadian Journal of Zoology&lt;/full-title&gt;&lt;/periodical&gt;&lt;pages&gt;1401-1409&lt;/pages&gt;&lt;volume&gt;79&lt;/volume&gt;&lt;number&gt;8&lt;/number&gt;&lt;dates&gt;&lt;year&gt;2001&lt;/year&gt;&lt;/dates&gt;&lt;isbn&gt;0008-4301&lt;/isbn&gt;&lt;urls&gt;&lt;/urls&gt;&lt;/record&gt;&lt;/Cite&gt;&lt;/EndNote&gt;</w:instrText>
      </w:r>
      <w:r w:rsidRPr="005C5C3B">
        <w:fldChar w:fldCharType="separate"/>
      </w:r>
      <w:r w:rsidR="009249C8" w:rsidRPr="005C5C3B">
        <w:t>(Laundré, Hernández &amp; Altendorf 2001)</w:t>
      </w:r>
      <w:r w:rsidRPr="005C5C3B">
        <w:fldChar w:fldCharType="end"/>
      </w:r>
      <w:r w:rsidRPr="005C5C3B">
        <w:t xml:space="preserve">. Our study shows that these </w:t>
      </w:r>
      <w:r w:rsidR="00C74CBD" w:rsidRPr="005C5C3B">
        <w:t xml:space="preserve">habitat </w:t>
      </w:r>
      <w:r w:rsidRPr="005C5C3B">
        <w:t xml:space="preserve">effects may have fundamental evolutionary implications that influence </w:t>
      </w:r>
      <w:r w:rsidR="00E41EE5" w:rsidRPr="005C5C3B">
        <w:t>life hist</w:t>
      </w:r>
      <w:r w:rsidRPr="005C5C3B">
        <w:t xml:space="preserve">ory decisions. </w:t>
      </w:r>
      <w:r w:rsidR="00731ECA" w:rsidRPr="005C5C3B">
        <w:t xml:space="preserve">In </w:t>
      </w:r>
      <w:r w:rsidR="00EE3118" w:rsidRPr="005C5C3B">
        <w:t xml:space="preserve">the </w:t>
      </w:r>
      <w:r w:rsidR="00731ECA" w:rsidRPr="005C5C3B">
        <w:t xml:space="preserve">managed </w:t>
      </w:r>
      <w:r w:rsidR="0021361A" w:rsidRPr="005C5C3B">
        <w:t>part</w:t>
      </w:r>
      <w:r w:rsidR="00731ECA" w:rsidRPr="005C5C3B">
        <w:t xml:space="preserve">, </w:t>
      </w:r>
      <w:r w:rsidRPr="005C5C3B">
        <w:t xml:space="preserve">Siberian jay breeders </w:t>
      </w:r>
      <w:r w:rsidR="00731ECA" w:rsidRPr="005C5C3B">
        <w:t xml:space="preserve">have </w:t>
      </w:r>
      <w:r w:rsidR="00EE3118" w:rsidRPr="005C5C3B">
        <w:t>longer lifespans</w:t>
      </w:r>
      <w:r w:rsidR="00731ECA" w:rsidRPr="005C5C3B">
        <w:t xml:space="preserve"> when living in territories with a dense understory</w:t>
      </w:r>
      <w:r w:rsidR="00472BF5" w:rsidRPr="005C5C3B">
        <w:t xml:space="preserve"> and fewer linear landscape elements</w:t>
      </w:r>
      <w:r w:rsidR="0077608C" w:rsidRPr="005C5C3B">
        <w:t>. These features</w:t>
      </w:r>
      <w:r w:rsidR="00472BF5" w:rsidRPr="005C5C3B">
        <w:t xml:space="preserve"> influence</w:t>
      </w:r>
      <w:r w:rsidRPr="005C5C3B">
        <w:t xml:space="preserve"> the hunting behavio</w:t>
      </w:r>
      <w:r w:rsidR="009C0D68" w:rsidRPr="005C5C3B">
        <w:t>u</w:t>
      </w:r>
      <w:r w:rsidRPr="005C5C3B">
        <w:t xml:space="preserve">r of </w:t>
      </w:r>
      <w:r w:rsidR="0077608C" w:rsidRPr="005C5C3B">
        <w:t>t</w:t>
      </w:r>
      <w:r w:rsidRPr="005C5C3B">
        <w:t xml:space="preserve">he main predators of Siberian jays, </w:t>
      </w:r>
      <w:r w:rsidR="00C74CBD" w:rsidRPr="005C5C3B">
        <w:t xml:space="preserve">goshawks and </w:t>
      </w:r>
      <w:proofErr w:type="spellStart"/>
      <w:r w:rsidR="00C74CBD" w:rsidRPr="005C5C3B">
        <w:t>sparrowhawks</w:t>
      </w:r>
      <w:proofErr w:type="spellEnd"/>
      <w:r w:rsidR="0077608C" w:rsidRPr="005C5C3B">
        <w:t>. These hawks</w:t>
      </w:r>
      <w:r w:rsidRPr="005C5C3B">
        <w:t xml:space="preserve"> are visual hunters that benefit from open habitats that facilitate prey detection, and from </w:t>
      </w:r>
      <w:r w:rsidR="00D9414C" w:rsidRPr="005C5C3B">
        <w:t>extended</w:t>
      </w:r>
      <w:r w:rsidR="0077608C" w:rsidRPr="005C5C3B">
        <w:t xml:space="preserve"> forest</w:t>
      </w:r>
      <w:r w:rsidRPr="005C5C3B">
        <w:t xml:space="preserve"> edges that allow for ambush attacks </w:t>
      </w:r>
      <w:r w:rsidRPr="005C5C3B">
        <w:fldChar w:fldCharType="begin"/>
      </w:r>
      <w:r w:rsidR="009249C8" w:rsidRPr="005C5C3B">
        <w:instrText xml:space="preserve"> ADDIN EN.CITE &lt;EndNote&gt;&lt;Cite&gt;&lt;Author&gt;Kenward&lt;/Author&gt;&lt;Year&gt;1982&lt;/Year&gt;&lt;RecNum&gt;1456&lt;/RecNum&gt;&lt;DisplayText&gt;(Kenward 1982; Post &amp;amp; Götmark 2006)&lt;/DisplayText&gt;&lt;record&gt;&lt;rec-number&gt;1456&lt;/rec-number&gt;&lt;foreign-keys&gt;&lt;key app="EN" db-id="e0zefwt5sspzt8ept9axw55ixstzdtextd5w" timestamp="0"&gt;1456&lt;/key&gt;&lt;/foreign-keys&gt;&lt;ref-type name="Journal Article"&gt;17&lt;/ref-type&gt;&lt;contributors&gt;&lt;authors&gt;&lt;author&gt;Kenward, R. E.&lt;/author&gt;&lt;/authors&gt;&lt;/contributors&gt;&lt;titles&gt;&lt;title&gt;Goshawk Hunting Behavior, and Range Size as a Function of Food and Habitat Availability&lt;/title&gt;&lt;secondary-title&gt;Journal of Animal Ecology&lt;/secondary-title&gt;&lt;/titles&gt;&lt;periodical&gt;&lt;full-title&gt;Journal of Animal Ecology&lt;/full-title&gt;&lt;/periodical&gt;&lt;pages&gt;69-80&lt;/pages&gt;&lt;volume&gt;51&lt;/volume&gt;&lt;number&gt;1&lt;/number&gt;&lt;dates&gt;&lt;year&gt;1982&lt;/year&gt;&lt;/dates&gt;&lt;isbn&gt;0021-8790&lt;/isbn&gt;&lt;accession-num&gt;ISI:A1982NC93600006&lt;/accession-num&gt;&lt;urls&gt;&lt;related-urls&gt;&lt;url&gt;&amp;lt;Go to ISI&amp;gt;://A1982NC93600006 &lt;/url&gt;&lt;/related-urls&gt;&lt;/urls&gt;&lt;/record&gt;&lt;/Cite&gt;&lt;Cite&gt;&lt;Author&gt;Post&lt;/Author&gt;&lt;Year&gt;2006&lt;/Year&gt;&lt;RecNum&gt;2739&lt;/RecNum&gt;&lt;record&gt;&lt;rec-number&gt;2739&lt;/rec-number&gt;&lt;foreign-keys&gt;&lt;key app="EN" db-id="e0zefwt5sspzt8ept9axw55ixstzdtextd5w" timestamp="1296139282"&gt;2739&lt;/key&gt;&lt;/foreign-keys&gt;&lt;ref-type name="Journal Article"&gt;17&lt;/ref-type&gt;&lt;contributors&gt;&lt;authors&gt;&lt;author&gt;Post, P.&lt;/author&gt;&lt;author&gt;Götmark, F.&lt;/author&gt;&lt;/authors&gt;&lt;/contributors&gt;&lt;titles&gt;&lt;title&gt;Seasonal changes in Sparrowhawk Accipiter nisus predation: prey vulnerability in relation to visibility in hunting habitats and prey behaviour&lt;/title&gt;&lt;secondary-title&gt;Ardea&lt;/secondary-title&gt;&lt;/titles&gt;&lt;periodical&gt;&lt;full-title&gt;Ardea&lt;/full-title&gt;&lt;/periodical&gt;&lt;pages&gt;77-86&lt;/pages&gt;&lt;volume&gt;94&lt;/volume&gt;&lt;number&gt;1&lt;/number&gt;&lt;dates&gt;&lt;year&gt;2006&lt;/year&gt;&lt;/dates&gt;&lt;isbn&gt;0373-2266&lt;/isbn&gt;&lt;accession-num&gt;WOS:000238313500008&lt;/accession-num&gt;&lt;urls&gt;&lt;related-urls&gt;&lt;url&gt;&amp;lt;Go to ISI&amp;gt;://WOS:000238313500008&lt;/url&gt;&lt;/related-urls&gt;&lt;/urls&gt;&lt;/record&gt;&lt;/Cite&gt;&lt;/EndNote&gt;</w:instrText>
      </w:r>
      <w:r w:rsidRPr="005C5C3B">
        <w:fldChar w:fldCharType="separate"/>
      </w:r>
      <w:r w:rsidR="009249C8" w:rsidRPr="005C5C3B">
        <w:t>(Kenward 1982; Post &amp; Götmark 2006)</w:t>
      </w:r>
      <w:r w:rsidRPr="005C5C3B">
        <w:fldChar w:fldCharType="end"/>
      </w:r>
      <w:r w:rsidR="00EE3118" w:rsidRPr="005C5C3B">
        <w:t>, such as the</w:t>
      </w:r>
      <w:r w:rsidRPr="005C5C3B">
        <w:t xml:space="preserve"> </w:t>
      </w:r>
      <w:r w:rsidR="00EE3118" w:rsidRPr="005C5C3B">
        <w:t>man</w:t>
      </w:r>
      <w:r w:rsidR="00C95653" w:rsidRPr="005C5C3B">
        <w:t>-made f</w:t>
      </w:r>
      <w:r w:rsidR="006C4229" w:rsidRPr="005C5C3B">
        <w:t xml:space="preserve">orest </w:t>
      </w:r>
      <w:r w:rsidR="0077608C" w:rsidRPr="005C5C3B">
        <w:t>edges</w:t>
      </w:r>
      <w:r w:rsidRPr="005C5C3B">
        <w:t xml:space="preserve"> </w:t>
      </w:r>
      <w:r w:rsidR="00EE3118" w:rsidRPr="005C5C3B">
        <w:t xml:space="preserve">that </w:t>
      </w:r>
      <w:r w:rsidRPr="005C5C3B">
        <w:t xml:space="preserve">are more frequent </w:t>
      </w:r>
      <w:r w:rsidR="001B49E8" w:rsidRPr="005C5C3B">
        <w:t>and longer</w:t>
      </w:r>
      <w:r w:rsidR="008537E0" w:rsidRPr="005C5C3B">
        <w:t xml:space="preserve"> </w:t>
      </w:r>
      <w:r w:rsidRPr="005C5C3B">
        <w:t>in managed forests</w:t>
      </w:r>
      <w:r w:rsidR="00D9414C" w:rsidRPr="005C5C3B">
        <w:t>,</w:t>
      </w:r>
      <w:r w:rsidR="000D5218" w:rsidRPr="005C5C3B">
        <w:t xml:space="preserve"> caused by roads, railroads, power lines</w:t>
      </w:r>
      <w:r w:rsidR="006C4229" w:rsidRPr="005C5C3B">
        <w:t>,</w:t>
      </w:r>
      <w:r w:rsidR="000D5218" w:rsidRPr="005C5C3B">
        <w:t xml:space="preserve"> and clear-cutting</w:t>
      </w:r>
      <w:r w:rsidRPr="005C5C3B">
        <w:t>.</w:t>
      </w:r>
      <w:r w:rsidR="007E4BA5" w:rsidRPr="005C5C3B">
        <w:t xml:space="preserve"> </w:t>
      </w:r>
    </w:p>
    <w:p w14:paraId="6529224E" w14:textId="172A434D" w:rsidR="00390CB4" w:rsidRPr="005C5C3B" w:rsidRDefault="00390CB4" w:rsidP="00FB682F">
      <w:pPr>
        <w:spacing w:line="480" w:lineRule="auto"/>
        <w:ind w:firstLine="720"/>
      </w:pPr>
      <w:r w:rsidRPr="005C5C3B">
        <w:t xml:space="preserve">Breeders living in </w:t>
      </w:r>
      <w:r w:rsidR="00D73285" w:rsidRPr="005C5C3B">
        <w:t xml:space="preserve">the </w:t>
      </w:r>
      <w:r w:rsidRPr="005C5C3B">
        <w:t xml:space="preserve">managed </w:t>
      </w:r>
      <w:r w:rsidR="00D73285" w:rsidRPr="005C5C3B">
        <w:t xml:space="preserve">part of the study site </w:t>
      </w:r>
      <w:r w:rsidRPr="005C5C3B">
        <w:t xml:space="preserve">with high understory density but low </w:t>
      </w:r>
      <w:r w:rsidR="00B1145B" w:rsidRPr="005C5C3B">
        <w:t>forest openness</w:t>
      </w:r>
      <w:r w:rsidRPr="005C5C3B">
        <w:t xml:space="preserve"> </w:t>
      </w:r>
      <w:r w:rsidR="00EE3118" w:rsidRPr="005C5C3B">
        <w:t xml:space="preserve">also </w:t>
      </w:r>
      <w:r w:rsidRPr="005C5C3B">
        <w:t xml:space="preserve">had increased longevity. Siberian jays spend most of their time foraging on the ground. Thus, a </w:t>
      </w:r>
      <w:r w:rsidR="008825FC" w:rsidRPr="005C5C3B">
        <w:t>high-density</w:t>
      </w:r>
      <w:r w:rsidR="00A30C7E" w:rsidRPr="005C5C3B">
        <w:t xml:space="preserve"> </w:t>
      </w:r>
      <w:r w:rsidRPr="005C5C3B">
        <w:t xml:space="preserve">understory provides more visual protection from hawks </w:t>
      </w:r>
      <w:r w:rsidRPr="005C5C3B">
        <w:fldChar w:fldCharType="begin">
          <w:fldData xml:space="preserve">PEVuZE5vdGU+PENpdGU+PEF1dGhvcj5LZW53YXJkPC9BdXRob3I+PFllYXI+MTk4MjwvWWVhcj48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</w:fldData>
        </w:fldChar>
      </w:r>
      <w:r w:rsidR="009249C8" w:rsidRPr="005C5C3B">
        <w:instrText xml:space="preserve"> ADDIN EN.CITE </w:instrText>
      </w:r>
      <w:r w:rsidR="009249C8" w:rsidRPr="005C5C3B">
        <w:fldChar w:fldCharType="begin">
          <w:fldData xml:space="preserve">PEVuZE5vdGU+PENpdGU+PEF1dGhvcj5LZW53YXJkPC9BdXRob3I+PFllYXI+MTk4MjwvWWVhcj48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</w:fldData>
        </w:fldChar>
      </w:r>
      <w:r w:rsidR="009249C8" w:rsidRPr="005C5C3B">
        <w:instrText xml:space="preserve"> ADDIN EN.CITE.DATA </w:instrText>
      </w:r>
      <w:r w:rsidR="009249C8" w:rsidRPr="005C5C3B">
        <w:fldChar w:fldCharType="end"/>
      </w:r>
      <w:r w:rsidRPr="005C5C3B">
        <w:fldChar w:fldCharType="separate"/>
      </w:r>
      <w:r w:rsidR="009249C8" w:rsidRPr="005C5C3B">
        <w:t>(Kenward 1982; Post &amp; Götmark 2006; McDermott &amp; Wood 2010)</w:t>
      </w:r>
      <w:r w:rsidRPr="005C5C3B">
        <w:fldChar w:fldCharType="end"/>
      </w:r>
      <w:r w:rsidRPr="005C5C3B">
        <w:t xml:space="preserve">, reducing their risk of predation. In contrast, high </w:t>
      </w:r>
      <w:r w:rsidR="00B1145B" w:rsidRPr="005C5C3B">
        <w:t>forest openness</w:t>
      </w:r>
      <w:r w:rsidRPr="005C5C3B">
        <w:t xml:space="preserve"> </w:t>
      </w:r>
      <w:r w:rsidR="004B228C" w:rsidRPr="005C5C3B">
        <w:t>indicates high</w:t>
      </w:r>
      <w:r w:rsidRPr="005C5C3B">
        <w:t xml:space="preserve"> visibility for hawks, thus </w:t>
      </w:r>
      <w:r w:rsidR="00EE3118" w:rsidRPr="005C5C3B">
        <w:t xml:space="preserve">increasing </w:t>
      </w:r>
      <w:r w:rsidRPr="005C5C3B">
        <w:t>predation risk</w:t>
      </w:r>
      <w:r w:rsidR="00C22122" w:rsidRPr="005C5C3B">
        <w:t xml:space="preserve"> for Siberian jays</w:t>
      </w:r>
      <w:r w:rsidRPr="005C5C3B">
        <w:t xml:space="preserve">. </w:t>
      </w:r>
      <w:r w:rsidR="00D73285" w:rsidRPr="005C5C3B">
        <w:t>Interestingly</w:t>
      </w:r>
      <w:r w:rsidRPr="005C5C3B">
        <w:t xml:space="preserve">, survival </w:t>
      </w:r>
      <w:r w:rsidR="00D73285" w:rsidRPr="005C5C3B">
        <w:t xml:space="preserve">of breeders living in the </w:t>
      </w:r>
      <w:r w:rsidR="00C16CDC" w:rsidRPr="005C5C3B">
        <w:t xml:space="preserve">natural </w:t>
      </w:r>
      <w:r w:rsidR="00D73285" w:rsidRPr="005C5C3B">
        <w:t xml:space="preserve">part of the study site </w:t>
      </w:r>
      <w:r w:rsidRPr="005C5C3B">
        <w:t xml:space="preserve">was only influenced by </w:t>
      </w:r>
      <w:r w:rsidR="00D73285" w:rsidRPr="005C5C3B">
        <w:t xml:space="preserve">a </w:t>
      </w:r>
      <w:r w:rsidRPr="005C5C3B">
        <w:t xml:space="preserve">variable related to forest heterogeneity, suggesting that predation </w:t>
      </w:r>
      <w:r w:rsidR="006C4229" w:rsidRPr="005C5C3B">
        <w:t xml:space="preserve">there </w:t>
      </w:r>
      <w:r w:rsidRPr="005C5C3B">
        <w:t xml:space="preserve">is largely independent of habitat structure. </w:t>
      </w:r>
      <w:r w:rsidR="007E391D" w:rsidRPr="005C5C3B">
        <w:t xml:space="preserve">There </w:t>
      </w:r>
      <w:proofErr w:type="gramStart"/>
      <w:r w:rsidR="007E391D" w:rsidRPr="005C5C3B">
        <w:t>are</w:t>
      </w:r>
      <w:proofErr w:type="gramEnd"/>
      <w:r w:rsidR="007E391D" w:rsidRPr="005C5C3B">
        <w:t xml:space="preserve"> more al</w:t>
      </w:r>
      <w:r w:rsidR="00A93854" w:rsidRPr="005C5C3B">
        <w:t xml:space="preserve">ternative prey in the </w:t>
      </w:r>
      <w:r w:rsidR="00A93854" w:rsidRPr="005C5C3B">
        <w:lastRenderedPageBreak/>
        <w:t xml:space="preserve">natural area, </w:t>
      </w:r>
      <w:r w:rsidR="00A7678C" w:rsidRPr="005C5C3B">
        <w:t>decreasing predation</w:t>
      </w:r>
      <w:r w:rsidR="00A93854" w:rsidRPr="005C5C3B">
        <w:t xml:space="preserve"> pressure </w:t>
      </w:r>
      <w:r w:rsidR="00A7678C" w:rsidRPr="005C5C3B">
        <w:t>on</w:t>
      </w:r>
      <w:r w:rsidR="00A93854" w:rsidRPr="005C5C3B">
        <w:t xml:space="preserve"> the jays and </w:t>
      </w:r>
      <w:r w:rsidR="00A7678C" w:rsidRPr="005C5C3B">
        <w:t>thus</w:t>
      </w:r>
      <w:r w:rsidR="00A93854" w:rsidRPr="005C5C3B">
        <w:t xml:space="preserve"> decreas</w:t>
      </w:r>
      <w:r w:rsidR="00A7678C" w:rsidRPr="005C5C3B">
        <w:t>ing</w:t>
      </w:r>
      <w:r w:rsidR="00A93854" w:rsidRPr="005C5C3B">
        <w:t xml:space="preserve"> the importance of dense understory.</w:t>
      </w:r>
    </w:p>
    <w:p w14:paraId="7615FF99" w14:textId="1BEFBDA3" w:rsidR="004F047A" w:rsidRPr="005C5C3B" w:rsidRDefault="004F047A" w:rsidP="00FB682F">
      <w:pPr>
        <w:spacing w:line="480" w:lineRule="auto"/>
        <w:ind w:firstLine="720"/>
      </w:pPr>
      <w:r w:rsidRPr="005C5C3B">
        <w:t>Previous research found that distance to human settlements does not affect Siberian jay mortality</w:t>
      </w:r>
      <w:r w:rsidR="00D73285" w:rsidRPr="005C5C3B">
        <w:t xml:space="preserve"> </w:t>
      </w:r>
      <w:r w:rsidR="00D73285" w:rsidRPr="005C5C3B">
        <w:fldChar w:fldCharType="begin"/>
      </w:r>
      <w:r w:rsidR="009249C8" w:rsidRPr="005C5C3B">
        <w:instrText xml:space="preserve"> ADDIN EN.CITE &lt;EndNote&gt;&lt;Cite&gt;&lt;Author&gt;Nystrand&lt;/Author&gt;&lt;Year&gt;2010&lt;/Year&gt;&lt;RecNum&gt;2098&lt;/RecNum&gt;&lt;DisplayText&gt;(Nystrand&lt;style face="italic"&gt; et al.&lt;/style&gt; 2010)&lt;/DisplayText&gt;&lt;record&gt;&lt;rec-number&gt;2098&lt;/rec-number&gt;&lt;foreign-keys&gt;&lt;key app="EN" db-id="e0zefwt5sspzt8ept9axw55ixstzdtextd5w" timestamp="0"&gt;2098&lt;/key&gt;&lt;/foreign-keys&gt;&lt;ref-type name="Journal Article"&gt;17&lt;/ref-type&gt;&lt;contributors&gt;&lt;authors&gt;&lt;author&gt;Nystrand, M.&lt;/author&gt;&lt;author&gt;Griesser, M.&lt;/author&gt;&lt;author&gt;Eggers, S.&lt;/author&gt;&lt;author&gt;Ekman, J.&lt;/author&gt;&lt;/authors&gt;&lt;/contributors&gt;&lt;titles&gt;&lt;title&gt;Habitat-specific demography and source-sink dynamics in a population of Siberian jays&lt;/title&gt;&lt;secondary-title&gt;Journal of Animal Ecology&lt;/secondary-title&gt;&lt;short-title&gt;J. Anim. Ecol.&lt;/short-title&gt;&lt;/titles&gt;&lt;periodical&gt;&lt;full-title&gt;Journal of Animal Ecology&lt;/full-title&gt;&lt;/periodical&gt;&lt;pages&gt;266-274&lt;/pages&gt;&lt;volume&gt;79&lt;/volume&gt;&lt;dates&gt;&lt;year&gt;2010&lt;/year&gt;&lt;/dates&gt;&lt;urls&gt;&lt;/urls&gt;&lt;/record&gt;&lt;/Cite&gt;&lt;/EndNote&gt;</w:instrText>
      </w:r>
      <w:r w:rsidR="00D73285" w:rsidRPr="005C5C3B">
        <w:fldChar w:fldCharType="separate"/>
      </w:r>
      <w:r w:rsidR="009249C8" w:rsidRPr="005C5C3B">
        <w:t>(Nystrand</w:t>
      </w:r>
      <w:r w:rsidR="009249C8" w:rsidRPr="005C5C3B">
        <w:rPr>
          <w:i/>
        </w:rPr>
        <w:t xml:space="preserve"> et al.</w:t>
      </w:r>
      <w:r w:rsidR="009249C8" w:rsidRPr="005C5C3B">
        <w:t xml:space="preserve"> 2010)</w:t>
      </w:r>
      <w:r w:rsidR="00D73285" w:rsidRPr="005C5C3B">
        <w:fldChar w:fldCharType="end"/>
      </w:r>
      <w:r w:rsidRPr="005C5C3B">
        <w:t xml:space="preserve">. </w:t>
      </w:r>
      <w:r w:rsidR="000473C2" w:rsidRPr="005C5C3B">
        <w:t xml:space="preserve">Other </w:t>
      </w:r>
      <w:r w:rsidRPr="005C5C3B">
        <w:t>studies have found that supplemental feeding can increase overwinter survival</w:t>
      </w:r>
      <w:r w:rsidR="000473C2" w:rsidRPr="005C5C3B">
        <w:t xml:space="preserve"> in a range of species</w:t>
      </w:r>
      <w:r w:rsidRPr="005C5C3B">
        <w:t xml:space="preserve"> </w:t>
      </w:r>
      <w:r w:rsidRPr="005C5C3B">
        <w:fldChar w:fldCharType="begin" w:fldLock="1"/>
      </w:r>
      <w:r w:rsidRPr="005C5C3B">
        <w:instrText>ADDIN CSL_CITATION { "citationItems" : [ { "id" : "ITEM-1", "itemData" : { "DOI" : "10.2307/1941007", "ISSN" : "00129658", "author" : [ { "dropping-particle" : "", "family" : "Brittingham", "given" : "Margaret Clark", "non-dropping-particle" : "", "parse-names" : false, "suffix" : "" }, { "dropping-particle" : "", "family" : "Temple", "given" : "Stanley A.", "non-dropping-particle" : "", "parse-names" : false, "suffix" : "" } ], "container-title" : "Ecology", "id" : "ITEM-1", "issue" : "3", "issued" : { "date-parts" : [ [ "1988", "6", "1" ] ] }, "page" : "581-589", "publisher" : "Wiley-Blackwell", "title" : "Impacts of Supplemental Feeding on Survival Rates of Black-Capped Chickadees", "type" : "article-journal", "volume" : "69" }, "uris" : [ "http://www.mendeley.com/documents/?uuid=40cba5ca-6afa-39b9-8d41-c982e427bedc" ] }, { "id" : "ITEM-2", "itemData" : { "DOI" : "10.2307/3544122", "ISSN" : "00301299", "abstract" : "Changes in survival and immigration in response to food provision in autumn and winter were studied in colour-banded populations of willow tits Parus montanus and crested tits P. cristatus. The extra food improved winter survival substantially and induced autumn immigration and settling. Food influenced survival, at least partly, by decreasing the risk of predation. Improved winter survival of the fed populations led to doubled breeding populations in the following spring, although the extra food was withdrawn two to four weeks before laying. It is concluded that in these tits, food abundance is crucial to winter survival, which limits the size of the breeding population. /// \u041a\u043e\u043b\u0435\u0431\u0430\u043d\u0438\u044f \u0432\u044b\u0436\u0438\u0432\u0430\u0435\u043c\u043e\u0441\u0442\u0438 \u0438 \u0438\u043c\u043c\u0438\u0433\u0440\u0430\u0446\u0438\u044f \u0432 \u0437\u0430\u0432\u0438\u0441\u0438\u043c\u043e\u0441\u0442\u0438 \u043e\u0442 \u0437\u0430\u043f\u0430\u0441\u0430 \u043f\u0438\u0449\u0438 \u043e\u0441\u0435\u043d\u044c\u044e \u0438 \u0437\u0438\u043c\u043e\u0439 \u0438\u0441\u0441\u043b\u0435\u0434\u043e\u0432\u0430\u043d\u044b \u0438\u0441\u0441\u043b\u0435\u0434\u043e\u0432\u0430\u043d\u044b \u0443 \u043f\u043e\u0434\u0443\u043b\u044f\u0446\u0438\u0439 \u0431\u0443\u0440\u043e\u0433\u043e\u043b\u043e\u0432\u044b\u0445 \u0441\u0438\u043d\u0438\u0446 Parus montanus \u0438 \u0441\u0438-\u043d\u0438\u0446 P. cristatus. \u0418\u0437\u0431\u044b\u0442\u043e\u043a \u043f\u0438\u0449\u0438 \u0441\u043f\u043e\u0441\u043e\u0431\u0441\u0442\u0432\u0443\u0435\u0442 \u0432\u044b\u0436\u0438\u0432\u0430\u0435\u043c\u043e\u0441\u0442\u0438 \u0438 \u0441\u0442\u0438\u043c\u0443\u043b\u0438\u0440\u0443\u0435\u0442 \u043e\u0441\u0435\u043d\u043d\u044e\u044e \u0438\u043c\u043c\u0438\u0433\u0430\u0446\u0438\u044e \u0438 \u0437\u0430\u0441\u0435\u043b\u0435\u043d\u0438\u0435 \u0443\u0447\u0430\u0441\u0442\u043a\u043e\u0432 \u0437\u0438\u043c\u043e\u0432\u043a\u0438. \u041f\u0438\u0449\u0430 \u0432\u043b\u0438\u044f\u0435\u0442 \u043d\u0430 \u0432\u044b\u0436\u0438\u0432\u0430\u0435-\u043c\u043e\u0441\u0442\u044c, \u0445\u043e\u0442\u044f \u0431\u044b \u0447\u0430\u0441\u0442\u0438\u0447\u043d\u043e, \u043f\u0443\u0442\u0435\u043c \u0441\u043d\u0438\u0436\u0435\u043d\u0438\u044f \u0432\u043e\u0437\u043c\u043e\u0436\u043d\u043e\u0441\u0442\u0438 \u0445\u0438\u0449\u043d\u0438\u0447\u0435\u0441\u0442\u0432\u0430. \u041f\u043e\u0432\u044b-\u0448\u0435\u043d\u043d\u0430\u044f \u0437\u0438\u043c\u043d\u044f\u044f \u0432\u044b\u0436\u0438\u0432\u0430\u0435\u043c\u043e\u0441\u0442\u044c \u0432\u044b\u043a\u0430\u0440\u043c\u043b\u0438\u0432\u0430\u0435\u043c\u044b\u0445 \u043f\u043e\u043f\u0443\u043b\u044f\u0446\u0438\u0439 \u043f\u0440\u0438\u0432\u043e\u0434\u0438\u0442 \u043a \u0443\u0434\u0432\u043e\u0435\u043d\u0438\u044e \u043f\u043e\u043f\u0443\u043b\u044f\u0446\u0438\u0438 \u043f\u0440\u0438 \u0440\u0430\u0437\u043c\u043d\u043e\u0436\u0435\u043d\u0438\u0438 \u0432\u0435\u0441\u043d\u043e\u0439, \u0445\u043e\u0442\u044f \u043f\u0438\u0448\u0443 \u0443\u0431\u0438\u0440\u0430\u043b\u0438 \u0437\u0430 2-4 \u043d\u0435\u0434\u0435\u043b\u0438 \u043f\u0435\u0440\u0435\u0434 \u043e\u0442\u043a\u043b\u0430\u0434\u043a\u043e\u0439 \u044f\u0438\u0446. \u0421\u0434\u0435\u043b\u0430\u043d\u043e \u0437\u0430\u043a\u043b\u044e\u0447\u0435\u043d\u0438\u0435, \u0447\u0442\u043e \u0443 \u044d\u0442\u0438\u0445 \u0441\u0438\u043d\u0438\u0446 \u043e\u0431\u0438\u043b\u0438\u0435 \u043f\u0438\u0449\u0438 - \u0440\u0435\u0448\u0430\u044e-\u0449\u0438\u0439 \u0444\u0430\u043a\u0442\u043e\u0440 \u0432\u044b\u0436\u0438\u0432\u0430\u0435\u043c\u043e\u0441\u0442\u0438 \u0432 \u0437\u0438\u043c\u043d\u0438\u0439 \u043f\u0435\u0440\u0438\u043e\u0434, \u043e\u0433\u0440\u0430\u043d\u0438\u0447\u0438\u0432\u0430\u043a\u0449\u0438\u0439 \u0440\u0430\u0437\u043c\u0435\u0440\u044b \u0440\u0430\u0437\u043c\u043d\u043e-\u0436\u0430\u043a\u0449\u0435\u0439\u0441\u044f \u043f\u043e\u043f\u0443\u043b\u044f\u0446\u0438\u0438.", "author" : [ { "dropping-particle" : "", "family" : "Jansson", "given" : "Christer", "non-dropping-particle" : "", "parse-names" : false, "suffix" : "" }, { "dropping-particle" : "", "family" : "Ekman", "given" : "Jan", "non-dropping-particle" : "", "parse-names" : false, "suffix" : "" }, { "dropping-particle" : "", "family" : "Br\u00f6mssen", "given" : "Anders", "non-dropping-particle" : "von", "parse-names" : false, "suffix" : "" }, { "dropping-particle" : "", "family" : "Bromssen", "given" : "Anders", "non-dropping-particle" : "von", "parse-names" : false, "suffix" : "" } ], "container-title" : "Oikos", "id" : "ITEM-2", "issue" : "3", "issued" : { "date-parts" : [ [ "1981", "12" ] ] }, "page" : "313", "publisher" : "WileyNordic Society Oikos", "title" : "Winter Mortality and Food Supply in Tits Parus spp.", "type" : "article-journal", "volume" : "37" }, "uris" : [ "http://www.mendeley.com/documents/?uuid=d364136f-3f16-3b69-a5a5-acc0ac4a2a8e" ] } ], "mendeley" : { "formattedCitation" : "(Jansson et al. 1981, Brittingham and Temple 1988)", "plainTextFormattedCitation" : "(Jansson et al. 1981, Brittingham and Temple 1988)", "previouslyFormattedCitation" : "(Jansson et al. 1981, Brittingham and Temple 1988)" }, "properties" : {  }, "schema" : "https://github.com/citation-style-language/schema/raw/master/csl-citation.json" }</w:instrText>
      </w:r>
      <w:r w:rsidRPr="005C5C3B">
        <w:fldChar w:fldCharType="separate"/>
      </w:r>
      <w:r w:rsidRPr="005C5C3B">
        <w:t>(Jansson et al. 1981, Brittingham and Temple 1988)</w:t>
      </w:r>
      <w:r w:rsidRPr="005C5C3B">
        <w:fldChar w:fldCharType="end"/>
      </w:r>
      <w:r w:rsidRPr="005C5C3B">
        <w:t xml:space="preserve">. </w:t>
      </w:r>
      <w:r w:rsidR="00C558C4" w:rsidRPr="005C5C3B">
        <w:t>B</w:t>
      </w:r>
      <w:r w:rsidRPr="005C5C3B">
        <w:t>ird feeders</w:t>
      </w:r>
      <w:r w:rsidR="004B228C" w:rsidRPr="005C5C3B">
        <w:t xml:space="preserve"> at these settlements</w:t>
      </w:r>
      <w:r w:rsidRPr="005C5C3B">
        <w:t xml:space="preserve"> </w:t>
      </w:r>
      <w:r w:rsidR="00C558C4" w:rsidRPr="005C5C3B">
        <w:t>can</w:t>
      </w:r>
      <w:r w:rsidRPr="005C5C3B">
        <w:t xml:space="preserve"> provide important resources, </w:t>
      </w:r>
      <w:r w:rsidR="00C558C4" w:rsidRPr="005C5C3B">
        <w:t>particularly</w:t>
      </w:r>
      <w:r w:rsidRPr="005C5C3B">
        <w:t xml:space="preserve"> </w:t>
      </w:r>
      <w:r w:rsidR="004B228C" w:rsidRPr="005C5C3B">
        <w:t xml:space="preserve">in deep snow </w:t>
      </w:r>
      <w:r w:rsidRPr="005C5C3B">
        <w:t>when jays may have difficulty finding cached resources.</w:t>
      </w:r>
    </w:p>
    <w:p w14:paraId="7DCB0164" w14:textId="68FCEB00" w:rsidR="00833016" w:rsidRPr="005C5C3B" w:rsidRDefault="00833016" w:rsidP="005C1731">
      <w:pPr>
        <w:spacing w:line="480" w:lineRule="auto"/>
        <w:ind w:firstLine="720"/>
      </w:pPr>
      <w:r w:rsidRPr="005C5C3B">
        <w:t xml:space="preserve">In the </w:t>
      </w:r>
      <w:r w:rsidR="006F6973" w:rsidRPr="005C5C3B">
        <w:t>natural</w:t>
      </w:r>
      <w:r w:rsidRPr="005C5C3B">
        <w:t xml:space="preserve"> part, </w:t>
      </w:r>
      <w:r w:rsidR="00EF3557" w:rsidRPr="005C5C3B">
        <w:t xml:space="preserve">a </w:t>
      </w:r>
      <w:r w:rsidRPr="005C5C3B">
        <w:t xml:space="preserve">low standard deviation of understory density and a high percent </w:t>
      </w:r>
      <w:r w:rsidR="005F358B" w:rsidRPr="005C5C3B">
        <w:t>of</w:t>
      </w:r>
      <w:r w:rsidRPr="005C5C3B">
        <w:t xml:space="preserve"> no</w:t>
      </w:r>
      <w:r w:rsidR="00EF3557" w:rsidRPr="005C5C3B">
        <w:t>n-</w:t>
      </w:r>
      <w:r w:rsidRPr="005C5C3B">
        <w:t xml:space="preserve">forested </w:t>
      </w:r>
      <w:r w:rsidR="005F358B" w:rsidRPr="005C5C3B">
        <w:t xml:space="preserve">area in a territory </w:t>
      </w:r>
      <w:r w:rsidR="006F6973" w:rsidRPr="005C5C3B">
        <w:t>are associated with</w:t>
      </w:r>
      <w:r w:rsidRPr="005C5C3B">
        <w:t xml:space="preserve"> </w:t>
      </w:r>
      <w:r w:rsidR="006F6973" w:rsidRPr="005C5C3B">
        <w:t>higher</w:t>
      </w:r>
      <w:r w:rsidRPr="005C5C3B">
        <w:t xml:space="preserve"> survival. </w:t>
      </w:r>
      <w:r w:rsidR="00EF3557" w:rsidRPr="005C5C3B">
        <w:t>A l</w:t>
      </w:r>
      <w:r w:rsidRPr="005C5C3B">
        <w:t xml:space="preserve">ow standard deviation of understory </w:t>
      </w:r>
      <w:r w:rsidR="005F358B" w:rsidRPr="005C5C3B">
        <w:t>is associated with</w:t>
      </w:r>
      <w:r w:rsidRPr="005C5C3B">
        <w:t xml:space="preserve"> more homogenous, less patchy forests</w:t>
      </w:r>
      <w:r w:rsidR="00151EBB" w:rsidRPr="005C5C3B">
        <w:t xml:space="preserve">, which </w:t>
      </w:r>
      <w:r w:rsidR="007A5955" w:rsidRPr="005C5C3B">
        <w:t xml:space="preserve">occur </w:t>
      </w:r>
      <w:r w:rsidR="00151EBB" w:rsidRPr="005C5C3B">
        <w:t>i</w:t>
      </w:r>
      <w:r w:rsidR="00EF3557" w:rsidRPr="005C5C3B">
        <w:t>n</w:t>
      </w:r>
      <w:r w:rsidR="007A5955" w:rsidRPr="005C5C3B">
        <w:t xml:space="preserve"> the</w:t>
      </w:r>
      <w:r w:rsidR="00EF3557" w:rsidRPr="005C5C3B">
        <w:t xml:space="preserve"> natural </w:t>
      </w:r>
      <w:r w:rsidR="007A5955" w:rsidRPr="005C5C3B">
        <w:t>part</w:t>
      </w:r>
      <w:r w:rsidR="00EF3557" w:rsidRPr="005C5C3B">
        <w:t>s</w:t>
      </w:r>
      <w:r w:rsidR="006F6973" w:rsidRPr="005C5C3B">
        <w:t xml:space="preserve"> in older, more continuous </w:t>
      </w:r>
      <w:r w:rsidR="00CE16B1" w:rsidRPr="005C5C3B">
        <w:t>patches</w:t>
      </w:r>
      <w:r w:rsidR="00151EBB" w:rsidRPr="005C5C3B">
        <w:t xml:space="preserve">. </w:t>
      </w:r>
      <w:r w:rsidR="00A66DD5" w:rsidRPr="005C5C3B">
        <w:t>Models on resource distribution suggest t</w:t>
      </w:r>
      <w:r w:rsidR="00151EBB" w:rsidRPr="005C5C3B">
        <w:t xml:space="preserve">his may reduce </w:t>
      </w:r>
      <w:r w:rsidR="00A66DD5" w:rsidRPr="005C5C3B">
        <w:t>how frequently jays change patches</w:t>
      </w:r>
      <w:r w:rsidR="00611228" w:rsidRPr="005C5C3B">
        <w:t xml:space="preserve"> </w:t>
      </w:r>
      <w:r w:rsidR="00611228" w:rsidRPr="005C5C3B">
        <w:fldChar w:fldCharType="begin"/>
      </w:r>
      <w:r w:rsidR="009249C8" w:rsidRPr="005C5C3B">
        <w:instrText xml:space="preserve"> ADDIN EN.CITE &lt;EndNote&gt;&lt;Cite&gt;&lt;Author&gt;Carlo&lt;/Author&gt;&lt;Year&gt;2008&lt;/Year&gt;&lt;RecNum&gt;4183&lt;/RecNum&gt;&lt;DisplayText&gt;(Carlo &amp;amp; Morales 2008)&lt;/DisplayText&gt;&lt;record&gt;&lt;rec-number&gt;4183&lt;/rec-number&gt;&lt;foreign-keys&gt;&lt;key app="EN" db-id="e0zefwt5sspzt8ept9axw55ixstzdtextd5w" timestamp="1554058426"&gt;4183&lt;/key&gt;&lt;/foreign-keys&gt;&lt;ref-type name="Journal Article"&gt;17&lt;/ref-type&gt;&lt;contributors&gt;&lt;authors&gt;&lt;author&gt;Carlo, Tomás A&lt;/author&gt;&lt;author&gt;Morales, Juan M&lt;/author&gt;&lt;/authors&gt;&lt;/contributors&gt;&lt;titles&gt;&lt;title&gt;Inequalities in fruit‐removal and seed dispersal: consequences of bird behaviour, neighbourhood density and landscape aggregation&lt;/title&gt;&lt;secondary-title&gt;Journal of Ecology&lt;/secondary-title&gt;&lt;/titles&gt;&lt;periodical&gt;&lt;full-title&gt;Journal of Ecology&lt;/full-title&gt;&lt;/periodical&gt;&lt;pages&gt;609-618&lt;/pages&gt;&lt;volume&gt;96&lt;/volume&gt;&lt;number&gt;4&lt;/number&gt;&lt;dates&gt;&lt;year&gt;2008&lt;/year&gt;&lt;/dates&gt;&lt;isbn&gt;1365-2745&lt;/isbn&gt;&lt;urls&gt;&lt;/urls&gt;&lt;/record&gt;&lt;/Cite&gt;&lt;/EndNote&gt;</w:instrText>
      </w:r>
      <w:r w:rsidR="00611228" w:rsidRPr="005C5C3B">
        <w:fldChar w:fldCharType="separate"/>
      </w:r>
      <w:r w:rsidR="009249C8" w:rsidRPr="005C5C3B">
        <w:t>(Carlo &amp; Morales 2008)</w:t>
      </w:r>
      <w:r w:rsidR="00611228" w:rsidRPr="005C5C3B">
        <w:fldChar w:fldCharType="end"/>
      </w:r>
      <w:r w:rsidR="00A66DD5" w:rsidRPr="005C5C3B">
        <w:t xml:space="preserve">, thus reducing </w:t>
      </w:r>
      <w:r w:rsidR="00151EBB" w:rsidRPr="005C5C3B">
        <w:t>the exposure to predators</w:t>
      </w:r>
      <w:r w:rsidR="001D68E2" w:rsidRPr="005C5C3B">
        <w:t xml:space="preserve">. </w:t>
      </w:r>
      <w:r w:rsidR="00966B4E" w:rsidRPr="005C5C3B">
        <w:t xml:space="preserve">Moreover, in </w:t>
      </w:r>
      <w:r w:rsidR="001D68E2" w:rsidRPr="005C5C3B">
        <w:t>natural</w:t>
      </w:r>
      <w:r w:rsidR="00966B4E" w:rsidRPr="005C5C3B">
        <w:t xml:space="preserve"> </w:t>
      </w:r>
      <w:r w:rsidR="001D68E2" w:rsidRPr="005C5C3B">
        <w:t>forests</w:t>
      </w:r>
      <w:r w:rsidR="00966B4E" w:rsidRPr="005C5C3B">
        <w:t xml:space="preserve">, </w:t>
      </w:r>
      <w:r w:rsidR="000A7B93" w:rsidRPr="005C5C3B">
        <w:t xml:space="preserve">non-forested </w:t>
      </w:r>
      <w:r w:rsidR="00966B4E" w:rsidRPr="005C5C3B">
        <w:t xml:space="preserve">areas </w:t>
      </w:r>
      <w:r w:rsidR="007B0D20" w:rsidRPr="005C5C3B">
        <w:t>mostly correspond to</w:t>
      </w:r>
      <w:r w:rsidR="00502C12" w:rsidRPr="005C5C3B">
        <w:t xml:space="preserve"> marshes with a high abundance of </w:t>
      </w:r>
      <w:r w:rsidR="007B0D20" w:rsidRPr="005C5C3B">
        <w:t>food (</w:t>
      </w:r>
      <w:r w:rsidR="00502C12" w:rsidRPr="005C5C3B">
        <w:t>insects, berries</w:t>
      </w:r>
      <w:r w:rsidR="007B0D20" w:rsidRPr="005C5C3B">
        <w:t>)</w:t>
      </w:r>
      <w:r w:rsidR="00376098" w:rsidRPr="005C5C3B">
        <w:t>. This further</w:t>
      </w:r>
      <w:r w:rsidR="005C1731" w:rsidRPr="005C5C3B">
        <w:t xml:space="preserve"> reduces the need to change patches frequently, and limits traveling time</w:t>
      </w:r>
      <w:r w:rsidR="00611228" w:rsidRPr="005C5C3B">
        <w:t xml:space="preserve"> </w:t>
      </w:r>
      <w:r w:rsidR="00611228" w:rsidRPr="005C5C3B">
        <w:fldChar w:fldCharType="begin"/>
      </w:r>
      <w:r w:rsidR="009249C8" w:rsidRPr="005C5C3B">
        <w:instrText xml:space="preserve"> ADDIN EN.CITE &lt;EndNote&gt;&lt;Cite&gt;&lt;Author&gt;Rodewald&lt;/Author&gt;&lt;Year&gt;2007&lt;/Year&gt;&lt;RecNum&gt;4184&lt;/RecNum&gt;&lt;DisplayText&gt;(Rodewald &amp;amp; Vitz 2007)&lt;/DisplayText&gt;&lt;record&gt;&lt;rec-number&gt;4184&lt;/rec-number&gt;&lt;foreign-keys&gt;&lt;key app="EN" db-id="e0zefwt5sspzt8ept9axw55ixstzdtextd5w" timestamp="1554058522"&gt;4184&lt;/key&gt;&lt;/foreign-keys&gt;&lt;ref-type name="Journal Article"&gt;17&lt;/ref-type&gt;&lt;contributors&gt;&lt;authors&gt;&lt;author&gt;Rodewald, Amanda D.&lt;/author&gt;&lt;author&gt;Vitz, Andrew C.&lt;/author&gt;&lt;/authors&gt;&lt;/contributors&gt;&lt;titles&gt;&lt;title&gt;Vegetative and Fruit Resources as Determinants of Habitat use by Mature-Forest Birds During the Postbreeding Period&lt;/title&gt;&lt;secondary-title&gt;The Auk: Ornithological Advances&lt;/secondary-title&gt;&lt;/titles&gt;&lt;periodical&gt;&lt;full-title&gt;The Auk: Ornithological Advances&lt;/full-title&gt;&lt;/periodical&gt;&lt;pages&gt;494-507&lt;/pages&gt;&lt;volume&gt;124&lt;/volume&gt;&lt;number&gt;2&lt;/number&gt;&lt;dates&gt;&lt;year&gt;2007&lt;/year&gt;&lt;/dates&gt;&lt;isbn&gt;0004-8038&lt;/isbn&gt;&lt;urls&gt;&lt;related-urls&gt;&lt;url&gt;https://doi.org/10.1642/0004-8038(2007)124[494:VAFRAD]2.0.CO;2&lt;/url&gt;&lt;/related-urls&gt;&lt;/urls&gt;&lt;electronic-resource-num&gt;10.1642/0004-8038(2007)124[494:vafrad]2.0.co;2&lt;/electronic-resource-num&gt;&lt;access-date&gt;3/31/2019&lt;/access-date&gt;&lt;/record&gt;&lt;/Cite&gt;&lt;/EndNote&gt;</w:instrText>
      </w:r>
      <w:r w:rsidR="00611228" w:rsidRPr="005C5C3B">
        <w:fldChar w:fldCharType="separate"/>
      </w:r>
      <w:r w:rsidR="009249C8" w:rsidRPr="005C5C3B">
        <w:t>(Rodewald &amp; Vitz 2007)</w:t>
      </w:r>
      <w:r w:rsidR="00611228" w:rsidRPr="005C5C3B">
        <w:fldChar w:fldCharType="end"/>
      </w:r>
      <w:r w:rsidR="00611228" w:rsidRPr="005C5C3B">
        <w:t xml:space="preserve">. </w:t>
      </w:r>
      <w:r w:rsidR="005C1731" w:rsidRPr="005C5C3B">
        <w:t xml:space="preserve">Interestingly, open areas in the managed part of the study site often correspond to clear-cuts, which </w:t>
      </w:r>
      <w:r w:rsidR="00502C12" w:rsidRPr="005C5C3B">
        <w:t>increase exposure to predators. T</w:t>
      </w:r>
      <w:r w:rsidR="005C1731" w:rsidRPr="005C5C3B">
        <w:t>hus, this difference</w:t>
      </w:r>
      <w:r w:rsidR="00502C12" w:rsidRPr="005C5C3B">
        <w:t xml:space="preserve"> further highlights how the landscape effects caused by forest management can </w:t>
      </w:r>
      <w:r w:rsidR="00E35661" w:rsidRPr="005C5C3B">
        <w:t xml:space="preserve">create </w:t>
      </w:r>
      <w:r w:rsidR="00902FFB" w:rsidRPr="005C5C3B">
        <w:t>different risk gradients within similar habitats.</w:t>
      </w:r>
    </w:p>
    <w:p w14:paraId="44FB74B0" w14:textId="77777777" w:rsidR="00390CB4" w:rsidRPr="005C5C3B" w:rsidRDefault="00390CB4" w:rsidP="00E41EE5">
      <w:pPr>
        <w:spacing w:line="480" w:lineRule="auto"/>
        <w:rPr>
          <w:u w:val="single"/>
        </w:rPr>
      </w:pPr>
      <w:r w:rsidRPr="005C5C3B">
        <w:rPr>
          <w:u w:val="single"/>
        </w:rPr>
        <w:t>Lifetime reproductive success</w:t>
      </w:r>
    </w:p>
    <w:p w14:paraId="7DB8512F" w14:textId="096806CE" w:rsidR="007E4BA5" w:rsidRPr="005C5C3B" w:rsidRDefault="004F047A" w:rsidP="000729C7">
      <w:pPr>
        <w:spacing w:line="480" w:lineRule="auto"/>
      </w:pPr>
      <w:r w:rsidRPr="005C5C3B">
        <w:t>T</w:t>
      </w:r>
      <w:r w:rsidR="00B87547" w:rsidRPr="005C5C3B">
        <w:t xml:space="preserve">he age </w:t>
      </w:r>
      <w:r w:rsidRPr="005C5C3B">
        <w:t>of</w:t>
      </w:r>
      <w:r w:rsidR="00B87547" w:rsidRPr="005C5C3B">
        <w:t xml:space="preserve"> </w:t>
      </w:r>
      <w:r w:rsidRPr="005C5C3B">
        <w:t>achieving</w:t>
      </w:r>
      <w:r w:rsidR="00B87547" w:rsidRPr="005C5C3B">
        <w:t xml:space="preserve"> breeder </w:t>
      </w:r>
      <w:r w:rsidRPr="005C5C3B">
        <w:t xml:space="preserve">status </w:t>
      </w:r>
      <w:r w:rsidR="00B87547" w:rsidRPr="005C5C3B">
        <w:t>influence</w:t>
      </w:r>
      <w:r w:rsidRPr="005C5C3B">
        <w:t>d</w:t>
      </w:r>
      <w:r w:rsidR="00390CB4" w:rsidRPr="005C5C3B">
        <w:t xml:space="preserve"> lifetime reproductive success</w:t>
      </w:r>
      <w:r w:rsidRPr="005C5C3B">
        <w:t xml:space="preserve"> in </w:t>
      </w:r>
      <w:r w:rsidR="006E688C" w:rsidRPr="005C5C3B">
        <w:t xml:space="preserve">the </w:t>
      </w:r>
      <w:r w:rsidRPr="005C5C3B">
        <w:t xml:space="preserve">managed </w:t>
      </w:r>
      <w:r w:rsidR="006E688C" w:rsidRPr="005C5C3B">
        <w:t>part</w:t>
      </w:r>
      <w:r w:rsidRPr="005C5C3B">
        <w:t>, while forest structure did not</w:t>
      </w:r>
      <w:r w:rsidR="00390CB4" w:rsidRPr="005C5C3B">
        <w:t xml:space="preserve">. Siberian jays that became breeders after their second year of life had greater numbers of surviving offspring than those who became breeders </w:t>
      </w:r>
      <w:r w:rsidR="00EE3118" w:rsidRPr="005C5C3B">
        <w:t>before this</w:t>
      </w:r>
      <w:r w:rsidR="00390CB4" w:rsidRPr="005C5C3B">
        <w:t xml:space="preserve">. Similar to increased survival seen in high quality forests, this could be due to increased experience </w:t>
      </w:r>
      <w:r w:rsidR="00390CB4" w:rsidRPr="005C5C3B">
        <w:lastRenderedPageBreak/>
        <w:t xml:space="preserve">gained in the landscape and in learning to deal with both adult and nest predators. </w:t>
      </w:r>
      <w:r w:rsidR="00DA1A86" w:rsidRPr="005C5C3B">
        <w:t>Tarsus length (a</w:t>
      </w:r>
      <w:r w:rsidR="00390CB4" w:rsidRPr="005C5C3B">
        <w:t xml:space="preserve"> </w:t>
      </w:r>
      <w:r w:rsidR="00DA1A86" w:rsidRPr="005C5C3B">
        <w:t xml:space="preserve">correlate of </w:t>
      </w:r>
      <w:r w:rsidR="00390CB4" w:rsidRPr="005C5C3B">
        <w:t>body</w:t>
      </w:r>
      <w:r w:rsidR="00683131" w:rsidRPr="005C5C3B">
        <w:t xml:space="preserve"> </w:t>
      </w:r>
      <w:r w:rsidR="00390CB4" w:rsidRPr="005C5C3B">
        <w:t>size</w:t>
      </w:r>
      <w:r w:rsidR="00DA1A86" w:rsidRPr="005C5C3B">
        <w:t>)</w:t>
      </w:r>
      <w:r w:rsidR="00390CB4" w:rsidRPr="005C5C3B">
        <w:t xml:space="preserve"> was also found to act in combination with breeding age, further increasing the number of surviving </w:t>
      </w:r>
      <w:proofErr w:type="gramStart"/>
      <w:r w:rsidR="00390CB4" w:rsidRPr="005C5C3B">
        <w:t>offspring</w:t>
      </w:r>
      <w:proofErr w:type="gramEnd"/>
      <w:r w:rsidR="00390CB4" w:rsidRPr="005C5C3B">
        <w:t>. This may further suggest that older, more experienced individuals have greater knowledge of their environment and can obtain greater resources to grow faster than younger, less knowledgeable individuals.</w:t>
      </w:r>
      <w:r w:rsidR="00EE4D43" w:rsidRPr="005C5C3B">
        <w:t xml:space="preserve"> </w:t>
      </w:r>
      <w:r w:rsidR="0032358D" w:rsidRPr="005C5C3B">
        <w:t>In the natural area</w:t>
      </w:r>
      <w:r w:rsidR="00A7678C" w:rsidRPr="005C5C3B">
        <w:t>,</w:t>
      </w:r>
      <w:r w:rsidR="0032358D" w:rsidRPr="005C5C3B">
        <w:t xml:space="preserve"> forest openness had a positive influence on LRS. This finding is in line with the unobserved effects of understory density on longevity in the natural area. More light reaching the forest floor results in higher amounts of the crucial bilberry (</w:t>
      </w:r>
      <w:proofErr w:type="spellStart"/>
      <w:r w:rsidR="0032358D" w:rsidRPr="005C5C3B">
        <w:rPr>
          <w:i/>
        </w:rPr>
        <w:t>Vaccinum</w:t>
      </w:r>
      <w:proofErr w:type="spellEnd"/>
      <w:r w:rsidR="0032358D" w:rsidRPr="005C5C3B">
        <w:rPr>
          <w:i/>
        </w:rPr>
        <w:t xml:space="preserve"> </w:t>
      </w:r>
      <w:proofErr w:type="spellStart"/>
      <w:r w:rsidR="0032358D" w:rsidRPr="005C5C3B">
        <w:rPr>
          <w:i/>
        </w:rPr>
        <w:t>mytillus</w:t>
      </w:r>
      <w:proofErr w:type="spellEnd"/>
      <w:r w:rsidR="0032358D" w:rsidRPr="005C5C3B">
        <w:t>)</w:t>
      </w:r>
      <w:r w:rsidR="00A93362" w:rsidRPr="005C5C3B">
        <w:t xml:space="preserve"> </w:t>
      </w:r>
      <w:r w:rsidR="00A93362" w:rsidRPr="005C5C3B">
        <w:fldChar w:fldCharType="begin"/>
      </w:r>
      <w:r w:rsidR="009249C8" w:rsidRPr="005C5C3B">
        <w:instrText xml:space="preserve"> ADDIN EN.CITE &lt;EndNote&gt;&lt;Cite&gt;&lt;Author&gt;Hedwall&lt;/Author&gt;&lt;Year&gt;2013&lt;/Year&gt;&lt;RecNum&gt;4167&lt;/RecNum&gt;&lt;DisplayText&gt;(Hedwall&lt;style face="italic"&gt; et al.&lt;/style&gt; 2013)&lt;/DisplayText&gt;&lt;record&gt;&lt;rec-number&gt;4167&lt;/rec-number&gt;&lt;foreign-keys&gt;&lt;key app="EN" db-id="e0zefwt5sspzt8ept9axw55ixstzdtextd5w" timestamp="1550577870"&gt;4167&lt;/key&gt;&lt;/foreign-keys&gt;&lt;ref-type name="Journal Article"&gt;17&lt;/ref-type&gt;&lt;contributors&gt;&lt;authors&gt;&lt;author&gt;Hedwall, Per‐Ola&lt;/author&gt;&lt;author&gt;Brunet, Jörg&lt;/author&gt;&lt;author&gt;Nordin, Annika&lt;/author&gt;&lt;author&gt;Bergh, Johan&lt;/author&gt;&lt;/authors&gt;&lt;/contributors&gt;&lt;titles&gt;&lt;title&gt;Changes in the abundance of keystone forest floor species in response to changes of forest structure&lt;/title&gt;&lt;secondary-title&gt;Journal of vegetation science&lt;/secondary-title&gt;&lt;/titles&gt;&lt;periodical&gt;&lt;full-title&gt;Journal of vegetation science&lt;/full-title&gt;&lt;/periodical&gt;&lt;pages&gt;296-306&lt;/pages&gt;&lt;volume&gt;24&lt;/volume&gt;&lt;number&gt;2&lt;/number&gt;&lt;dates&gt;&lt;year&gt;2013&lt;/year&gt;&lt;/dates&gt;&lt;isbn&gt;1100-9233&lt;/isbn&gt;&lt;urls&gt;&lt;/urls&gt;&lt;/record&gt;&lt;/Cite&gt;&lt;/EndNote&gt;</w:instrText>
      </w:r>
      <w:r w:rsidR="00A93362" w:rsidRPr="005C5C3B">
        <w:fldChar w:fldCharType="separate"/>
      </w:r>
      <w:r w:rsidR="009249C8" w:rsidRPr="005C5C3B">
        <w:t>(Hedwall</w:t>
      </w:r>
      <w:r w:rsidR="009249C8" w:rsidRPr="005C5C3B">
        <w:rPr>
          <w:i/>
        </w:rPr>
        <w:t xml:space="preserve"> et al.</w:t>
      </w:r>
      <w:r w:rsidR="009249C8" w:rsidRPr="005C5C3B">
        <w:t xml:space="preserve"> 2013)</w:t>
      </w:r>
      <w:r w:rsidR="00A93362" w:rsidRPr="005C5C3B">
        <w:fldChar w:fldCharType="end"/>
      </w:r>
      <w:r w:rsidR="00A93362" w:rsidRPr="005C5C3B">
        <w:t>.</w:t>
      </w:r>
      <w:r w:rsidR="0032358D" w:rsidRPr="005C5C3B">
        <w:t xml:space="preserve"> While feeding in open areas is too risky in the managed area, it is less so in the natural one where alternative prey is more abundant. </w:t>
      </w:r>
    </w:p>
    <w:p w14:paraId="73EF0A21" w14:textId="77777777" w:rsidR="003C2C12" w:rsidRPr="005C5C3B" w:rsidRDefault="003C2C12" w:rsidP="00E41EE5">
      <w:pPr>
        <w:spacing w:line="480" w:lineRule="auto"/>
        <w:rPr>
          <w:b/>
          <w:u w:val="single"/>
        </w:rPr>
      </w:pPr>
    </w:p>
    <w:p w14:paraId="230F82B2" w14:textId="1A276233" w:rsidR="00390CB4" w:rsidRPr="005C5C3B" w:rsidRDefault="00390CB4" w:rsidP="00E41EE5">
      <w:pPr>
        <w:spacing w:line="480" w:lineRule="auto"/>
        <w:rPr>
          <w:b/>
          <w:u w:val="single"/>
        </w:rPr>
      </w:pPr>
      <w:r w:rsidRPr="005C5C3B">
        <w:rPr>
          <w:b/>
          <w:u w:val="single"/>
        </w:rPr>
        <w:t>Conclusions</w:t>
      </w:r>
    </w:p>
    <w:p w14:paraId="14E8CBB8" w14:textId="3F7D3A59" w:rsidR="00016825" w:rsidRPr="005C5C3B" w:rsidRDefault="004B228C" w:rsidP="000729C7">
      <w:pPr>
        <w:spacing w:line="480" w:lineRule="auto"/>
      </w:pPr>
      <w:r w:rsidRPr="005C5C3B">
        <w:t>Our study shows that forest management, environmental parameters, and age interact to influence the breeding lifespan of Siberian jays. This finding suggests that forest management creates landscapes that are more suited to hawk hunting, thereby increasing the risk of being killed in specific parts of the landscape</w:t>
      </w:r>
      <w:r w:rsidR="00CF4756">
        <w:t xml:space="preserve"> </w:t>
      </w:r>
      <w:r w:rsidR="00CF4756">
        <w:fldChar w:fldCharType="begin"/>
      </w:r>
      <w:r w:rsidR="00CF4756">
        <w:instrText xml:space="preserve"> ADDIN EN.CITE &lt;EndNote&gt;&lt;Cite&gt;&lt;Author&gt;Kenward&lt;/Author&gt;&lt;Year&gt;1982&lt;/Year&gt;&lt;RecNum&gt;1456&lt;/RecNum&gt;&lt;DisplayText&gt;(Kenward 1982)&lt;/DisplayText&gt;&lt;record&gt;&lt;rec-number&gt;1456&lt;/rec-number&gt;&lt;foreign-keys&gt;&lt;key app="EN" db-id="e0zefwt5sspzt8ept9axw55ixstzdtextd5w" timestamp="0"&gt;1456&lt;/key&gt;&lt;/foreign-keys&gt;&lt;ref-type name="Journal Article"&gt;17&lt;/ref-type&gt;&lt;contributors&gt;&lt;authors&gt;&lt;author&gt;Kenward, R. E.&lt;/author&gt;&lt;/authors&gt;&lt;/contributors&gt;&lt;titles&gt;&lt;title&gt;Goshawk Hunting Behavior, and Range Size as a Function of Food and Habitat Availability&lt;/title&gt;&lt;secondary-title&gt;Journal of Animal Ecology&lt;/secondary-title&gt;&lt;/titles&gt;&lt;periodical&gt;&lt;full-title&gt;Journal of Animal Ecology&lt;/full-title&gt;&lt;/periodical&gt;&lt;pages&gt;69-80&lt;/pages&gt;&lt;volume&gt;51&lt;/volume&gt;&lt;number&gt;1&lt;/number&gt;&lt;dates&gt;&lt;year&gt;1982&lt;/year&gt;&lt;/dates&gt;&lt;isbn&gt;0021-8790&lt;/isbn&gt;&lt;accession-num&gt;ISI:A1982NC93600006&lt;/accession-num&gt;&lt;urls&gt;&lt;related-urls&gt;&lt;url&gt;&amp;lt;Go to ISI&amp;gt;://A1982NC93600006 &lt;/url&gt;&lt;/related-urls&gt;&lt;/urls&gt;&lt;/record&gt;&lt;/Cite&gt;&lt;/EndNote&gt;</w:instrText>
      </w:r>
      <w:r w:rsidR="00CF4756">
        <w:fldChar w:fldCharType="separate"/>
      </w:r>
      <w:r w:rsidR="00CF4756">
        <w:rPr>
          <w:noProof/>
        </w:rPr>
        <w:t>(Kenward 1982)</w:t>
      </w:r>
      <w:r w:rsidR="00CF4756">
        <w:fldChar w:fldCharType="end"/>
      </w:r>
      <w:r w:rsidRPr="005C5C3B">
        <w:t xml:space="preserve">. The landscape structure of the managed part </w:t>
      </w:r>
      <w:r w:rsidR="00EE7CD7" w:rsidRPr="005C5C3B">
        <w:t>provides conditions</w:t>
      </w:r>
      <w:r w:rsidRPr="005C5C3B">
        <w:t xml:space="preserve"> highly suited to the hunting behavio</w:t>
      </w:r>
      <w:r w:rsidR="009C0D68" w:rsidRPr="005C5C3B">
        <w:t>u</w:t>
      </w:r>
      <w:r w:rsidRPr="005C5C3B">
        <w:t xml:space="preserve">r of hawks. Thus, these landscape features create a gradient of predation risk for Siberian jays, being lower in the natural part and higher in the managed part. </w:t>
      </w:r>
      <w:r w:rsidR="00016825" w:rsidRPr="005C5C3B">
        <w:t xml:space="preserve">It is important, therefore, to evaluate other systems to identify how structural changes due to forestry may be affecting species of conservation concern, as well as differences in predator and prey </w:t>
      </w:r>
      <w:r w:rsidR="00CF4756" w:rsidRPr="005C5C3B">
        <w:t>behaviours</w:t>
      </w:r>
      <w:r w:rsidR="00016825" w:rsidRPr="005C5C3B">
        <w:t xml:space="preserve"> in these modified habitats</w:t>
      </w:r>
      <w:r w:rsidR="00C63766">
        <w:t xml:space="preserve"> </w:t>
      </w:r>
      <w:r w:rsidR="00AB7CD4">
        <w:fldChar w:fldCharType="begin"/>
      </w:r>
      <w:r w:rsidR="00AB7CD4">
        <w:instrText xml:space="preserve"> ADDIN EN.CITE &lt;EndNote&gt;&lt;Cite&gt;&lt;Author&gt;Whittingham&lt;/Author&gt;&lt;Year&gt;2004&lt;/Year&gt;&lt;RecNum&gt;4275&lt;/RecNum&gt;&lt;DisplayText&gt;(Whittingham &amp;amp; Evans 2004; Fontaine &amp;amp; Martin 2006)&lt;/DisplayText&gt;&lt;record&gt;&lt;rec-number&gt;4275&lt;/rec-number&gt;&lt;foreign-keys&gt;&lt;key app="EN" db-id="e0zefwt5sspzt8ept9axw55ixstzdtextd5w" timestamp="1556537028"&gt;4275&lt;/key&gt;&lt;/foreign-keys&gt;&lt;ref-type name="Journal Article"&gt;17&lt;/ref-type&gt;&lt;contributors&gt;&lt;authors&gt;&lt;author&gt;Whittingham, Mark J&lt;/author&gt;&lt;author&gt;Evans, Karl L&lt;/author&gt;&lt;/authors&gt;&lt;/contributors&gt;&lt;titles&gt;&lt;title&gt;The effects of habitat structure on predation risk of birds in agricultural landscapes&lt;/title&gt;&lt;secondary-title&gt;Ibis&lt;/secondary-title&gt;&lt;/titles&gt;&lt;periodical&gt;&lt;full-title&gt;Ibis&lt;/full-title&gt;&lt;/periodical&gt;&lt;pages&gt;210-220&lt;/pages&gt;&lt;volume&gt;146&lt;/volume&gt;&lt;dates&gt;&lt;year&gt;2004&lt;/year&gt;&lt;/dates&gt;&lt;isbn&gt;0019-1019&lt;/isbn&gt;&lt;urls&gt;&lt;/urls&gt;&lt;/record&gt;&lt;/Cite&gt;&lt;Cite&gt;&lt;Author&gt;Fontaine&lt;/Author&gt;&lt;Year&gt;2006&lt;/Year&gt;&lt;RecNum&gt;2125&lt;/RecNum&gt;&lt;record&gt;&lt;rec-number&gt;2125&lt;/rec-number&gt;&lt;foreign-keys&gt;&lt;key app="EN" db-id="e0zefwt5sspzt8ept9axw55ixstzdtextd5w" timestamp="0"&gt;2125&lt;/key&gt;&lt;/foreign-keys&gt;&lt;ref-type name="Journal Article"&gt;17&lt;/ref-type&gt;&lt;contributors&gt;&lt;authors&gt;&lt;author&gt;Fontaine, J. J.&lt;/author&gt;&lt;author&gt;Martin, T. E.&lt;/author&gt;&lt;/authors&gt;&lt;/contributors&gt;&lt;titles&gt;&lt;title&gt;Parent birds assess nest predation risk and adjust their reproductive strategies&lt;/title&gt;&lt;secondary-title&gt;Ecology Letters&lt;/secondary-title&gt;&lt;/titles&gt;&lt;periodical&gt;&lt;full-title&gt;Ecology Letters&lt;/full-title&gt;&lt;/periodical&gt;&lt;pages&gt;428-434&lt;/pages&gt;&lt;volume&gt;9&lt;/volume&gt;&lt;number&gt;4&lt;/number&gt;&lt;dates&gt;&lt;year&gt;2006&lt;/year&gt;&lt;pub-dates&gt;&lt;date&gt;Apr&lt;/date&gt;&lt;/pub-dates&gt;&lt;/dates&gt;&lt;isbn&gt;1461-023X&lt;/isbn&gt;&lt;accession-num&gt;ISI:000236384100007&lt;/accession-num&gt;&lt;urls&gt;&lt;related-urls&gt;&lt;url&gt;&amp;lt;Go to ISI&amp;gt;://000236384100007&lt;/url&gt;&lt;/related-urls&gt;&lt;/urls&gt;&lt;electronic-resource-num&gt;10.1111/j.1461-0248.2006.00892.x&lt;/electronic-resource-num&gt;&lt;/record&gt;&lt;/Cite&gt;&lt;/EndNote&gt;</w:instrText>
      </w:r>
      <w:r w:rsidR="00AB7CD4">
        <w:fldChar w:fldCharType="separate"/>
      </w:r>
      <w:r w:rsidR="00AB7CD4">
        <w:rPr>
          <w:noProof/>
        </w:rPr>
        <w:t>(Whittingham &amp; Evans 2004; Fontaine &amp; Martin 2006)</w:t>
      </w:r>
      <w:r w:rsidR="00AB7CD4">
        <w:fldChar w:fldCharType="end"/>
      </w:r>
      <w:r w:rsidR="00016825" w:rsidRPr="005C5C3B">
        <w:t>.</w:t>
      </w:r>
    </w:p>
    <w:p w14:paraId="25159BA4" w14:textId="116295A6" w:rsidR="00390CB4" w:rsidRPr="005C5C3B" w:rsidRDefault="00390CB4" w:rsidP="00432D8E">
      <w:pPr>
        <w:spacing w:line="480" w:lineRule="auto"/>
        <w:ind w:firstLine="720"/>
      </w:pPr>
      <w:r w:rsidRPr="005C5C3B">
        <w:lastRenderedPageBreak/>
        <w:t xml:space="preserve">Our results </w:t>
      </w:r>
      <w:r w:rsidR="004B228C" w:rsidRPr="005C5C3B">
        <w:t xml:space="preserve">also </w:t>
      </w:r>
      <w:r w:rsidRPr="005C5C3B">
        <w:t xml:space="preserve">confirm basic assumptions of life history theory (breeding later in life increases longevity and lifetime reproductive success), but highlight that a lack of antipredator skills may also lead to increased mortality of young breeders. Accordingly, experience is critical to survive in managed landscapes, making populations less resilient to disturbance and affecting </w:t>
      </w:r>
      <w:r w:rsidR="00E41EE5" w:rsidRPr="005C5C3B">
        <w:t>life hist</w:t>
      </w:r>
      <w:r w:rsidRPr="005C5C3B">
        <w:t xml:space="preserve">ory evolution. </w:t>
      </w:r>
    </w:p>
    <w:p w14:paraId="118C3A43" w14:textId="77777777" w:rsidR="003C2C12" w:rsidRPr="005C5C3B" w:rsidRDefault="003C2C12" w:rsidP="00E41EE5">
      <w:pPr>
        <w:spacing w:line="480" w:lineRule="auto"/>
        <w:rPr>
          <w:b/>
          <w:u w:val="single"/>
        </w:rPr>
      </w:pPr>
    </w:p>
    <w:p w14:paraId="4900A62A" w14:textId="6EA02A86" w:rsidR="00F26E30" w:rsidRPr="005C5C3B" w:rsidRDefault="00F26E30" w:rsidP="00E41EE5">
      <w:pPr>
        <w:spacing w:line="480" w:lineRule="auto"/>
        <w:rPr>
          <w:b/>
          <w:u w:val="single"/>
        </w:rPr>
      </w:pPr>
      <w:r w:rsidRPr="005C5C3B">
        <w:rPr>
          <w:b/>
          <w:u w:val="single"/>
        </w:rPr>
        <w:t>Acknowledgements</w:t>
      </w:r>
    </w:p>
    <w:p w14:paraId="38F36CF4" w14:textId="6DF49CE5" w:rsidR="00E25D68" w:rsidRPr="005C5C3B" w:rsidRDefault="00F26E30" w:rsidP="000729C7">
      <w:pPr>
        <w:spacing w:line="480" w:lineRule="auto"/>
      </w:pPr>
      <w:r w:rsidRPr="005C5C3B">
        <w:t xml:space="preserve">Funding: Swiss National Research Council </w:t>
      </w:r>
      <w:r w:rsidR="00FC47DF" w:rsidRPr="005C5C3B">
        <w:t xml:space="preserve">grants nr. </w:t>
      </w:r>
      <w:bookmarkStart w:id="12" w:name="OLE_LINK8"/>
      <w:r w:rsidR="00080104" w:rsidRPr="005C5C3B">
        <w:t>PP00P3_123520</w:t>
      </w:r>
      <w:bookmarkEnd w:id="12"/>
      <w:r w:rsidR="00FC47DF" w:rsidRPr="005C5C3B">
        <w:t xml:space="preserve">, </w:t>
      </w:r>
      <w:bookmarkStart w:id="13" w:name="OLE_LINK9"/>
      <w:bookmarkStart w:id="14" w:name="OLE_LINK10"/>
      <w:r w:rsidR="00FC47DF" w:rsidRPr="005C5C3B">
        <w:t>PP00P3_150752</w:t>
      </w:r>
      <w:bookmarkEnd w:id="13"/>
      <w:bookmarkEnd w:id="14"/>
      <w:r w:rsidR="00FC47DF" w:rsidRPr="005C5C3B">
        <w:t xml:space="preserve">, and </w:t>
      </w:r>
      <w:r w:rsidRPr="005C5C3B">
        <w:t xml:space="preserve">ERA-Net </w:t>
      </w:r>
      <w:proofErr w:type="spellStart"/>
      <w:r w:rsidRPr="005C5C3B">
        <w:t>BiodivERsA</w:t>
      </w:r>
      <w:proofErr w:type="spellEnd"/>
      <w:r w:rsidRPr="005C5C3B">
        <w:t xml:space="preserve"> grant nr. </w:t>
      </w:r>
      <w:bookmarkStart w:id="15" w:name="OLE_LINK14"/>
      <w:bookmarkStart w:id="16" w:name="OLE_LINK15"/>
      <w:r w:rsidRPr="005C5C3B">
        <w:t>31BD30_172465</w:t>
      </w:r>
      <w:bookmarkEnd w:id="15"/>
      <w:bookmarkEnd w:id="16"/>
      <w:r w:rsidR="00E125CA" w:rsidRPr="005C5C3B">
        <w:t xml:space="preserve">. JK was funded by The Swedish Research Council </w:t>
      </w:r>
      <w:proofErr w:type="spellStart"/>
      <w:r w:rsidR="00E125CA" w:rsidRPr="005C5C3B">
        <w:t>Formas</w:t>
      </w:r>
      <w:proofErr w:type="spellEnd"/>
      <w:r w:rsidR="00E125CA" w:rsidRPr="005C5C3B">
        <w:t xml:space="preserve"> </w:t>
      </w:r>
      <w:r w:rsidR="00521964">
        <w:t>g</w:t>
      </w:r>
      <w:r w:rsidR="00E125CA" w:rsidRPr="005C5C3B">
        <w:t xml:space="preserve">rant </w:t>
      </w:r>
      <w:r w:rsidR="00521964">
        <w:t>nr</w:t>
      </w:r>
      <w:r w:rsidR="00E125CA" w:rsidRPr="005C5C3B">
        <w:t>.</w:t>
      </w:r>
      <w:r w:rsidR="003C2C12" w:rsidRPr="005C5C3B">
        <w:t xml:space="preserve"> </w:t>
      </w:r>
      <w:bookmarkStart w:id="17" w:name="OLE_LINK16"/>
      <w:bookmarkStart w:id="18" w:name="OLE_LINK17"/>
      <w:r w:rsidR="00E125CA" w:rsidRPr="005C5C3B">
        <w:t>942-215-57</w:t>
      </w:r>
      <w:bookmarkStart w:id="19" w:name="_GoBack"/>
      <w:bookmarkEnd w:id="17"/>
      <w:bookmarkEnd w:id="18"/>
      <w:bookmarkEnd w:id="19"/>
      <w:r w:rsidR="00E125CA" w:rsidRPr="005C5C3B">
        <w:t>.</w:t>
      </w:r>
      <w:r w:rsidR="00262FFD" w:rsidRPr="005C5C3B">
        <w:t xml:space="preserve"> We would like to thank M. </w:t>
      </w:r>
      <w:proofErr w:type="spellStart"/>
      <w:r w:rsidR="00262FFD" w:rsidRPr="005C5C3B">
        <w:t>Pesendorfer</w:t>
      </w:r>
      <w:proofErr w:type="spellEnd"/>
      <w:r w:rsidR="00262FFD" w:rsidRPr="005C5C3B">
        <w:t xml:space="preserve"> for valuable comments on previous versions.</w:t>
      </w:r>
    </w:p>
    <w:p w14:paraId="74407D42" w14:textId="77777777" w:rsidR="00C03D1E" w:rsidRPr="005C5C3B" w:rsidRDefault="00C03D1E" w:rsidP="000729C7">
      <w:pPr>
        <w:spacing w:line="480" w:lineRule="auto"/>
      </w:pPr>
    </w:p>
    <w:p w14:paraId="710CE5A0" w14:textId="2CDE6A27" w:rsidR="00E827B4" w:rsidRPr="005C5C3B" w:rsidRDefault="00E827B4" w:rsidP="000729C7">
      <w:pPr>
        <w:spacing w:line="480" w:lineRule="auto"/>
        <w:rPr>
          <w:b/>
          <w:u w:val="single"/>
        </w:rPr>
      </w:pPr>
      <w:r w:rsidRPr="005C5C3B">
        <w:rPr>
          <w:b/>
          <w:u w:val="single"/>
        </w:rPr>
        <w:t>Author contributions</w:t>
      </w:r>
    </w:p>
    <w:p w14:paraId="6B9B23AC" w14:textId="679FA717" w:rsidR="00E827B4" w:rsidRPr="005C5C3B" w:rsidRDefault="00E827B4" w:rsidP="000729C7">
      <w:pPr>
        <w:spacing w:line="480" w:lineRule="auto"/>
      </w:pPr>
      <w:r w:rsidRPr="005C5C3B">
        <w:t xml:space="preserve">PJH and MG developed </w:t>
      </w:r>
      <w:r w:rsidR="003A75C2" w:rsidRPr="005C5C3B">
        <w:t xml:space="preserve">and </w:t>
      </w:r>
      <w:r w:rsidRPr="005C5C3B">
        <w:t xml:space="preserve">designed the study, and </w:t>
      </w:r>
      <w:r w:rsidR="0092160A">
        <w:t>wrote</w:t>
      </w:r>
      <w:r w:rsidRPr="005C5C3B">
        <w:t xml:space="preserve"> the manuscript. PJH </w:t>
      </w:r>
      <w:r w:rsidR="003A75C2" w:rsidRPr="005C5C3B">
        <w:t xml:space="preserve">processed data and </w:t>
      </w:r>
      <w:r w:rsidRPr="005C5C3B">
        <w:t xml:space="preserve">completed the analyses. MG collected </w:t>
      </w:r>
      <w:r w:rsidR="003A75C2" w:rsidRPr="005C5C3B">
        <w:t xml:space="preserve">and processed </w:t>
      </w:r>
      <w:r w:rsidRPr="005C5C3B">
        <w:t>data. JK processed data</w:t>
      </w:r>
      <w:r w:rsidR="003A75C2" w:rsidRPr="005C5C3B">
        <w:t xml:space="preserve"> and</w:t>
      </w:r>
      <w:r w:rsidRPr="005C5C3B">
        <w:t xml:space="preserve"> provide</w:t>
      </w:r>
      <w:r w:rsidR="00824992" w:rsidRPr="005C5C3B">
        <w:t>d</w:t>
      </w:r>
      <w:r w:rsidRPr="005C5C3B">
        <w:t xml:space="preserve"> feedback</w:t>
      </w:r>
      <w:r w:rsidR="003A75C2" w:rsidRPr="005C5C3B">
        <w:t xml:space="preserve"> on all aspects of the study</w:t>
      </w:r>
      <w:r w:rsidR="00824992" w:rsidRPr="005C5C3B">
        <w:t>.</w:t>
      </w:r>
    </w:p>
    <w:p w14:paraId="11978EBE" w14:textId="77777777" w:rsidR="003C2C12" w:rsidRPr="005C5C3B" w:rsidRDefault="003C2C12" w:rsidP="00683131">
      <w:pPr>
        <w:spacing w:line="480" w:lineRule="auto"/>
        <w:rPr>
          <w:b/>
          <w:u w:val="single"/>
        </w:rPr>
      </w:pPr>
    </w:p>
    <w:p w14:paraId="6DA7A25B" w14:textId="0DFBD7EE" w:rsidR="007B4CBF" w:rsidRPr="005C5C3B" w:rsidRDefault="00683131" w:rsidP="00683131">
      <w:pPr>
        <w:spacing w:line="480" w:lineRule="auto"/>
      </w:pPr>
      <w:r w:rsidRPr="005C5C3B">
        <w:rPr>
          <w:b/>
          <w:u w:val="single"/>
        </w:rPr>
        <w:t>Literature cited</w:t>
      </w:r>
    </w:p>
    <w:p w14:paraId="56F38AE1" w14:textId="77777777" w:rsidR="002D7036" w:rsidRPr="002D7036" w:rsidRDefault="007B4CBF" w:rsidP="002D7036">
      <w:pPr>
        <w:pStyle w:val="EndNoteBibliography"/>
        <w:ind w:left="720" w:hanging="720"/>
      </w:pPr>
      <w:r w:rsidRPr="005C5C3B">
        <w:rPr>
          <w:noProof w:val="0"/>
          <w:lang w:val="en-GB"/>
        </w:rPr>
        <w:fldChar w:fldCharType="begin"/>
      </w:r>
      <w:r w:rsidRPr="005C5C3B">
        <w:rPr>
          <w:noProof w:val="0"/>
          <w:lang w:val="en-GB"/>
        </w:rPr>
        <w:instrText xml:space="preserve"> ADDIN EN.REFLIST </w:instrText>
      </w:r>
      <w:r w:rsidRPr="005C5C3B">
        <w:rPr>
          <w:noProof w:val="0"/>
          <w:lang w:val="en-GB"/>
        </w:rPr>
        <w:fldChar w:fldCharType="separate"/>
      </w:r>
      <w:r w:rsidR="002D7036" w:rsidRPr="002D7036">
        <w:t xml:space="preserve">Bartoń, K. (2012) MuMIn: multi-model inference. </w:t>
      </w:r>
      <w:r w:rsidR="002D7036" w:rsidRPr="002D7036">
        <w:rPr>
          <w:i/>
        </w:rPr>
        <w:t>R package version,</w:t>
      </w:r>
      <w:r w:rsidR="002D7036" w:rsidRPr="002D7036">
        <w:t xml:space="preserve"> </w:t>
      </w:r>
      <w:r w:rsidR="002D7036" w:rsidRPr="002D7036">
        <w:rPr>
          <w:b/>
        </w:rPr>
        <w:t>1</w:t>
      </w:r>
      <w:r w:rsidR="002D7036" w:rsidRPr="002D7036">
        <w:t>.</w:t>
      </w:r>
    </w:p>
    <w:p w14:paraId="6F678702" w14:textId="77777777" w:rsidR="002D7036" w:rsidRPr="002D7036" w:rsidRDefault="002D7036" w:rsidP="002D7036">
      <w:pPr>
        <w:pStyle w:val="EndNoteBibliography"/>
        <w:ind w:left="720" w:hanging="720"/>
      </w:pPr>
      <w:r w:rsidRPr="002D7036">
        <w:t>Bates, D., Maechler, M., Bolker, B. &amp; Walker, S. (2014) lme4: Linear mixed-effects models using Eigen and S4. R package version 1.1-7.</w:t>
      </w:r>
    </w:p>
    <w:p w14:paraId="59E6E544" w14:textId="77777777" w:rsidR="002D7036" w:rsidRPr="002D7036" w:rsidRDefault="002D7036" w:rsidP="002D7036">
      <w:pPr>
        <w:pStyle w:val="EndNoteBibliography"/>
        <w:ind w:left="720" w:hanging="720"/>
      </w:pPr>
      <w:r w:rsidRPr="002D7036">
        <w:t xml:space="preserve">Biro, P.A., Abrahams, M.V., Post, J.R. &amp; Parkinson, E.A. (2006) Behavioural trade-offs between growth and mortality explain evolution of submaximal growth rates. </w:t>
      </w:r>
      <w:r w:rsidRPr="002D7036">
        <w:rPr>
          <w:i/>
        </w:rPr>
        <w:t>Journal of Animal Ecology,</w:t>
      </w:r>
      <w:r w:rsidRPr="002D7036">
        <w:t xml:space="preserve"> </w:t>
      </w:r>
      <w:r w:rsidRPr="002D7036">
        <w:rPr>
          <w:b/>
        </w:rPr>
        <w:t>75,</w:t>
      </w:r>
      <w:r w:rsidRPr="002D7036">
        <w:t xml:space="preserve"> 1165-1171.</w:t>
      </w:r>
    </w:p>
    <w:p w14:paraId="5A760910" w14:textId="77777777" w:rsidR="002D7036" w:rsidRPr="002D7036" w:rsidRDefault="002D7036" w:rsidP="002D7036">
      <w:pPr>
        <w:pStyle w:val="EndNoteBibliography"/>
        <w:ind w:left="720" w:hanging="720"/>
      </w:pPr>
      <w:r w:rsidRPr="002D7036">
        <w:t xml:space="preserve">Bradley, J., Wooller, R. &amp; Skira, I. (2000) Intermittent breeding in the short‐tailed shearwater Puffinus tenuirostris. </w:t>
      </w:r>
      <w:r w:rsidRPr="002D7036">
        <w:rPr>
          <w:i/>
        </w:rPr>
        <w:t>Journal of Animal Ecology,</w:t>
      </w:r>
      <w:r w:rsidRPr="002D7036">
        <w:t xml:space="preserve"> </w:t>
      </w:r>
      <w:r w:rsidRPr="002D7036">
        <w:rPr>
          <w:b/>
        </w:rPr>
        <w:t>69,</w:t>
      </w:r>
      <w:r w:rsidRPr="002D7036">
        <w:t xml:space="preserve"> 639-650.</w:t>
      </w:r>
    </w:p>
    <w:p w14:paraId="036FAB57" w14:textId="77777777" w:rsidR="002D7036" w:rsidRPr="002D7036" w:rsidRDefault="002D7036" w:rsidP="002D7036">
      <w:pPr>
        <w:pStyle w:val="EndNoteBibliography"/>
        <w:ind w:left="720" w:hanging="720"/>
      </w:pPr>
      <w:r w:rsidRPr="002D7036">
        <w:t xml:space="preserve">Brooks, M.E., Kristensen, K., van Benthem, K.J., Magnusson, A., Berg, C.W., Nielsen, A., Skaug, H.J., Machler, M. &amp; Bolker, B.M. (2017) glmmTMB balances speed and </w:t>
      </w:r>
      <w:r w:rsidRPr="002D7036">
        <w:lastRenderedPageBreak/>
        <w:t xml:space="preserve">flexibility among packages for zero-inflated generalized linear mixed modeling. </w:t>
      </w:r>
      <w:r w:rsidRPr="002D7036">
        <w:rPr>
          <w:i/>
        </w:rPr>
        <w:t>The R journal,</w:t>
      </w:r>
      <w:r w:rsidRPr="002D7036">
        <w:t xml:space="preserve"> </w:t>
      </w:r>
      <w:r w:rsidRPr="002D7036">
        <w:rPr>
          <w:b/>
        </w:rPr>
        <w:t>9,</w:t>
      </w:r>
      <w:r w:rsidRPr="002D7036">
        <w:t xml:space="preserve"> 378-400.</w:t>
      </w:r>
    </w:p>
    <w:p w14:paraId="434E41FC" w14:textId="77777777" w:rsidR="002D7036" w:rsidRPr="002D7036" w:rsidRDefault="002D7036" w:rsidP="002D7036">
      <w:pPr>
        <w:pStyle w:val="EndNoteBibliography"/>
        <w:ind w:left="720" w:hanging="720"/>
      </w:pPr>
      <w:r w:rsidRPr="002D7036">
        <w:t xml:space="preserve">Carlo, T.A. &amp; Morales, J.M. (2008) Inequalities in fruit‐removal and seed dispersal: consequences of bird behaviour, neighbourhood density and landscape aggregation. </w:t>
      </w:r>
      <w:r w:rsidRPr="002D7036">
        <w:rPr>
          <w:i/>
        </w:rPr>
        <w:t>Journal of Ecology,</w:t>
      </w:r>
      <w:r w:rsidRPr="002D7036">
        <w:t xml:space="preserve"> </w:t>
      </w:r>
      <w:r w:rsidRPr="002D7036">
        <w:rPr>
          <w:b/>
        </w:rPr>
        <w:t>96,</w:t>
      </w:r>
      <w:r w:rsidRPr="002D7036">
        <w:t xml:space="preserve"> 609-618.</w:t>
      </w:r>
    </w:p>
    <w:p w14:paraId="1FDB5B60" w14:textId="77777777" w:rsidR="002D7036" w:rsidRPr="002D7036" w:rsidRDefault="002D7036" w:rsidP="002D7036">
      <w:pPr>
        <w:pStyle w:val="EndNoteBibliography"/>
        <w:ind w:left="720" w:hanging="720"/>
      </w:pPr>
      <w:r w:rsidRPr="002D7036">
        <w:t xml:space="preserve">Caro, T. (2005) </w:t>
      </w:r>
      <w:r w:rsidRPr="002D7036">
        <w:rPr>
          <w:i/>
        </w:rPr>
        <w:t>Antipredator defenses in birds and mammals</w:t>
      </w:r>
      <w:r w:rsidRPr="002D7036">
        <w:t>. Chicago University Press, Chicago.</w:t>
      </w:r>
    </w:p>
    <w:p w14:paraId="588406FB" w14:textId="77777777" w:rsidR="002D7036" w:rsidRPr="002D7036" w:rsidRDefault="002D7036" w:rsidP="002D7036">
      <w:pPr>
        <w:pStyle w:val="EndNoteBibliography"/>
        <w:ind w:left="720" w:hanging="720"/>
      </w:pPr>
      <w:r w:rsidRPr="002D7036">
        <w:t xml:space="preserve">Curio, E. (1983) Why do young birds reproduce less well? </w:t>
      </w:r>
      <w:r w:rsidRPr="002D7036">
        <w:rPr>
          <w:i/>
        </w:rPr>
        <w:t>Ibis,</w:t>
      </w:r>
      <w:r w:rsidRPr="002D7036">
        <w:t xml:space="preserve"> </w:t>
      </w:r>
      <w:r w:rsidRPr="002D7036">
        <w:rPr>
          <w:b/>
        </w:rPr>
        <w:t>125,</w:t>
      </w:r>
      <w:r w:rsidRPr="002D7036">
        <w:t xml:space="preserve"> 400-404.</w:t>
      </w:r>
    </w:p>
    <w:p w14:paraId="4885D00E" w14:textId="77777777" w:rsidR="002D7036" w:rsidRPr="002D7036" w:rsidRDefault="002D7036" w:rsidP="002D7036">
      <w:pPr>
        <w:pStyle w:val="EndNoteBibliography"/>
        <w:ind w:left="720" w:hanging="720"/>
      </w:pPr>
      <w:r w:rsidRPr="002D7036">
        <w:t xml:space="preserve">da Cunha, F.C.R., Fontenelle, J.C.R. &amp; Griesser, M. (2017) The presence of conspecific females influences male-mobbing behavior. </w:t>
      </w:r>
      <w:r w:rsidRPr="002D7036">
        <w:rPr>
          <w:i/>
        </w:rPr>
        <w:t>Behavioral Ecology and Sociobiology,</w:t>
      </w:r>
      <w:r w:rsidRPr="002D7036">
        <w:t xml:space="preserve"> </w:t>
      </w:r>
      <w:r w:rsidRPr="002D7036">
        <w:rPr>
          <w:b/>
        </w:rPr>
        <w:t>71,</w:t>
      </w:r>
      <w:r w:rsidRPr="002D7036">
        <w:t xml:space="preserve"> 52.</w:t>
      </w:r>
    </w:p>
    <w:p w14:paraId="0BC3F028" w14:textId="77777777" w:rsidR="002D7036" w:rsidRPr="002D7036" w:rsidRDefault="002D7036" w:rsidP="002D7036">
      <w:pPr>
        <w:pStyle w:val="EndNoteBibliography"/>
        <w:ind w:left="720" w:hanging="720"/>
      </w:pPr>
      <w:r w:rsidRPr="002D7036">
        <w:t xml:space="preserve">Dormann, C.F., Elith, J., Bacher, S., Buchmann, C., Carl, G., Carré, G., Marquéz, J.R.G., Gruber, B., Lafourcade, B. &amp; Leitão, P.J. (2013) Collinearity: a review of methods to deal with it and a simulation study evaluating their performance. </w:t>
      </w:r>
      <w:r w:rsidRPr="002D7036">
        <w:rPr>
          <w:i/>
        </w:rPr>
        <w:t>Ecography,</w:t>
      </w:r>
      <w:r w:rsidRPr="002D7036">
        <w:t xml:space="preserve"> </w:t>
      </w:r>
      <w:r w:rsidRPr="002D7036">
        <w:rPr>
          <w:b/>
        </w:rPr>
        <w:t>36,</w:t>
      </w:r>
      <w:r w:rsidRPr="002D7036">
        <w:t xml:space="preserve"> 27-46.</w:t>
      </w:r>
    </w:p>
    <w:p w14:paraId="4B05E469" w14:textId="77777777" w:rsidR="002D7036" w:rsidRPr="002D7036" w:rsidRDefault="002D7036" w:rsidP="002D7036">
      <w:pPr>
        <w:pStyle w:val="EndNoteBibliography"/>
        <w:ind w:left="720" w:hanging="720"/>
      </w:pPr>
      <w:r w:rsidRPr="002D7036">
        <w:t xml:space="preserve">Eggers, S., Griesser, M., Nystrand, M. &amp; Ekman, J. (2006) Predation risk induces changes in nest-site selection and clutch size in the Siberian jay. </w:t>
      </w:r>
      <w:r w:rsidRPr="002D7036">
        <w:rPr>
          <w:i/>
        </w:rPr>
        <w:t>Proceedings of the Royal Society B-Biological Sciences,</w:t>
      </w:r>
      <w:r w:rsidRPr="002D7036">
        <w:t xml:space="preserve"> </w:t>
      </w:r>
      <w:r w:rsidRPr="002D7036">
        <w:rPr>
          <w:b/>
        </w:rPr>
        <w:t>273,</w:t>
      </w:r>
      <w:r w:rsidRPr="002D7036">
        <w:t xml:space="preserve"> 701-706.</w:t>
      </w:r>
    </w:p>
    <w:p w14:paraId="7C953BF6" w14:textId="77777777" w:rsidR="002D7036" w:rsidRPr="002D7036" w:rsidRDefault="002D7036" w:rsidP="002D7036">
      <w:pPr>
        <w:pStyle w:val="EndNoteBibliography"/>
        <w:ind w:left="720" w:hanging="720"/>
      </w:pPr>
      <w:r w:rsidRPr="002D7036">
        <w:t xml:space="preserve">Ekman, J. &amp; Griesser, M. (2016) Siberian jays: delayed dispersal in absence of cooperative breeding. </w:t>
      </w:r>
      <w:r w:rsidRPr="002D7036">
        <w:rPr>
          <w:i/>
        </w:rPr>
        <w:t xml:space="preserve">Cooperative breeding in vertebrates: Studies of ecology, evolution, and behavior </w:t>
      </w:r>
      <w:r w:rsidRPr="002D7036">
        <w:t>(eds W.D. Koenig &amp; J. Dickinson), pp. 6-18.</w:t>
      </w:r>
      <w:r w:rsidRPr="002D7036">
        <w:rPr>
          <w:i/>
        </w:rPr>
        <w:t xml:space="preserve"> </w:t>
      </w:r>
      <w:r w:rsidRPr="002D7036">
        <w:t>Cambridge University Press, Cambridge.</w:t>
      </w:r>
    </w:p>
    <w:p w14:paraId="66974579" w14:textId="77777777" w:rsidR="002D7036" w:rsidRPr="002D7036" w:rsidRDefault="002D7036" w:rsidP="002D7036">
      <w:pPr>
        <w:pStyle w:val="EndNoteBibliography"/>
        <w:ind w:left="720" w:hanging="720"/>
      </w:pPr>
      <w:r w:rsidRPr="002D7036">
        <w:t>ESRI (2011) ArcGIS desktop, Version 10.1.</w:t>
      </w:r>
      <w:r w:rsidRPr="002D7036">
        <w:rPr>
          <w:i/>
        </w:rPr>
        <w:t xml:space="preserve"> </w:t>
      </w:r>
      <w:r w:rsidRPr="002D7036">
        <w:t>Environmental Systems Research Institute Redlands, CA.</w:t>
      </w:r>
    </w:p>
    <w:p w14:paraId="777472A9" w14:textId="77777777" w:rsidR="002D7036" w:rsidRPr="002D7036" w:rsidRDefault="002D7036" w:rsidP="002D7036">
      <w:pPr>
        <w:pStyle w:val="EndNoteBibliography"/>
        <w:ind w:left="720" w:hanging="720"/>
      </w:pPr>
      <w:r w:rsidRPr="002D7036">
        <w:t xml:space="preserve">Fontaine, J.J. &amp; Martin, T.E. (2006) Parent birds assess nest predation risk and adjust their reproductive strategies. </w:t>
      </w:r>
      <w:r w:rsidRPr="002D7036">
        <w:rPr>
          <w:i/>
        </w:rPr>
        <w:t>Ecology Letters,</w:t>
      </w:r>
      <w:r w:rsidRPr="002D7036">
        <w:t xml:space="preserve"> </w:t>
      </w:r>
      <w:r w:rsidRPr="002D7036">
        <w:rPr>
          <w:b/>
        </w:rPr>
        <w:t>9,</w:t>
      </w:r>
      <w:r w:rsidRPr="002D7036">
        <w:t xml:space="preserve"> 428-434.</w:t>
      </w:r>
    </w:p>
    <w:p w14:paraId="0189C5E0" w14:textId="77777777" w:rsidR="002D7036" w:rsidRPr="002D7036" w:rsidRDefault="002D7036" w:rsidP="002D7036">
      <w:pPr>
        <w:pStyle w:val="EndNoteBibliography"/>
        <w:ind w:left="720" w:hanging="720"/>
      </w:pPr>
      <w:r w:rsidRPr="002D7036">
        <w:t xml:space="preserve">Fox, J., Weisberg, S., Adler, D., Bates, D., Baud-Bovy, G., Ellison, S., Firth, D., Friendly, M., Gorjanc, G. &amp; Graves, S. (2012) Package ‘car’. </w:t>
      </w:r>
      <w:r w:rsidRPr="002D7036">
        <w:rPr>
          <w:i/>
        </w:rPr>
        <w:t>Vienna: R Foundation for Statistical Computing</w:t>
      </w:r>
      <w:r w:rsidRPr="002D7036">
        <w:t>.</w:t>
      </w:r>
    </w:p>
    <w:p w14:paraId="3F82DFF0" w14:textId="77777777" w:rsidR="002D7036" w:rsidRPr="002D7036" w:rsidRDefault="002D7036" w:rsidP="002D7036">
      <w:pPr>
        <w:pStyle w:val="EndNoteBibliography"/>
        <w:ind w:left="720" w:hanging="720"/>
      </w:pPr>
      <w:r w:rsidRPr="002D7036">
        <w:t xml:space="preserve">Ghalambor, C.K. &amp; Martin, T.E. (2001) Fecundity-survival trade-offs and parental risk-taking in birds. </w:t>
      </w:r>
      <w:r w:rsidRPr="002D7036">
        <w:rPr>
          <w:i/>
        </w:rPr>
        <w:t>Science,</w:t>
      </w:r>
      <w:r w:rsidRPr="002D7036">
        <w:t xml:space="preserve"> </w:t>
      </w:r>
      <w:r w:rsidRPr="002D7036">
        <w:rPr>
          <w:b/>
        </w:rPr>
        <w:t>292,</w:t>
      </w:r>
      <w:r w:rsidRPr="002D7036">
        <w:t xml:space="preserve"> 494-497.</w:t>
      </w:r>
    </w:p>
    <w:p w14:paraId="1B7213ED" w14:textId="77777777" w:rsidR="002D7036" w:rsidRPr="002D7036" w:rsidRDefault="002D7036" w:rsidP="002D7036">
      <w:pPr>
        <w:pStyle w:val="EndNoteBibliography"/>
        <w:ind w:left="720" w:hanging="720"/>
      </w:pPr>
      <w:r w:rsidRPr="002D7036">
        <w:t xml:space="preserve">Griesser, M. (2013) Do warning calls boost survival of signal recipients? Evidence from a field experiment in a group-living bird species. </w:t>
      </w:r>
      <w:r w:rsidRPr="002D7036">
        <w:rPr>
          <w:i/>
        </w:rPr>
        <w:t>Frontiers in Zoology,</w:t>
      </w:r>
      <w:r w:rsidRPr="002D7036">
        <w:t xml:space="preserve"> </w:t>
      </w:r>
      <w:r w:rsidRPr="002D7036">
        <w:rPr>
          <w:b/>
        </w:rPr>
        <w:t>10,</w:t>
      </w:r>
      <w:r w:rsidRPr="002D7036">
        <w:t xml:space="preserve"> 49.</w:t>
      </w:r>
    </w:p>
    <w:p w14:paraId="217EB959" w14:textId="77777777" w:rsidR="002D7036" w:rsidRPr="002D7036" w:rsidRDefault="002D7036" w:rsidP="002D7036">
      <w:pPr>
        <w:pStyle w:val="EndNoteBibliography"/>
        <w:ind w:left="720" w:hanging="720"/>
      </w:pPr>
      <w:r w:rsidRPr="002D7036">
        <w:t xml:space="preserve">Griesser, M., Halvarsson, P., Drobniak, S.M. &amp; Vila, C. (2015) Fine-scale kin recognition in the absence of social cues in the Siberian jay, a monogamous bird species </w:t>
      </w:r>
      <w:r w:rsidRPr="002D7036">
        <w:rPr>
          <w:i/>
        </w:rPr>
        <w:t>Molecular Ecology,</w:t>
      </w:r>
      <w:r w:rsidRPr="002D7036">
        <w:t xml:space="preserve"> </w:t>
      </w:r>
      <w:r w:rsidRPr="002D7036">
        <w:rPr>
          <w:b/>
        </w:rPr>
        <w:t>24,</w:t>
      </w:r>
      <w:r w:rsidRPr="002D7036">
        <w:t xml:space="preserve"> 5726-5738.</w:t>
      </w:r>
    </w:p>
    <w:p w14:paraId="4217FC04" w14:textId="77777777" w:rsidR="002D7036" w:rsidRPr="002D7036" w:rsidRDefault="002D7036" w:rsidP="002D7036">
      <w:pPr>
        <w:pStyle w:val="EndNoteBibliography"/>
        <w:ind w:left="720" w:hanging="720"/>
      </w:pPr>
      <w:r w:rsidRPr="002D7036">
        <w:t xml:space="preserve">Griesser, M., Halvarsson, P., Sahlman, T. &amp; Ekman, J. (2014) What are the strengths and limitations of direct and indirect assessment of dispersal? Insights from a long-term field study in a group-living bird species. </w:t>
      </w:r>
      <w:r w:rsidRPr="002D7036">
        <w:rPr>
          <w:i/>
        </w:rPr>
        <w:t>Behavioral Ecology and Sociobiology,</w:t>
      </w:r>
      <w:r w:rsidRPr="002D7036">
        <w:t xml:space="preserve"> </w:t>
      </w:r>
      <w:r w:rsidRPr="002D7036">
        <w:rPr>
          <w:b/>
        </w:rPr>
        <w:t>68,</w:t>
      </w:r>
      <w:r w:rsidRPr="002D7036">
        <w:t xml:space="preserve"> 485-497.</w:t>
      </w:r>
    </w:p>
    <w:p w14:paraId="09C5CAC1" w14:textId="77777777" w:rsidR="002D7036" w:rsidRPr="002D7036" w:rsidRDefault="002D7036" w:rsidP="002D7036">
      <w:pPr>
        <w:pStyle w:val="EndNoteBibliography"/>
        <w:ind w:left="720" w:hanging="720"/>
      </w:pPr>
      <w:r w:rsidRPr="002D7036">
        <w:t xml:space="preserve">Griesser, M. &amp; Lagerberg, S. (2012) Long-term effects of forest management on territory occupancy and breeding success of an open-nesting boreal bird species, the Siberian jay. </w:t>
      </w:r>
      <w:r w:rsidRPr="002D7036">
        <w:rPr>
          <w:i/>
        </w:rPr>
        <w:t>Forest Ecology and Management,</w:t>
      </w:r>
      <w:r w:rsidRPr="002D7036">
        <w:t xml:space="preserve"> </w:t>
      </w:r>
      <w:r w:rsidRPr="002D7036">
        <w:rPr>
          <w:b/>
        </w:rPr>
        <w:t>271,</w:t>
      </w:r>
      <w:r w:rsidRPr="002D7036">
        <w:t xml:space="preserve"> 58-64.</w:t>
      </w:r>
    </w:p>
    <w:p w14:paraId="53356115" w14:textId="77777777" w:rsidR="002D7036" w:rsidRPr="002D7036" w:rsidRDefault="002D7036" w:rsidP="002D7036">
      <w:pPr>
        <w:pStyle w:val="EndNoteBibliography"/>
        <w:ind w:left="720" w:hanging="720"/>
      </w:pPr>
      <w:r w:rsidRPr="002D7036">
        <w:t xml:space="preserve">Griesser, M., Mourocq, E., Barnaby, J., Bowgen, K.M., Eggers, S., Fletcher, K., Kozma, R., Kurz, F., Laurila, A., Nystrand, M., Sorato, E. &amp; Ekman, J. (2017a) Experience buffers extrinsic mortality in a group-living bird species. </w:t>
      </w:r>
      <w:r w:rsidRPr="002D7036">
        <w:rPr>
          <w:i/>
        </w:rPr>
        <w:t>Oikos,</w:t>
      </w:r>
      <w:r w:rsidRPr="002D7036">
        <w:t xml:space="preserve"> </w:t>
      </w:r>
      <w:r w:rsidRPr="002D7036">
        <w:rPr>
          <w:b/>
        </w:rPr>
        <w:t>126,</w:t>
      </w:r>
      <w:r w:rsidRPr="002D7036">
        <w:t xml:space="preserve"> 1258-1268.</w:t>
      </w:r>
    </w:p>
    <w:p w14:paraId="7F129252" w14:textId="77777777" w:rsidR="002D7036" w:rsidRPr="002D7036" w:rsidRDefault="002D7036" w:rsidP="002D7036">
      <w:pPr>
        <w:pStyle w:val="EndNoteBibliography"/>
        <w:ind w:left="720" w:hanging="720"/>
      </w:pPr>
      <w:r w:rsidRPr="002D7036">
        <w:t xml:space="preserve">Griesser, M., Nystrand, M., Eggers, S. &amp; Ekman, J. (2007) Impact of forestry practices on fitness correlates and population productivity in an open-nesting bird species. </w:t>
      </w:r>
      <w:r w:rsidRPr="002D7036">
        <w:rPr>
          <w:i/>
        </w:rPr>
        <w:t>Conservation Biology,</w:t>
      </w:r>
      <w:r w:rsidRPr="002D7036">
        <w:t xml:space="preserve"> </w:t>
      </w:r>
      <w:r w:rsidRPr="002D7036">
        <w:rPr>
          <w:b/>
        </w:rPr>
        <w:t>21,</w:t>
      </w:r>
      <w:r w:rsidRPr="002D7036">
        <w:t xml:space="preserve"> 767-774.</w:t>
      </w:r>
    </w:p>
    <w:p w14:paraId="720B5049" w14:textId="77777777" w:rsidR="002D7036" w:rsidRPr="002D7036" w:rsidRDefault="002D7036" w:rsidP="002D7036">
      <w:pPr>
        <w:pStyle w:val="EndNoteBibliography"/>
        <w:ind w:left="720" w:hanging="720"/>
      </w:pPr>
      <w:r w:rsidRPr="002D7036">
        <w:lastRenderedPageBreak/>
        <w:t xml:space="preserve">Griesser, M., Nystrand, M. &amp; Ekman, J. (2006) Reduced mortality selects for family cohesion in a social species. </w:t>
      </w:r>
      <w:r w:rsidRPr="002D7036">
        <w:rPr>
          <w:i/>
        </w:rPr>
        <w:t>Proceedings of the Royal Society B-Biological Sciences,</w:t>
      </w:r>
      <w:r w:rsidRPr="002D7036">
        <w:t xml:space="preserve"> </w:t>
      </w:r>
      <w:r w:rsidRPr="002D7036">
        <w:rPr>
          <w:b/>
        </w:rPr>
        <w:t>273,</w:t>
      </w:r>
      <w:r w:rsidRPr="002D7036">
        <w:t xml:space="preserve"> 1881-1886.</w:t>
      </w:r>
    </w:p>
    <w:p w14:paraId="0BC32599" w14:textId="77777777" w:rsidR="002D7036" w:rsidRPr="002D7036" w:rsidRDefault="002D7036" w:rsidP="002D7036">
      <w:pPr>
        <w:pStyle w:val="EndNoteBibliography"/>
        <w:ind w:left="720" w:hanging="720"/>
      </w:pPr>
      <w:r w:rsidRPr="002D7036">
        <w:t xml:space="preserve">Griesser, M. &amp; Suzuki, T.N. (2017) Naïve juveniles are more likely to become breeders after witnessing predator mobbing. </w:t>
      </w:r>
      <w:r w:rsidRPr="002D7036">
        <w:rPr>
          <w:i/>
        </w:rPr>
        <w:t>American Naturalist,</w:t>
      </w:r>
      <w:r w:rsidRPr="002D7036">
        <w:t xml:space="preserve"> </w:t>
      </w:r>
      <w:r w:rsidRPr="002D7036">
        <w:rPr>
          <w:b/>
        </w:rPr>
        <w:t>189,</w:t>
      </w:r>
      <w:r w:rsidRPr="002D7036">
        <w:t xml:space="preserve"> 58-66.</w:t>
      </w:r>
    </w:p>
    <w:p w14:paraId="5B21CD99" w14:textId="77777777" w:rsidR="002D7036" w:rsidRPr="002D7036" w:rsidRDefault="002D7036" w:rsidP="002D7036">
      <w:pPr>
        <w:pStyle w:val="EndNoteBibliography"/>
        <w:ind w:left="720" w:hanging="720"/>
      </w:pPr>
      <w:r w:rsidRPr="002D7036">
        <w:t xml:space="preserve">Griesser, M., Wagner, G.F., Drobniak, S.M. &amp; Ekman, J. (2017b) Reproductive trade-offs in a long-lived bird species: condition-dependent reproductive allocation maintains female survival and offspring quality. </w:t>
      </w:r>
      <w:r w:rsidRPr="002D7036">
        <w:rPr>
          <w:i/>
        </w:rPr>
        <w:t>Journal of Evolutionary Biology,</w:t>
      </w:r>
      <w:r w:rsidRPr="002D7036">
        <w:t xml:space="preserve"> </w:t>
      </w:r>
      <w:r w:rsidRPr="002D7036">
        <w:rPr>
          <w:b/>
        </w:rPr>
        <w:t>30,</w:t>
      </w:r>
      <w:r w:rsidRPr="002D7036">
        <w:t xml:space="preserve"> 782-795.</w:t>
      </w:r>
    </w:p>
    <w:p w14:paraId="3AA62B20" w14:textId="77777777" w:rsidR="002D7036" w:rsidRPr="002D7036" w:rsidRDefault="002D7036" w:rsidP="002D7036">
      <w:pPr>
        <w:pStyle w:val="EndNoteBibliography"/>
        <w:ind w:left="720" w:hanging="720"/>
      </w:pPr>
      <w:r w:rsidRPr="002D7036">
        <w:t xml:space="preserve">Griffiths, R., Double, M.C., Orr, K. &amp; Dawson, R.J.G. (1998) A DNA test to sex most birds. </w:t>
      </w:r>
      <w:r w:rsidRPr="002D7036">
        <w:rPr>
          <w:i/>
        </w:rPr>
        <w:t>Molecular Ecology,</w:t>
      </w:r>
      <w:r w:rsidRPr="002D7036">
        <w:t xml:space="preserve"> </w:t>
      </w:r>
      <w:r w:rsidRPr="002D7036">
        <w:rPr>
          <w:b/>
        </w:rPr>
        <w:t>7,</w:t>
      </w:r>
      <w:r w:rsidRPr="002D7036">
        <w:t xml:space="preserve"> 1071-1075.</w:t>
      </w:r>
    </w:p>
    <w:p w14:paraId="6C7AE4B7" w14:textId="77777777" w:rsidR="002D7036" w:rsidRPr="002D7036" w:rsidRDefault="002D7036" w:rsidP="002D7036">
      <w:pPr>
        <w:pStyle w:val="EndNoteBibliography"/>
        <w:ind w:left="720" w:hanging="720"/>
      </w:pPr>
      <w:r w:rsidRPr="002D7036">
        <w:t xml:space="preserve">Grueber, C., Nakagawa, S., Laws, R. &amp; Jamieson, I. (2011) Multimodel inference in ecology and evolution: challenges and solutions. </w:t>
      </w:r>
      <w:r w:rsidRPr="002D7036">
        <w:rPr>
          <w:i/>
        </w:rPr>
        <w:t>Journal of Evolutionary Biology,</w:t>
      </w:r>
      <w:r w:rsidRPr="002D7036">
        <w:t xml:space="preserve"> </w:t>
      </w:r>
      <w:r w:rsidRPr="002D7036">
        <w:rPr>
          <w:b/>
        </w:rPr>
        <w:t>24,</w:t>
      </w:r>
      <w:r w:rsidRPr="002D7036">
        <w:t xml:space="preserve"> 699-711.</w:t>
      </w:r>
    </w:p>
    <w:p w14:paraId="7C16C6A9" w14:textId="77777777" w:rsidR="002D7036" w:rsidRPr="002D7036" w:rsidRDefault="002D7036" w:rsidP="002D7036">
      <w:pPr>
        <w:pStyle w:val="EndNoteBibliography"/>
        <w:ind w:left="720" w:hanging="720"/>
      </w:pPr>
      <w:r w:rsidRPr="002D7036">
        <w:t xml:space="preserve">Hakkarainen, H., Korpimäki, E., Laaksonen, T., Nikula, A. &amp; Suorsa, P. (2008) Survival of male Tengmalm's owls increases with cover of old forest in their territory. </w:t>
      </w:r>
      <w:r w:rsidRPr="002D7036">
        <w:rPr>
          <w:i/>
        </w:rPr>
        <w:t>Oecologia,</w:t>
      </w:r>
      <w:r w:rsidRPr="002D7036">
        <w:t xml:space="preserve"> </w:t>
      </w:r>
      <w:r w:rsidRPr="002D7036">
        <w:rPr>
          <w:b/>
        </w:rPr>
        <w:t>155,</w:t>
      </w:r>
      <w:r w:rsidRPr="002D7036">
        <w:t xml:space="preserve"> 479-486.</w:t>
      </w:r>
    </w:p>
    <w:p w14:paraId="7C94DFCB" w14:textId="77777777" w:rsidR="002D7036" w:rsidRPr="002D7036" w:rsidRDefault="002D7036" w:rsidP="002D7036">
      <w:pPr>
        <w:pStyle w:val="EndNoteBibliography"/>
        <w:ind w:left="720" w:hanging="720"/>
      </w:pPr>
      <w:r w:rsidRPr="002D7036">
        <w:t>Hartig, F. (2017) DHARMa: residual diagnostics for hierarchical (multi-level/mixed) regression models. R package version 0.1. 5.</w:t>
      </w:r>
    </w:p>
    <w:p w14:paraId="30821CD5" w14:textId="77777777" w:rsidR="002D7036" w:rsidRPr="002D7036" w:rsidRDefault="002D7036" w:rsidP="002D7036">
      <w:pPr>
        <w:pStyle w:val="EndNoteBibliography"/>
        <w:ind w:left="720" w:hanging="720"/>
      </w:pPr>
      <w:r w:rsidRPr="002D7036">
        <w:t xml:space="preserve">Hawn, A.T., Radford, A.N. &amp; du Plessis, M.A. (2007) Delayed breeding affects lifetime reproductive success differently in male and female green woodhoopoes. </w:t>
      </w:r>
      <w:r w:rsidRPr="002D7036">
        <w:rPr>
          <w:i/>
        </w:rPr>
        <w:t>Current Biology,</w:t>
      </w:r>
      <w:r w:rsidRPr="002D7036">
        <w:t xml:space="preserve"> </w:t>
      </w:r>
      <w:r w:rsidRPr="002D7036">
        <w:rPr>
          <w:b/>
        </w:rPr>
        <w:t>17,</w:t>
      </w:r>
      <w:r w:rsidRPr="002D7036">
        <w:t xml:space="preserve"> 844-849.</w:t>
      </w:r>
    </w:p>
    <w:p w14:paraId="6DD9C1BA" w14:textId="77777777" w:rsidR="002D7036" w:rsidRPr="002D7036" w:rsidRDefault="002D7036" w:rsidP="002D7036">
      <w:pPr>
        <w:pStyle w:val="EndNoteBibliography"/>
        <w:ind w:left="720" w:hanging="720"/>
      </w:pPr>
      <w:r w:rsidRPr="002D7036">
        <w:t xml:space="preserve">Hedwall, P.O., Brunet, J., Nordin, A. &amp; Bergh, J. (2013) Changes in the abundance of keystone forest floor species in response to changes of forest structure. </w:t>
      </w:r>
      <w:r w:rsidRPr="002D7036">
        <w:rPr>
          <w:i/>
        </w:rPr>
        <w:t>Journal of vegetation science,</w:t>
      </w:r>
      <w:r w:rsidRPr="002D7036">
        <w:t xml:space="preserve"> </w:t>
      </w:r>
      <w:r w:rsidRPr="002D7036">
        <w:rPr>
          <w:b/>
        </w:rPr>
        <w:t>24,</w:t>
      </w:r>
      <w:r w:rsidRPr="002D7036">
        <w:t xml:space="preserve"> 296-306.</w:t>
      </w:r>
    </w:p>
    <w:p w14:paraId="0973EDA2" w14:textId="77777777" w:rsidR="002D7036" w:rsidRPr="002D7036" w:rsidRDefault="002D7036" w:rsidP="002D7036">
      <w:pPr>
        <w:pStyle w:val="EndNoteBibliography"/>
        <w:ind w:left="720" w:hanging="720"/>
      </w:pPr>
      <w:r w:rsidRPr="002D7036">
        <w:t xml:space="preserve">Hilton, G.M., Ruxton, G.D. &amp; Cresswell, W. (1999) Choice of foraging area with respect to predation risk in redshanks: the effects of weather and predator activity. </w:t>
      </w:r>
      <w:r w:rsidRPr="002D7036">
        <w:rPr>
          <w:i/>
        </w:rPr>
        <w:t>Oikos,</w:t>
      </w:r>
      <w:r w:rsidRPr="002D7036">
        <w:t xml:space="preserve"> </w:t>
      </w:r>
      <w:r w:rsidRPr="002D7036">
        <w:rPr>
          <w:b/>
        </w:rPr>
        <w:t>87,</w:t>
      </w:r>
      <w:r w:rsidRPr="002D7036">
        <w:t xml:space="preserve"> 295-302.</w:t>
      </w:r>
    </w:p>
    <w:p w14:paraId="4571C5F8" w14:textId="77777777" w:rsidR="002D7036" w:rsidRPr="002D7036" w:rsidRDefault="002D7036" w:rsidP="002D7036">
      <w:pPr>
        <w:pStyle w:val="EndNoteBibliography"/>
        <w:ind w:left="720" w:hanging="720"/>
      </w:pPr>
      <w:r w:rsidRPr="002D7036">
        <w:t xml:space="preserve">Jones, O.R., Scheuerlein, A., Salguero-Gómez, R., Camarda, C.G., Schaible, R., Casper, B.B., Dahlgren, J.P., Ehrlén, J., García, M.B. &amp; Menges, E.S. (2014) Diversity of ageing across the tree of life. </w:t>
      </w:r>
      <w:r w:rsidRPr="002D7036">
        <w:rPr>
          <w:i/>
        </w:rPr>
        <w:t>Nature,</w:t>
      </w:r>
      <w:r w:rsidRPr="002D7036">
        <w:t xml:space="preserve"> </w:t>
      </w:r>
      <w:r w:rsidRPr="002D7036">
        <w:rPr>
          <w:b/>
        </w:rPr>
        <w:t>505,</w:t>
      </w:r>
      <w:r w:rsidRPr="002D7036">
        <w:t xml:space="preserve"> 169.</w:t>
      </w:r>
    </w:p>
    <w:p w14:paraId="2C31FB2E" w14:textId="77777777" w:rsidR="002D7036" w:rsidRPr="002D7036" w:rsidRDefault="002D7036" w:rsidP="002D7036">
      <w:pPr>
        <w:pStyle w:val="EndNoteBibliography"/>
        <w:ind w:left="720" w:hanging="720"/>
      </w:pPr>
      <w:r w:rsidRPr="002D7036">
        <w:t xml:space="preserve">Kaitala, V., Lindström, K. &amp; Ranta, E. (1989) Foraging, vigilance and risk of predation in birds--a dynamic game study of ESS. </w:t>
      </w:r>
      <w:r w:rsidRPr="002D7036">
        <w:rPr>
          <w:i/>
        </w:rPr>
        <w:t>Journal of Theoretical Biology,</w:t>
      </w:r>
      <w:r w:rsidRPr="002D7036">
        <w:t xml:space="preserve"> </w:t>
      </w:r>
      <w:r w:rsidRPr="002D7036">
        <w:rPr>
          <w:b/>
        </w:rPr>
        <w:t>138,</w:t>
      </w:r>
      <w:r w:rsidRPr="002D7036">
        <w:t xml:space="preserve"> 329-345.</w:t>
      </w:r>
    </w:p>
    <w:p w14:paraId="3E232AFD" w14:textId="77777777" w:rsidR="002D7036" w:rsidRPr="002D7036" w:rsidRDefault="002D7036" w:rsidP="002D7036">
      <w:pPr>
        <w:pStyle w:val="EndNoteBibliography"/>
        <w:ind w:left="720" w:hanging="720"/>
      </w:pPr>
      <w:r w:rsidRPr="002D7036">
        <w:t xml:space="preserve">Kenward, R.E. (1982) Goshawk Hunting Behavior, and Range Size as a Function of Food and Habitat Availability. </w:t>
      </w:r>
      <w:r w:rsidRPr="002D7036">
        <w:rPr>
          <w:i/>
        </w:rPr>
        <w:t>Journal of Animal Ecology,</w:t>
      </w:r>
      <w:r w:rsidRPr="002D7036">
        <w:t xml:space="preserve"> </w:t>
      </w:r>
      <w:r w:rsidRPr="002D7036">
        <w:rPr>
          <w:b/>
        </w:rPr>
        <w:t>51,</w:t>
      </w:r>
      <w:r w:rsidRPr="002D7036">
        <w:t xml:space="preserve"> 69-80.</w:t>
      </w:r>
    </w:p>
    <w:p w14:paraId="643CDD64" w14:textId="77777777" w:rsidR="002D7036" w:rsidRPr="002D7036" w:rsidRDefault="002D7036" w:rsidP="002D7036">
      <w:pPr>
        <w:pStyle w:val="EndNoteBibliography"/>
        <w:ind w:left="720" w:hanging="720"/>
      </w:pPr>
      <w:r w:rsidRPr="002D7036">
        <w:t>Lantmäteriet (2006) Swedish Land Survey. (ed. Lantmäteriet).</w:t>
      </w:r>
      <w:r w:rsidRPr="002D7036">
        <w:rPr>
          <w:i/>
        </w:rPr>
        <w:t xml:space="preserve"> </w:t>
      </w:r>
      <w:r w:rsidRPr="002D7036">
        <w:t>Lantmäteriet.</w:t>
      </w:r>
    </w:p>
    <w:p w14:paraId="20F40C19" w14:textId="77777777" w:rsidR="002D7036" w:rsidRPr="002D7036" w:rsidRDefault="002D7036" w:rsidP="002D7036">
      <w:pPr>
        <w:pStyle w:val="EndNoteBibliography"/>
        <w:ind w:left="720" w:hanging="720"/>
      </w:pPr>
      <w:r w:rsidRPr="002D7036">
        <w:t>Lantmäteriet (2016) Laser data (LiDAR). (ed. Lantmäteriet).</w:t>
      </w:r>
      <w:r w:rsidRPr="002D7036">
        <w:rPr>
          <w:i/>
        </w:rPr>
        <w:t xml:space="preserve"> </w:t>
      </w:r>
      <w:r w:rsidRPr="002D7036">
        <w:t>Lantmäteriet.</w:t>
      </w:r>
    </w:p>
    <w:p w14:paraId="3378A1DA" w14:textId="77777777" w:rsidR="002D7036" w:rsidRPr="002D7036" w:rsidRDefault="002D7036" w:rsidP="002D7036">
      <w:pPr>
        <w:pStyle w:val="EndNoteBibliography"/>
        <w:ind w:left="720" w:hanging="720"/>
      </w:pPr>
      <w:r w:rsidRPr="002D7036">
        <w:t xml:space="preserve">Laundré, J.W., Hernández, L. &amp; Altendorf, K.B. (2001) Wolves, elk, and bison: reestablishing the" landscape of fear" in Yellowstone National Park, USA. </w:t>
      </w:r>
      <w:r w:rsidRPr="002D7036">
        <w:rPr>
          <w:i/>
        </w:rPr>
        <w:t>Canadian Journal of Zoology,</w:t>
      </w:r>
      <w:r w:rsidRPr="002D7036">
        <w:t xml:space="preserve"> </w:t>
      </w:r>
      <w:r w:rsidRPr="002D7036">
        <w:rPr>
          <w:b/>
        </w:rPr>
        <w:t>79,</w:t>
      </w:r>
      <w:r w:rsidRPr="002D7036">
        <w:t xml:space="preserve"> 1401-1409.</w:t>
      </w:r>
    </w:p>
    <w:p w14:paraId="538FC8F3" w14:textId="77777777" w:rsidR="002D7036" w:rsidRPr="002D7036" w:rsidRDefault="002D7036" w:rsidP="002D7036">
      <w:pPr>
        <w:pStyle w:val="EndNoteBibliography"/>
        <w:ind w:left="720" w:hanging="720"/>
      </w:pPr>
      <w:r w:rsidRPr="002D7036">
        <w:t xml:space="preserve">Layton-Matthews, K., Ozgul, A. &amp; Griesser, M. (2018) The interacting effects of forestry and climate change on the demography of a group-living bird population. </w:t>
      </w:r>
      <w:r w:rsidRPr="002D7036">
        <w:rPr>
          <w:i/>
        </w:rPr>
        <w:t>Oecologia</w:t>
      </w:r>
      <w:r w:rsidRPr="002D7036">
        <w:rPr>
          <w:b/>
        </w:rPr>
        <w:t>,</w:t>
      </w:r>
      <w:r w:rsidRPr="002D7036">
        <w:t xml:space="preserve"> 1-12.</w:t>
      </w:r>
    </w:p>
    <w:p w14:paraId="7C13829A" w14:textId="77777777" w:rsidR="002D7036" w:rsidRPr="002D7036" w:rsidRDefault="002D7036" w:rsidP="002D7036">
      <w:pPr>
        <w:pStyle w:val="EndNoteBibliography"/>
        <w:ind w:left="720" w:hanging="720"/>
      </w:pPr>
      <w:r w:rsidRPr="002D7036">
        <w:t xml:space="preserve">Lima, S.L. &amp; Dill, L.M. (1990) Behavioral decisions made under the risk of predation: a review and prospectus. </w:t>
      </w:r>
      <w:r w:rsidRPr="002D7036">
        <w:rPr>
          <w:i/>
        </w:rPr>
        <w:t>Canadian Journal of Zoology,</w:t>
      </w:r>
      <w:r w:rsidRPr="002D7036">
        <w:t xml:space="preserve"> </w:t>
      </w:r>
      <w:r w:rsidRPr="002D7036">
        <w:rPr>
          <w:b/>
        </w:rPr>
        <w:t>68,</w:t>
      </w:r>
      <w:r w:rsidRPr="002D7036">
        <w:t xml:space="preserve"> 619-640.</w:t>
      </w:r>
    </w:p>
    <w:p w14:paraId="1F0C0E67" w14:textId="77777777" w:rsidR="002D7036" w:rsidRPr="002D7036" w:rsidRDefault="002D7036" w:rsidP="002D7036">
      <w:pPr>
        <w:pStyle w:val="EndNoteBibliography"/>
        <w:ind w:left="720" w:hanging="720"/>
      </w:pPr>
      <w:r w:rsidRPr="002D7036">
        <w:t xml:space="preserve">McDermott, M.E. &amp; Wood, P.B. (2010) Influence of cover and food resource variation on post-breeding bird use of timber harvests with residual canopy trees. </w:t>
      </w:r>
      <w:r w:rsidRPr="002D7036">
        <w:rPr>
          <w:i/>
        </w:rPr>
        <w:t>The Wilson Journal of Ornithology,</w:t>
      </w:r>
      <w:r w:rsidRPr="002D7036">
        <w:t xml:space="preserve"> </w:t>
      </w:r>
      <w:r w:rsidRPr="002D7036">
        <w:rPr>
          <w:b/>
        </w:rPr>
        <w:t>122,</w:t>
      </w:r>
      <w:r w:rsidRPr="002D7036">
        <w:t xml:space="preserve"> 545-555.</w:t>
      </w:r>
    </w:p>
    <w:p w14:paraId="37A9BBB5" w14:textId="77777777" w:rsidR="002D7036" w:rsidRPr="002D7036" w:rsidRDefault="002D7036" w:rsidP="002D7036">
      <w:pPr>
        <w:pStyle w:val="EndNoteBibliography"/>
        <w:ind w:left="720" w:hanging="720"/>
      </w:pPr>
      <w:r w:rsidRPr="002D7036">
        <w:lastRenderedPageBreak/>
        <w:t>McGaughey, R. (2015) FUSION/LDV: Software for LiDAR Data Analysis and Visualization [Computer program]. Washington: USDA, Forest Service Pacific Northwest Research Station, 2014. 150 p.</w:t>
      </w:r>
    </w:p>
    <w:p w14:paraId="2D6C8153" w14:textId="77777777" w:rsidR="002D7036" w:rsidRPr="002D7036" w:rsidRDefault="002D7036" w:rsidP="002D7036">
      <w:pPr>
        <w:pStyle w:val="EndNoteBibliography"/>
        <w:ind w:left="720" w:hanging="720"/>
      </w:pPr>
      <w:r w:rsidRPr="002D7036">
        <w:t xml:space="preserve">Mourocq, E., Bize, P., Bouwhuis, S., Bradley, R., Charmantier, A., de la Cruz, A., Drobniak, S., Espie, R., Herényi, M., Hötker, H., Krüger, O., Marzluff, J., Møller, A., Nakagawa, S., Phillips, R., Radford, A., Roulin, A., Török, J., Valencia, J., van de Pol, M., Warkentin, I., Winney, I., Wood, A. &amp; Griesser, M. (2016) Lifespan and reproductive costs explain interspecific variation in the optimal onset of reproduction. </w:t>
      </w:r>
      <w:r w:rsidRPr="002D7036">
        <w:rPr>
          <w:i/>
        </w:rPr>
        <w:t>Evolution,</w:t>
      </w:r>
      <w:r w:rsidRPr="002D7036">
        <w:t xml:space="preserve"> </w:t>
      </w:r>
      <w:r w:rsidRPr="002D7036">
        <w:rPr>
          <w:b/>
        </w:rPr>
        <w:t>70,</w:t>
      </w:r>
      <w:r w:rsidRPr="002D7036">
        <w:t xml:space="preserve"> 296–313.</w:t>
      </w:r>
    </w:p>
    <w:p w14:paraId="3685ECCE" w14:textId="77777777" w:rsidR="002D7036" w:rsidRPr="002D7036" w:rsidRDefault="002D7036" w:rsidP="002D7036">
      <w:pPr>
        <w:pStyle w:val="EndNoteBibliography"/>
        <w:ind w:left="720" w:hanging="720"/>
      </w:pPr>
      <w:r w:rsidRPr="002D7036">
        <w:t>NFI, S. (2015) Forest statistics. (ed. S.N.F. Inventory).</w:t>
      </w:r>
      <w:r w:rsidRPr="002D7036">
        <w:rPr>
          <w:i/>
        </w:rPr>
        <w:t xml:space="preserve"> </w:t>
      </w:r>
      <w:r w:rsidRPr="002D7036">
        <w:t>Swedish National Forest Inventory.</w:t>
      </w:r>
    </w:p>
    <w:p w14:paraId="39C941E0" w14:textId="77777777" w:rsidR="002D7036" w:rsidRPr="002D7036" w:rsidRDefault="002D7036" w:rsidP="002D7036">
      <w:pPr>
        <w:pStyle w:val="EndNoteBibliography"/>
        <w:ind w:left="720" w:hanging="720"/>
      </w:pPr>
      <w:r w:rsidRPr="002D7036">
        <w:t xml:space="preserve">Nystrand, M., Griesser, M., Eggers, S. &amp; Ekman, J. (2010) Habitat-specific demography and source-sink dynamics in a population of Siberian jays. </w:t>
      </w:r>
      <w:r w:rsidRPr="002D7036">
        <w:rPr>
          <w:i/>
        </w:rPr>
        <w:t>Journal of Animal Ecology,</w:t>
      </w:r>
      <w:r w:rsidRPr="002D7036">
        <w:t xml:space="preserve"> </w:t>
      </w:r>
      <w:r w:rsidRPr="002D7036">
        <w:rPr>
          <w:b/>
        </w:rPr>
        <w:t>79,</w:t>
      </w:r>
      <w:r w:rsidRPr="002D7036">
        <w:t xml:space="preserve"> 266-274.</w:t>
      </w:r>
    </w:p>
    <w:p w14:paraId="66E35FDB" w14:textId="77777777" w:rsidR="002D7036" w:rsidRPr="002D7036" w:rsidRDefault="002D7036" w:rsidP="002D7036">
      <w:pPr>
        <w:pStyle w:val="EndNoteBibliography"/>
        <w:ind w:left="720" w:hanging="720"/>
      </w:pPr>
      <w:r w:rsidRPr="002D7036">
        <w:t xml:space="preserve">Post, P. &amp; Götmark, F. (2006) Seasonal changes in Sparrowhawk Accipiter nisus predation: prey vulnerability in relation to visibility in hunting habitats and prey behaviour. </w:t>
      </w:r>
      <w:r w:rsidRPr="002D7036">
        <w:rPr>
          <w:i/>
        </w:rPr>
        <w:t>Ardea,</w:t>
      </w:r>
      <w:r w:rsidRPr="002D7036">
        <w:t xml:space="preserve"> </w:t>
      </w:r>
      <w:r w:rsidRPr="002D7036">
        <w:rPr>
          <w:b/>
        </w:rPr>
        <w:t>94,</w:t>
      </w:r>
      <w:r w:rsidRPr="002D7036">
        <w:t xml:space="preserve"> 77-86.</w:t>
      </w:r>
    </w:p>
    <w:p w14:paraId="6DF7D36A" w14:textId="77777777" w:rsidR="002D7036" w:rsidRPr="002D7036" w:rsidRDefault="002D7036" w:rsidP="002D7036">
      <w:pPr>
        <w:pStyle w:val="EndNoteBibliography"/>
        <w:ind w:left="720" w:hanging="720"/>
      </w:pPr>
      <w:r w:rsidRPr="002D7036">
        <w:t>R Core Team (2016) R: A language and environment for statistical computing.</w:t>
      </w:r>
      <w:r w:rsidRPr="002D7036">
        <w:rPr>
          <w:i/>
        </w:rPr>
        <w:t xml:space="preserve"> </w:t>
      </w:r>
      <w:r w:rsidRPr="002D7036">
        <w:t>R Foundation for Statistical Computing, Vienna, Austria. .</w:t>
      </w:r>
    </w:p>
    <w:p w14:paraId="75F04681" w14:textId="77777777" w:rsidR="002D7036" w:rsidRPr="002D7036" w:rsidRDefault="002D7036" w:rsidP="002D7036">
      <w:pPr>
        <w:pStyle w:val="EndNoteBibliography"/>
        <w:ind w:left="720" w:hanging="720"/>
      </w:pPr>
      <w:r w:rsidRPr="002D7036">
        <w:t xml:space="preserve">Rodewald, A.D. &amp; Vitz, A.C. (2007) Vegetative and Fruit Resources as Determinants of Habitat use by Mature-Forest Birds During the Postbreeding Period. </w:t>
      </w:r>
      <w:r w:rsidRPr="002D7036">
        <w:rPr>
          <w:i/>
        </w:rPr>
        <w:t>The Auk: Ornithological Advances,</w:t>
      </w:r>
      <w:r w:rsidRPr="002D7036">
        <w:t xml:space="preserve"> </w:t>
      </w:r>
      <w:r w:rsidRPr="002D7036">
        <w:rPr>
          <w:b/>
        </w:rPr>
        <w:t>124,</w:t>
      </w:r>
      <w:r w:rsidRPr="002D7036">
        <w:t xml:space="preserve"> 494-507.</w:t>
      </w:r>
    </w:p>
    <w:p w14:paraId="084061AC" w14:textId="77777777" w:rsidR="002D7036" w:rsidRPr="002D7036" w:rsidRDefault="002D7036" w:rsidP="002D7036">
      <w:pPr>
        <w:pStyle w:val="EndNoteBibliography"/>
        <w:ind w:left="720" w:hanging="720"/>
      </w:pPr>
      <w:r w:rsidRPr="002D7036">
        <w:t xml:space="preserve">Roff, D.A. (1992) </w:t>
      </w:r>
      <w:r w:rsidRPr="002D7036">
        <w:rPr>
          <w:i/>
        </w:rPr>
        <w:t>The evolution of life histories</w:t>
      </w:r>
      <w:r w:rsidRPr="002D7036">
        <w:t>. Chapman and Hall, New York.</w:t>
      </w:r>
    </w:p>
    <w:p w14:paraId="122AABEF" w14:textId="77777777" w:rsidR="002D7036" w:rsidRPr="002D7036" w:rsidRDefault="002D7036" w:rsidP="002D7036">
      <w:pPr>
        <w:pStyle w:val="EndNoteBibliography"/>
        <w:ind w:left="720" w:hanging="720"/>
      </w:pPr>
      <w:r w:rsidRPr="002D7036">
        <w:t xml:space="preserve">Schielzeth, H. (2010) Simple means to improve the interpretability of regression coefficients. </w:t>
      </w:r>
      <w:r w:rsidRPr="002D7036">
        <w:rPr>
          <w:i/>
        </w:rPr>
        <w:t>Methods in Ecology and Evolution,</w:t>
      </w:r>
      <w:r w:rsidRPr="002D7036">
        <w:t xml:space="preserve"> </w:t>
      </w:r>
      <w:r w:rsidRPr="002D7036">
        <w:rPr>
          <w:b/>
        </w:rPr>
        <w:t>1,</w:t>
      </w:r>
      <w:r w:rsidRPr="002D7036">
        <w:t xml:space="preserve"> 103-113.</w:t>
      </w:r>
    </w:p>
    <w:p w14:paraId="093D0600" w14:textId="77777777" w:rsidR="002D7036" w:rsidRPr="002D7036" w:rsidRDefault="002D7036" w:rsidP="002D7036">
      <w:pPr>
        <w:pStyle w:val="EndNoteBibliography"/>
        <w:ind w:left="720" w:hanging="720"/>
      </w:pPr>
      <w:r w:rsidRPr="002D7036">
        <w:t xml:space="preserve">Sordahl, T.A. (1990) The risks of avian mobbing and distraction behavior: an anecdotal review. </w:t>
      </w:r>
      <w:r w:rsidRPr="002D7036">
        <w:rPr>
          <w:i/>
        </w:rPr>
        <w:t>The Wilson Bulletin,</w:t>
      </w:r>
      <w:r w:rsidRPr="002D7036">
        <w:t xml:space="preserve"> </w:t>
      </w:r>
      <w:r w:rsidRPr="002D7036">
        <w:rPr>
          <w:b/>
        </w:rPr>
        <w:t>102,</w:t>
      </w:r>
      <w:r w:rsidRPr="002D7036">
        <w:t xml:space="preserve"> 349-352.</w:t>
      </w:r>
    </w:p>
    <w:p w14:paraId="1A71EDD0" w14:textId="77777777" w:rsidR="002D7036" w:rsidRPr="002D7036" w:rsidRDefault="002D7036" w:rsidP="002D7036">
      <w:pPr>
        <w:pStyle w:val="EndNoteBibliography"/>
        <w:ind w:left="720" w:hanging="720"/>
      </w:pPr>
      <w:r w:rsidRPr="002D7036">
        <w:t xml:space="preserve">Stearns, C.C. (1992) </w:t>
      </w:r>
      <w:r w:rsidRPr="002D7036">
        <w:rPr>
          <w:i/>
        </w:rPr>
        <w:t>The evolution of life histories</w:t>
      </w:r>
      <w:r w:rsidRPr="002D7036">
        <w:t>. Oxford University Press, Oxford.</w:t>
      </w:r>
    </w:p>
    <w:p w14:paraId="36AB3480" w14:textId="77777777" w:rsidR="002D7036" w:rsidRPr="002D7036" w:rsidRDefault="002D7036" w:rsidP="002D7036">
      <w:pPr>
        <w:pStyle w:val="EndNoteBibliography"/>
        <w:ind w:left="720" w:hanging="720"/>
      </w:pPr>
      <w:r w:rsidRPr="002D7036">
        <w:t xml:space="preserve">Stearns, S.C. (1976) Life-history tactics: a review of the ideas. </w:t>
      </w:r>
      <w:r w:rsidRPr="002D7036">
        <w:rPr>
          <w:i/>
        </w:rPr>
        <w:t>Quarterly Review of Biology</w:t>
      </w:r>
      <w:r w:rsidRPr="002D7036">
        <w:rPr>
          <w:b/>
        </w:rPr>
        <w:t>,</w:t>
      </w:r>
      <w:r w:rsidRPr="002D7036">
        <w:t xml:space="preserve"> 3-47.</w:t>
      </w:r>
    </w:p>
    <w:p w14:paraId="51E27820" w14:textId="01781D8D" w:rsidR="002D7036" w:rsidRPr="002D7036" w:rsidRDefault="002D7036" w:rsidP="002D7036">
      <w:pPr>
        <w:pStyle w:val="EndNoteBibliography"/>
        <w:ind w:left="720" w:hanging="720"/>
      </w:pPr>
      <w:r w:rsidRPr="002D7036">
        <w:t xml:space="preserve">Therneau, T. (2014) A package for survival analysis in S. R package version 2.37-4. </w:t>
      </w:r>
      <w:r w:rsidRPr="002D7036">
        <w:rPr>
          <w:i/>
        </w:rPr>
        <w:t xml:space="preserve">See </w:t>
      </w:r>
      <w:hyperlink r:id="rId8" w:history="1">
        <w:r w:rsidRPr="002D7036">
          <w:rPr>
            <w:rStyle w:val="Hyperlink"/>
            <w:i/>
          </w:rPr>
          <w:t>http://CRAN</w:t>
        </w:r>
      </w:hyperlink>
      <w:r w:rsidRPr="002D7036">
        <w:rPr>
          <w:i/>
        </w:rPr>
        <w:t>. R-project. org/package= survival</w:t>
      </w:r>
      <w:r w:rsidRPr="002D7036">
        <w:t>.</w:t>
      </w:r>
    </w:p>
    <w:p w14:paraId="16003DCD" w14:textId="77777777" w:rsidR="002D7036" w:rsidRPr="002D7036" w:rsidRDefault="002D7036" w:rsidP="002D7036">
      <w:pPr>
        <w:pStyle w:val="EndNoteBibliography"/>
        <w:ind w:left="720" w:hanging="720"/>
      </w:pPr>
      <w:r w:rsidRPr="002D7036">
        <w:t xml:space="preserve">Therneau, T. (2015) Mixed effects Cox models. </w:t>
      </w:r>
      <w:r w:rsidRPr="002D7036">
        <w:rPr>
          <w:i/>
        </w:rPr>
        <w:t>R package version,</w:t>
      </w:r>
      <w:r w:rsidRPr="002D7036">
        <w:t xml:space="preserve"> </w:t>
      </w:r>
      <w:r w:rsidRPr="002D7036">
        <w:rPr>
          <w:b/>
        </w:rPr>
        <w:t>2</w:t>
      </w:r>
      <w:r w:rsidRPr="002D7036">
        <w:t>.</w:t>
      </w:r>
    </w:p>
    <w:p w14:paraId="10FAF94B" w14:textId="77777777" w:rsidR="002D7036" w:rsidRPr="002D7036" w:rsidRDefault="002D7036" w:rsidP="002D7036">
      <w:pPr>
        <w:pStyle w:val="EndNoteBibliography"/>
        <w:ind w:left="720" w:hanging="720"/>
      </w:pPr>
      <w:r w:rsidRPr="002D7036">
        <w:t xml:space="preserve">Valcu, M., Dale, J., Griesser, M., Nakagawa, S. &amp; Kempenaers, B. (2014) Global gradients of avian longevity support the classic evolutionary theory of ageing. </w:t>
      </w:r>
      <w:r w:rsidRPr="002D7036">
        <w:rPr>
          <w:i/>
        </w:rPr>
        <w:t>Ecography,</w:t>
      </w:r>
      <w:r w:rsidRPr="002D7036">
        <w:t xml:space="preserve"> </w:t>
      </w:r>
      <w:r w:rsidRPr="002D7036">
        <w:rPr>
          <w:b/>
        </w:rPr>
        <w:t>37,</w:t>
      </w:r>
      <w:r w:rsidRPr="002D7036">
        <w:t xml:space="preserve"> 930-938.</w:t>
      </w:r>
    </w:p>
    <w:p w14:paraId="38FF0837" w14:textId="77777777" w:rsidR="002D7036" w:rsidRPr="002D7036" w:rsidRDefault="002D7036" w:rsidP="002D7036">
      <w:pPr>
        <w:pStyle w:val="EndNoteBibliography"/>
        <w:ind w:left="720" w:hanging="720"/>
      </w:pPr>
      <w:r w:rsidRPr="002D7036">
        <w:t xml:space="preserve">Whittingham, M.J. &amp; Evans, K.L. (2004) The effects of habitat structure on predation risk of birds in agricultural landscapes. </w:t>
      </w:r>
      <w:r w:rsidRPr="002D7036">
        <w:rPr>
          <w:i/>
        </w:rPr>
        <w:t>Ibis,</w:t>
      </w:r>
      <w:r w:rsidRPr="002D7036">
        <w:t xml:space="preserve"> </w:t>
      </w:r>
      <w:r w:rsidRPr="002D7036">
        <w:rPr>
          <w:b/>
        </w:rPr>
        <w:t>146,</w:t>
      </w:r>
      <w:r w:rsidRPr="002D7036">
        <w:t xml:space="preserve"> 210-220.</w:t>
      </w:r>
    </w:p>
    <w:p w14:paraId="14762C30" w14:textId="77777777" w:rsidR="002D7036" w:rsidRPr="002D7036" w:rsidRDefault="002D7036" w:rsidP="002D7036">
      <w:pPr>
        <w:pStyle w:val="EndNoteBibliography"/>
        <w:ind w:left="720" w:hanging="720"/>
      </w:pPr>
      <w:r w:rsidRPr="002D7036">
        <w:t xml:space="preserve">Wickham, H. (2010) ggplot2: elegant graphics for data analysis. </w:t>
      </w:r>
      <w:r w:rsidRPr="002D7036">
        <w:rPr>
          <w:i/>
        </w:rPr>
        <w:t>J Stat Softw,</w:t>
      </w:r>
      <w:r w:rsidRPr="002D7036">
        <w:t xml:space="preserve"> </w:t>
      </w:r>
      <w:r w:rsidRPr="002D7036">
        <w:rPr>
          <w:b/>
        </w:rPr>
        <w:t>35,</w:t>
      </w:r>
      <w:r w:rsidRPr="002D7036">
        <w:t xml:space="preserve"> 65-88.</w:t>
      </w:r>
    </w:p>
    <w:p w14:paraId="7221B35B" w14:textId="77777777" w:rsidR="002D7036" w:rsidRPr="002D7036" w:rsidRDefault="002D7036" w:rsidP="002D7036">
      <w:pPr>
        <w:pStyle w:val="EndNoteBibliography"/>
        <w:ind w:left="720" w:hanging="720"/>
      </w:pPr>
      <w:r w:rsidRPr="002D7036">
        <w:t xml:space="preserve">Williams, G.C. (1966) Natural selection costs of reproduction and a refinement of lacks principle. </w:t>
      </w:r>
      <w:r w:rsidRPr="002D7036">
        <w:rPr>
          <w:i/>
        </w:rPr>
        <w:t>American Naturalist,</w:t>
      </w:r>
      <w:r w:rsidRPr="002D7036">
        <w:t xml:space="preserve"> </w:t>
      </w:r>
      <w:r w:rsidRPr="002D7036">
        <w:rPr>
          <w:b/>
        </w:rPr>
        <w:t>100,</w:t>
      </w:r>
      <w:r w:rsidRPr="002D7036">
        <w:t xml:space="preserve"> 687-690.</w:t>
      </w:r>
    </w:p>
    <w:p w14:paraId="5B5780E6" w14:textId="0A802BEC" w:rsidR="00037352" w:rsidRPr="005C5C3B" w:rsidRDefault="007B4CBF" w:rsidP="00037352">
      <w:pPr>
        <w:spacing w:line="480" w:lineRule="auto"/>
      </w:pPr>
      <w:r w:rsidRPr="005C5C3B">
        <w:fldChar w:fldCharType="end"/>
      </w:r>
    </w:p>
    <w:p w14:paraId="46F8D31E" w14:textId="77777777" w:rsidR="00037352" w:rsidRPr="005C5C3B" w:rsidRDefault="00037352">
      <w:pPr>
        <w:spacing w:after="160" w:line="259" w:lineRule="auto"/>
      </w:pPr>
      <w:r w:rsidRPr="005C5C3B">
        <w:br w:type="page"/>
      </w:r>
    </w:p>
    <w:p w14:paraId="52C7FE63" w14:textId="77777777" w:rsidR="00A973E3" w:rsidRPr="005C5C3B" w:rsidRDefault="00A973E3" w:rsidP="00037352">
      <w:pPr>
        <w:spacing w:line="480" w:lineRule="auto"/>
        <w:rPr>
          <w:b/>
          <w:u w:val="single"/>
        </w:rPr>
      </w:pPr>
      <w:r w:rsidRPr="005C5C3B">
        <w:rPr>
          <w:b/>
          <w:u w:val="single"/>
        </w:rPr>
        <w:lastRenderedPageBreak/>
        <w:t>Tables</w:t>
      </w:r>
    </w:p>
    <w:p w14:paraId="5D7709A9" w14:textId="6DFE7120" w:rsidR="00116697" w:rsidRPr="005C5C3B" w:rsidRDefault="00116697" w:rsidP="00E41EE5">
      <w:pPr>
        <w:spacing w:line="480" w:lineRule="auto"/>
        <w:rPr>
          <w:iCs/>
        </w:rPr>
      </w:pPr>
      <w:r w:rsidRPr="005C5C3B">
        <w:rPr>
          <w:iCs/>
        </w:rPr>
        <w:t xml:space="preserve">Table 1. </w:t>
      </w:r>
      <w:bookmarkStart w:id="20" w:name="OLE_LINK6"/>
      <w:bookmarkStart w:id="21" w:name="OLE_LINK7"/>
      <w:r w:rsidR="00793A24" w:rsidRPr="005C5C3B">
        <w:rPr>
          <w:iCs/>
        </w:rPr>
        <w:t xml:space="preserve">Influence of management type (managed vs. </w:t>
      </w:r>
      <w:r w:rsidR="00035DC0" w:rsidRPr="005C5C3B">
        <w:rPr>
          <w:iCs/>
        </w:rPr>
        <w:t>natural</w:t>
      </w:r>
      <w:r w:rsidR="00793A24" w:rsidRPr="005C5C3B">
        <w:rPr>
          <w:iCs/>
        </w:rPr>
        <w:t>) and sex on Siberian jay breeder survival. Model selection and model averaging approach according to the AICC (</w:t>
      </w:r>
      <w:r w:rsidR="00D63957" w:rsidRPr="005C5C3B">
        <w:rPr>
          <w:iCs/>
        </w:rPr>
        <w:t>∆</w:t>
      </w:r>
      <w:proofErr w:type="spellStart"/>
      <w:r w:rsidR="00793A24" w:rsidRPr="005C5C3B">
        <w:rPr>
          <w:iCs/>
        </w:rPr>
        <w:t>AICc</w:t>
      </w:r>
      <w:proofErr w:type="spellEnd"/>
      <w:r w:rsidR="00793A24" w:rsidRPr="005C5C3B">
        <w:rPr>
          <w:iCs/>
        </w:rPr>
        <w:t xml:space="preserve"> &lt; 2). Factors with a sum of Akaike weights (Σ AICC weights) larger than 0.5 and standard error (SE) of estimates do not overlap 0 are highlighted in </w:t>
      </w:r>
      <w:r w:rsidR="00262FFD" w:rsidRPr="005C5C3B">
        <w:rPr>
          <w:iCs/>
        </w:rPr>
        <w:t>italics</w:t>
      </w:r>
      <w:r w:rsidR="00793A24" w:rsidRPr="005C5C3B">
        <w:rPr>
          <w:iCs/>
        </w:rPr>
        <w:t>. N models=number of models that include the factor.</w:t>
      </w:r>
      <w:bookmarkEnd w:id="20"/>
      <w:bookmarkEnd w:id="21"/>
    </w:p>
    <w:tbl>
      <w:tblPr>
        <w:tblStyle w:val="PlainTable2"/>
        <w:tblW w:w="10530" w:type="dxa"/>
        <w:tblLayout w:type="fixed"/>
        <w:tblLook w:val="0620" w:firstRow="1" w:lastRow="0" w:firstColumn="0" w:lastColumn="0" w:noHBand="1" w:noVBand="1"/>
      </w:tblPr>
      <w:tblGrid>
        <w:gridCol w:w="3420"/>
        <w:gridCol w:w="1185"/>
        <w:gridCol w:w="1185"/>
        <w:gridCol w:w="1185"/>
        <w:gridCol w:w="1185"/>
        <w:gridCol w:w="1185"/>
        <w:gridCol w:w="1185"/>
      </w:tblGrid>
      <w:tr w:rsidR="00116697" w:rsidRPr="005C5C3B" w14:paraId="34090B68" w14:textId="77777777" w:rsidTr="0073400A">
        <w:trPr>
          <w:cnfStyle w:val="100000000000" w:firstRow="1" w:lastRow="0" w:firstColumn="0" w:lastColumn="0" w:oddVBand="0" w:evenVBand="0" w:oddHBand="0" w:evenHBand="0" w:firstRowFirstColumn="0" w:firstRowLastColumn="0" w:lastRowFirstColumn="0" w:lastRowLastColumn="0"/>
        </w:trPr>
        <w:tc>
          <w:tcPr>
            <w:tcW w:w="3420" w:type="dxa"/>
            <w:tcBorders>
              <w:top w:val="single" w:sz="4" w:space="0" w:color="auto"/>
              <w:left w:val="nil"/>
              <w:bottom w:val="single" w:sz="4" w:space="0" w:color="auto"/>
              <w:right w:val="nil"/>
            </w:tcBorders>
            <w:shd w:val="clear" w:color="auto" w:fill="auto"/>
            <w:vAlign w:val="bottom"/>
          </w:tcPr>
          <w:p w14:paraId="3ABA6F3D" w14:textId="77777777" w:rsidR="00116697" w:rsidRPr="005C5C3B" w:rsidRDefault="00116697" w:rsidP="00E41EE5">
            <w:pPr>
              <w:spacing w:line="480" w:lineRule="auto"/>
              <w:rPr>
                <w:b w:val="0"/>
                <w:lang w:val="en-GB"/>
              </w:rPr>
            </w:pPr>
            <w:r w:rsidRPr="005C5C3B">
              <w:rPr>
                <w:b w:val="0"/>
                <w:lang w:val="en-GB"/>
              </w:rPr>
              <w:t>Factor</w:t>
            </w:r>
          </w:p>
        </w:tc>
        <w:tc>
          <w:tcPr>
            <w:tcW w:w="1185" w:type="dxa"/>
            <w:tcBorders>
              <w:top w:val="single" w:sz="4" w:space="0" w:color="auto"/>
              <w:left w:val="nil"/>
              <w:bottom w:val="single" w:sz="4" w:space="0" w:color="auto"/>
              <w:right w:val="nil"/>
            </w:tcBorders>
            <w:shd w:val="clear" w:color="auto" w:fill="auto"/>
            <w:vAlign w:val="bottom"/>
          </w:tcPr>
          <w:p w14:paraId="1D4A3EA5" w14:textId="77777777" w:rsidR="00116697" w:rsidRPr="005C5C3B" w:rsidRDefault="00116697" w:rsidP="00E41EE5">
            <w:pPr>
              <w:spacing w:line="480" w:lineRule="auto"/>
              <w:rPr>
                <w:b w:val="0"/>
                <w:lang w:val="en-GB"/>
              </w:rPr>
            </w:pPr>
            <w:r w:rsidRPr="005C5C3B">
              <w:rPr>
                <w:b w:val="0"/>
                <w:lang w:val="en-GB"/>
              </w:rPr>
              <w:t>Estimate</w:t>
            </w:r>
          </w:p>
        </w:tc>
        <w:tc>
          <w:tcPr>
            <w:tcW w:w="1185" w:type="dxa"/>
            <w:tcBorders>
              <w:top w:val="single" w:sz="4" w:space="0" w:color="auto"/>
              <w:left w:val="nil"/>
              <w:bottom w:val="single" w:sz="4" w:space="0" w:color="auto"/>
              <w:right w:val="nil"/>
            </w:tcBorders>
            <w:shd w:val="clear" w:color="auto" w:fill="auto"/>
            <w:vAlign w:val="bottom"/>
          </w:tcPr>
          <w:p w14:paraId="4451FE5B" w14:textId="77777777" w:rsidR="00116697" w:rsidRPr="005C5C3B" w:rsidRDefault="00116697" w:rsidP="00E41EE5">
            <w:pPr>
              <w:spacing w:line="480" w:lineRule="auto"/>
              <w:rPr>
                <w:b w:val="0"/>
                <w:lang w:val="en-GB"/>
              </w:rPr>
            </w:pPr>
            <w:r w:rsidRPr="005C5C3B">
              <w:rPr>
                <w:b w:val="0"/>
                <w:lang w:val="en-GB"/>
              </w:rPr>
              <w:t>SE</w:t>
            </w:r>
          </w:p>
        </w:tc>
        <w:tc>
          <w:tcPr>
            <w:tcW w:w="1185" w:type="dxa"/>
            <w:tcBorders>
              <w:top w:val="single" w:sz="4" w:space="0" w:color="auto"/>
              <w:left w:val="nil"/>
              <w:bottom w:val="single" w:sz="4" w:space="0" w:color="auto"/>
              <w:right w:val="nil"/>
            </w:tcBorders>
            <w:shd w:val="clear" w:color="auto" w:fill="auto"/>
            <w:vAlign w:val="bottom"/>
          </w:tcPr>
          <w:p w14:paraId="1897CEAA" w14:textId="77777777" w:rsidR="00116697" w:rsidRPr="005C5C3B" w:rsidRDefault="00116697" w:rsidP="00E41EE5">
            <w:pPr>
              <w:spacing w:line="480" w:lineRule="auto"/>
              <w:rPr>
                <w:b w:val="0"/>
                <w:lang w:val="en-GB"/>
              </w:rPr>
            </w:pPr>
            <w:r w:rsidRPr="005C5C3B">
              <w:rPr>
                <w:b w:val="0"/>
                <w:lang w:val="en-GB"/>
              </w:rPr>
              <w:t>z-Value</w:t>
            </w:r>
          </w:p>
        </w:tc>
        <w:tc>
          <w:tcPr>
            <w:tcW w:w="1185" w:type="dxa"/>
            <w:tcBorders>
              <w:top w:val="single" w:sz="4" w:space="0" w:color="auto"/>
              <w:left w:val="nil"/>
              <w:bottom w:val="single" w:sz="4" w:space="0" w:color="auto"/>
              <w:right w:val="nil"/>
            </w:tcBorders>
            <w:shd w:val="clear" w:color="auto" w:fill="auto"/>
            <w:vAlign w:val="bottom"/>
          </w:tcPr>
          <w:p w14:paraId="12E00EED" w14:textId="77777777" w:rsidR="00116697" w:rsidRPr="005C5C3B" w:rsidRDefault="00116697" w:rsidP="00E41EE5">
            <w:pPr>
              <w:spacing w:line="480" w:lineRule="auto"/>
              <w:rPr>
                <w:b w:val="0"/>
                <w:lang w:val="en-GB"/>
              </w:rPr>
            </w:pPr>
            <w:r w:rsidRPr="005C5C3B">
              <w:rPr>
                <w:b w:val="0"/>
                <w:lang w:val="en-GB"/>
              </w:rPr>
              <w:t>P-Value</w:t>
            </w:r>
          </w:p>
        </w:tc>
        <w:tc>
          <w:tcPr>
            <w:tcW w:w="1185" w:type="dxa"/>
            <w:tcBorders>
              <w:top w:val="single" w:sz="4" w:space="0" w:color="auto"/>
              <w:bottom w:val="single" w:sz="4" w:space="0" w:color="auto"/>
            </w:tcBorders>
            <w:vAlign w:val="bottom"/>
          </w:tcPr>
          <w:p w14:paraId="38A9524B" w14:textId="77777777" w:rsidR="00116697" w:rsidRPr="005C5C3B" w:rsidRDefault="00116697" w:rsidP="00E41EE5">
            <w:pPr>
              <w:spacing w:line="480" w:lineRule="auto"/>
              <w:rPr>
                <w:b w:val="0"/>
                <w:lang w:val="en-GB"/>
              </w:rPr>
            </w:pPr>
            <w:r w:rsidRPr="005C5C3B">
              <w:rPr>
                <w:b w:val="0"/>
                <w:iCs/>
                <w:lang w:val="en-GB"/>
              </w:rPr>
              <w:t>Σ AICC weights</w:t>
            </w:r>
          </w:p>
        </w:tc>
        <w:tc>
          <w:tcPr>
            <w:tcW w:w="1185" w:type="dxa"/>
            <w:tcBorders>
              <w:top w:val="single" w:sz="4" w:space="0" w:color="auto"/>
              <w:bottom w:val="single" w:sz="4" w:space="0" w:color="auto"/>
            </w:tcBorders>
            <w:vAlign w:val="bottom"/>
          </w:tcPr>
          <w:p w14:paraId="52C6E9ED" w14:textId="77777777" w:rsidR="00116697" w:rsidRPr="005C5C3B" w:rsidRDefault="00116697" w:rsidP="00E41EE5">
            <w:pPr>
              <w:spacing w:line="480" w:lineRule="auto"/>
              <w:rPr>
                <w:b w:val="0"/>
                <w:lang w:val="en-GB"/>
              </w:rPr>
            </w:pPr>
            <w:r w:rsidRPr="005C5C3B">
              <w:rPr>
                <w:b w:val="0"/>
                <w:lang w:val="en-GB"/>
              </w:rPr>
              <w:t xml:space="preserve">N models </w:t>
            </w:r>
          </w:p>
        </w:tc>
      </w:tr>
      <w:tr w:rsidR="00DF5049" w:rsidRPr="005C5C3B" w14:paraId="06E7F669" w14:textId="77777777" w:rsidTr="00D733E2">
        <w:tc>
          <w:tcPr>
            <w:tcW w:w="3420" w:type="dxa"/>
            <w:tcBorders>
              <w:top w:val="nil"/>
              <w:left w:val="nil"/>
              <w:bottom w:val="nil"/>
              <w:right w:val="nil"/>
            </w:tcBorders>
            <w:shd w:val="clear" w:color="auto" w:fill="auto"/>
            <w:vAlign w:val="center"/>
          </w:tcPr>
          <w:p w14:paraId="5A07543F" w14:textId="020C0413" w:rsidR="00DF5049" w:rsidRPr="005C5C3B" w:rsidRDefault="00DF5049" w:rsidP="00DF5049">
            <w:pPr>
              <w:spacing w:line="480" w:lineRule="auto"/>
              <w:rPr>
                <w:lang w:val="en-GB"/>
              </w:rPr>
            </w:pPr>
            <w:bookmarkStart w:id="22" w:name="_Hlk531006162"/>
            <w:r w:rsidRPr="005C5C3B">
              <w:rPr>
                <w:lang w:val="en-GB"/>
              </w:rPr>
              <w:t>(Intercept)</w:t>
            </w:r>
          </w:p>
        </w:tc>
        <w:tc>
          <w:tcPr>
            <w:tcW w:w="1185" w:type="dxa"/>
            <w:tcBorders>
              <w:top w:val="nil"/>
              <w:left w:val="nil"/>
              <w:bottom w:val="nil"/>
              <w:right w:val="nil"/>
            </w:tcBorders>
            <w:shd w:val="clear" w:color="auto" w:fill="auto"/>
            <w:vAlign w:val="center"/>
          </w:tcPr>
          <w:p w14:paraId="6637C8F4" w14:textId="35007A02" w:rsidR="00DF5049" w:rsidRPr="005C5C3B" w:rsidRDefault="00DF5049" w:rsidP="00D733E2">
            <w:pPr>
              <w:spacing w:line="480" w:lineRule="auto"/>
              <w:jc w:val="center"/>
              <w:rPr>
                <w:b/>
                <w:lang w:val="en-GB"/>
              </w:rPr>
            </w:pPr>
            <w:r w:rsidRPr="005C5C3B">
              <w:rPr>
                <w:color w:val="000000"/>
                <w:szCs w:val="22"/>
                <w:lang w:val="en-GB"/>
              </w:rPr>
              <w:t>3.53</w:t>
            </w:r>
          </w:p>
        </w:tc>
        <w:tc>
          <w:tcPr>
            <w:tcW w:w="1185" w:type="dxa"/>
            <w:tcBorders>
              <w:top w:val="nil"/>
              <w:left w:val="nil"/>
              <w:bottom w:val="nil"/>
              <w:right w:val="nil"/>
            </w:tcBorders>
            <w:shd w:val="clear" w:color="auto" w:fill="auto"/>
            <w:vAlign w:val="center"/>
          </w:tcPr>
          <w:p w14:paraId="05253134" w14:textId="5F0DAF36" w:rsidR="00DF5049" w:rsidRPr="005C5C3B" w:rsidRDefault="00DF5049" w:rsidP="00D733E2">
            <w:pPr>
              <w:spacing w:line="480" w:lineRule="auto"/>
              <w:jc w:val="center"/>
              <w:rPr>
                <w:b/>
                <w:lang w:val="en-GB"/>
              </w:rPr>
            </w:pPr>
            <w:r w:rsidRPr="005C5C3B">
              <w:rPr>
                <w:color w:val="000000"/>
                <w:szCs w:val="22"/>
                <w:lang w:val="en-GB"/>
              </w:rPr>
              <w:t>0.15</w:t>
            </w:r>
          </w:p>
        </w:tc>
        <w:tc>
          <w:tcPr>
            <w:tcW w:w="1185" w:type="dxa"/>
            <w:tcBorders>
              <w:top w:val="nil"/>
              <w:left w:val="nil"/>
              <w:bottom w:val="nil"/>
              <w:right w:val="nil"/>
            </w:tcBorders>
            <w:shd w:val="clear" w:color="auto" w:fill="auto"/>
            <w:vAlign w:val="center"/>
          </w:tcPr>
          <w:p w14:paraId="7EDD5554" w14:textId="5A884D24" w:rsidR="00DF5049" w:rsidRPr="005C5C3B" w:rsidRDefault="00DF5049" w:rsidP="00D733E2">
            <w:pPr>
              <w:spacing w:line="480" w:lineRule="auto"/>
              <w:jc w:val="center"/>
              <w:rPr>
                <w:b/>
                <w:lang w:val="en-GB"/>
              </w:rPr>
            </w:pPr>
            <w:r w:rsidRPr="005C5C3B">
              <w:rPr>
                <w:color w:val="000000"/>
                <w:szCs w:val="22"/>
                <w:lang w:val="en-GB"/>
              </w:rPr>
              <w:t>23.57</w:t>
            </w:r>
          </w:p>
        </w:tc>
        <w:tc>
          <w:tcPr>
            <w:tcW w:w="1185" w:type="dxa"/>
            <w:tcBorders>
              <w:top w:val="nil"/>
              <w:left w:val="nil"/>
              <w:bottom w:val="nil"/>
              <w:right w:val="nil"/>
            </w:tcBorders>
            <w:shd w:val="clear" w:color="auto" w:fill="auto"/>
            <w:vAlign w:val="center"/>
          </w:tcPr>
          <w:p w14:paraId="0C1F75A0" w14:textId="4F9FBB82" w:rsidR="00DF5049" w:rsidRPr="005C5C3B" w:rsidRDefault="00DF5049" w:rsidP="00D733E2">
            <w:pPr>
              <w:spacing w:line="480" w:lineRule="auto"/>
              <w:jc w:val="center"/>
              <w:rPr>
                <w:b/>
                <w:lang w:val="en-GB"/>
              </w:rPr>
            </w:pPr>
            <w:r w:rsidRPr="005C5C3B">
              <w:rPr>
                <w:color w:val="000000"/>
                <w:szCs w:val="22"/>
                <w:lang w:val="en-GB"/>
              </w:rPr>
              <w:t>&lt; 0.0001</w:t>
            </w:r>
          </w:p>
        </w:tc>
        <w:tc>
          <w:tcPr>
            <w:tcW w:w="1185" w:type="dxa"/>
            <w:tcBorders>
              <w:top w:val="nil"/>
              <w:left w:val="nil"/>
              <w:bottom w:val="nil"/>
              <w:right w:val="nil"/>
            </w:tcBorders>
            <w:shd w:val="clear" w:color="auto" w:fill="auto"/>
            <w:vAlign w:val="center"/>
          </w:tcPr>
          <w:p w14:paraId="2DF02337" w14:textId="77777777" w:rsidR="00DF5049" w:rsidRPr="005C5C3B" w:rsidRDefault="00DF5049" w:rsidP="00D733E2">
            <w:pPr>
              <w:spacing w:line="480" w:lineRule="auto"/>
              <w:jc w:val="center"/>
              <w:rPr>
                <w:b/>
                <w:lang w:val="en-GB"/>
              </w:rPr>
            </w:pPr>
          </w:p>
        </w:tc>
        <w:tc>
          <w:tcPr>
            <w:tcW w:w="1185" w:type="dxa"/>
            <w:tcBorders>
              <w:top w:val="nil"/>
              <w:left w:val="nil"/>
              <w:bottom w:val="nil"/>
              <w:right w:val="nil"/>
            </w:tcBorders>
            <w:shd w:val="clear" w:color="auto" w:fill="auto"/>
            <w:vAlign w:val="center"/>
          </w:tcPr>
          <w:p w14:paraId="7083AF46" w14:textId="77777777" w:rsidR="00DF5049" w:rsidRPr="005C5C3B" w:rsidRDefault="00DF5049" w:rsidP="00D733E2">
            <w:pPr>
              <w:spacing w:line="480" w:lineRule="auto"/>
              <w:jc w:val="center"/>
              <w:rPr>
                <w:b/>
                <w:lang w:val="en-GB"/>
              </w:rPr>
            </w:pPr>
          </w:p>
        </w:tc>
      </w:tr>
      <w:tr w:rsidR="00DF5049" w:rsidRPr="005C5C3B" w14:paraId="7CFE0A64" w14:textId="77777777" w:rsidTr="00D733E2">
        <w:tc>
          <w:tcPr>
            <w:tcW w:w="3420" w:type="dxa"/>
            <w:tcBorders>
              <w:top w:val="nil"/>
              <w:left w:val="nil"/>
              <w:bottom w:val="nil"/>
              <w:right w:val="nil"/>
            </w:tcBorders>
            <w:shd w:val="clear" w:color="auto" w:fill="auto"/>
            <w:vAlign w:val="center"/>
          </w:tcPr>
          <w:p w14:paraId="0BE4D5DE" w14:textId="384F9893" w:rsidR="00DF5049" w:rsidRPr="005C5C3B" w:rsidRDefault="00DF5049" w:rsidP="00DF5049">
            <w:pPr>
              <w:spacing w:line="480" w:lineRule="auto"/>
              <w:rPr>
                <w:i/>
                <w:lang w:val="en-GB"/>
              </w:rPr>
            </w:pPr>
            <w:r w:rsidRPr="005C5C3B">
              <w:rPr>
                <w:lang w:val="en-GB"/>
              </w:rPr>
              <w:t>(Zero-inflation (Intercept))</w:t>
            </w:r>
          </w:p>
        </w:tc>
        <w:tc>
          <w:tcPr>
            <w:tcW w:w="1185" w:type="dxa"/>
            <w:tcBorders>
              <w:top w:val="nil"/>
              <w:left w:val="nil"/>
              <w:bottom w:val="nil"/>
              <w:right w:val="nil"/>
            </w:tcBorders>
            <w:shd w:val="clear" w:color="auto" w:fill="auto"/>
            <w:vAlign w:val="center"/>
          </w:tcPr>
          <w:p w14:paraId="64ED5035" w14:textId="036B8D64" w:rsidR="00DF5049" w:rsidRPr="005C5C3B" w:rsidRDefault="00DF5049" w:rsidP="00D733E2">
            <w:pPr>
              <w:spacing w:line="480" w:lineRule="auto"/>
              <w:jc w:val="center"/>
              <w:rPr>
                <w:i/>
                <w:lang w:val="en-GB"/>
              </w:rPr>
            </w:pPr>
            <w:r w:rsidRPr="005C5C3B">
              <w:rPr>
                <w:color w:val="000000"/>
                <w:szCs w:val="22"/>
                <w:lang w:val="en-GB"/>
              </w:rPr>
              <w:t>-2.06</w:t>
            </w:r>
          </w:p>
        </w:tc>
        <w:tc>
          <w:tcPr>
            <w:tcW w:w="1185" w:type="dxa"/>
            <w:tcBorders>
              <w:top w:val="nil"/>
              <w:left w:val="nil"/>
              <w:bottom w:val="nil"/>
              <w:right w:val="nil"/>
            </w:tcBorders>
            <w:shd w:val="clear" w:color="auto" w:fill="auto"/>
            <w:vAlign w:val="center"/>
          </w:tcPr>
          <w:p w14:paraId="7F2AE1AF" w14:textId="5C14DD9B" w:rsidR="00DF5049" w:rsidRPr="005C5C3B" w:rsidRDefault="00DF5049" w:rsidP="00D733E2">
            <w:pPr>
              <w:spacing w:line="480" w:lineRule="auto"/>
              <w:jc w:val="center"/>
              <w:rPr>
                <w:i/>
                <w:lang w:val="en-GB"/>
              </w:rPr>
            </w:pPr>
            <w:r w:rsidRPr="005C5C3B">
              <w:rPr>
                <w:color w:val="000000"/>
                <w:szCs w:val="22"/>
                <w:lang w:val="en-GB"/>
              </w:rPr>
              <w:t>0.23</w:t>
            </w:r>
          </w:p>
        </w:tc>
        <w:tc>
          <w:tcPr>
            <w:tcW w:w="1185" w:type="dxa"/>
            <w:tcBorders>
              <w:top w:val="nil"/>
              <w:left w:val="nil"/>
              <w:bottom w:val="nil"/>
              <w:right w:val="nil"/>
            </w:tcBorders>
            <w:shd w:val="clear" w:color="auto" w:fill="auto"/>
            <w:vAlign w:val="center"/>
          </w:tcPr>
          <w:p w14:paraId="2B20EE03" w14:textId="6C64E1CC" w:rsidR="00DF5049" w:rsidRPr="005C5C3B" w:rsidRDefault="00DF5049" w:rsidP="00D733E2">
            <w:pPr>
              <w:spacing w:line="480" w:lineRule="auto"/>
              <w:jc w:val="center"/>
              <w:rPr>
                <w:i/>
                <w:lang w:val="en-GB"/>
              </w:rPr>
            </w:pPr>
            <w:r w:rsidRPr="005C5C3B">
              <w:rPr>
                <w:color w:val="000000"/>
                <w:szCs w:val="22"/>
                <w:lang w:val="en-GB"/>
              </w:rPr>
              <w:t>8.92</w:t>
            </w:r>
          </w:p>
        </w:tc>
        <w:tc>
          <w:tcPr>
            <w:tcW w:w="1185" w:type="dxa"/>
            <w:tcBorders>
              <w:top w:val="nil"/>
              <w:left w:val="nil"/>
              <w:bottom w:val="nil"/>
              <w:right w:val="nil"/>
            </w:tcBorders>
            <w:shd w:val="clear" w:color="auto" w:fill="auto"/>
            <w:vAlign w:val="center"/>
          </w:tcPr>
          <w:p w14:paraId="2957B13F" w14:textId="63442054" w:rsidR="00DF5049" w:rsidRPr="005C5C3B" w:rsidRDefault="00DF5049" w:rsidP="00D733E2">
            <w:pPr>
              <w:spacing w:line="480" w:lineRule="auto"/>
              <w:jc w:val="center"/>
              <w:rPr>
                <w:i/>
                <w:lang w:val="en-GB"/>
              </w:rPr>
            </w:pPr>
            <w:r w:rsidRPr="005C5C3B">
              <w:rPr>
                <w:color w:val="000000"/>
                <w:szCs w:val="22"/>
                <w:lang w:val="en-GB"/>
              </w:rPr>
              <w:t>&lt; 0.0001</w:t>
            </w:r>
          </w:p>
        </w:tc>
        <w:tc>
          <w:tcPr>
            <w:tcW w:w="1185" w:type="dxa"/>
            <w:tcBorders>
              <w:top w:val="nil"/>
              <w:left w:val="nil"/>
              <w:bottom w:val="nil"/>
              <w:right w:val="nil"/>
            </w:tcBorders>
            <w:shd w:val="clear" w:color="auto" w:fill="auto"/>
            <w:vAlign w:val="center"/>
          </w:tcPr>
          <w:p w14:paraId="243794A8" w14:textId="4799246F" w:rsidR="00DF5049" w:rsidRPr="005C5C3B" w:rsidRDefault="00DF5049" w:rsidP="00D733E2">
            <w:pPr>
              <w:spacing w:line="480" w:lineRule="auto"/>
              <w:jc w:val="center"/>
              <w:rPr>
                <w:bCs/>
                <w:i/>
                <w:lang w:val="en-GB"/>
              </w:rPr>
            </w:pPr>
          </w:p>
        </w:tc>
        <w:tc>
          <w:tcPr>
            <w:tcW w:w="1185" w:type="dxa"/>
            <w:tcBorders>
              <w:top w:val="nil"/>
              <w:left w:val="nil"/>
              <w:bottom w:val="nil"/>
              <w:right w:val="nil"/>
            </w:tcBorders>
            <w:shd w:val="clear" w:color="auto" w:fill="auto"/>
            <w:vAlign w:val="center"/>
          </w:tcPr>
          <w:p w14:paraId="034EB18C" w14:textId="5917A212" w:rsidR="00DF5049" w:rsidRPr="005C5C3B" w:rsidRDefault="00DF5049" w:rsidP="00D733E2">
            <w:pPr>
              <w:spacing w:line="480" w:lineRule="auto"/>
              <w:jc w:val="center"/>
              <w:rPr>
                <w:bCs/>
                <w:i/>
                <w:lang w:val="en-GB"/>
              </w:rPr>
            </w:pPr>
          </w:p>
        </w:tc>
      </w:tr>
      <w:tr w:rsidR="00DF5049" w:rsidRPr="005C5C3B" w14:paraId="4D21FC89" w14:textId="77777777" w:rsidTr="00D733E2">
        <w:tc>
          <w:tcPr>
            <w:tcW w:w="3420" w:type="dxa"/>
            <w:tcBorders>
              <w:top w:val="nil"/>
              <w:left w:val="nil"/>
              <w:bottom w:val="nil"/>
              <w:right w:val="nil"/>
            </w:tcBorders>
            <w:shd w:val="clear" w:color="auto" w:fill="auto"/>
            <w:vAlign w:val="center"/>
          </w:tcPr>
          <w:p w14:paraId="38E1A9EC" w14:textId="03D69BB9" w:rsidR="00DF5049" w:rsidRPr="005C5C3B" w:rsidRDefault="00DF5049" w:rsidP="00DF5049">
            <w:pPr>
              <w:spacing w:line="480" w:lineRule="auto"/>
              <w:rPr>
                <w:b/>
                <w:lang w:val="en-GB"/>
              </w:rPr>
            </w:pPr>
            <w:r w:rsidRPr="005C5C3B">
              <w:rPr>
                <w:i/>
                <w:lang w:val="en-GB"/>
              </w:rPr>
              <w:t>Management type</w:t>
            </w:r>
          </w:p>
        </w:tc>
        <w:tc>
          <w:tcPr>
            <w:tcW w:w="1185" w:type="dxa"/>
            <w:tcBorders>
              <w:top w:val="nil"/>
              <w:left w:val="nil"/>
              <w:bottom w:val="nil"/>
              <w:right w:val="nil"/>
            </w:tcBorders>
            <w:shd w:val="clear" w:color="auto" w:fill="auto"/>
            <w:vAlign w:val="center"/>
          </w:tcPr>
          <w:p w14:paraId="44409C6C" w14:textId="11FAF82E" w:rsidR="00DF5049" w:rsidRPr="005C5C3B" w:rsidRDefault="00DF5049" w:rsidP="00D733E2">
            <w:pPr>
              <w:spacing w:line="480" w:lineRule="auto"/>
              <w:jc w:val="center"/>
              <w:rPr>
                <w:b/>
                <w:lang w:val="en-GB"/>
              </w:rPr>
            </w:pPr>
            <w:r w:rsidRPr="005C5C3B">
              <w:rPr>
                <w:i/>
                <w:color w:val="000000"/>
                <w:szCs w:val="22"/>
                <w:lang w:val="en-GB"/>
              </w:rPr>
              <w:t>0.36</w:t>
            </w:r>
          </w:p>
        </w:tc>
        <w:tc>
          <w:tcPr>
            <w:tcW w:w="1185" w:type="dxa"/>
            <w:tcBorders>
              <w:top w:val="nil"/>
              <w:left w:val="nil"/>
              <w:bottom w:val="nil"/>
              <w:right w:val="nil"/>
            </w:tcBorders>
            <w:shd w:val="clear" w:color="auto" w:fill="auto"/>
            <w:vAlign w:val="center"/>
          </w:tcPr>
          <w:p w14:paraId="7DBDC554" w14:textId="4A73A143" w:rsidR="00DF5049" w:rsidRPr="005C5C3B" w:rsidRDefault="00DF5049" w:rsidP="00D733E2">
            <w:pPr>
              <w:spacing w:line="480" w:lineRule="auto"/>
              <w:jc w:val="center"/>
              <w:rPr>
                <w:b/>
                <w:lang w:val="en-GB"/>
              </w:rPr>
            </w:pPr>
            <w:r w:rsidRPr="005C5C3B">
              <w:rPr>
                <w:i/>
                <w:color w:val="000000"/>
                <w:szCs w:val="22"/>
                <w:lang w:val="en-GB"/>
              </w:rPr>
              <w:t>0.24</w:t>
            </w:r>
          </w:p>
        </w:tc>
        <w:tc>
          <w:tcPr>
            <w:tcW w:w="1185" w:type="dxa"/>
            <w:tcBorders>
              <w:top w:val="nil"/>
              <w:left w:val="nil"/>
              <w:bottom w:val="nil"/>
              <w:right w:val="nil"/>
            </w:tcBorders>
            <w:shd w:val="clear" w:color="auto" w:fill="auto"/>
            <w:vAlign w:val="center"/>
          </w:tcPr>
          <w:p w14:paraId="74482F82" w14:textId="4AD46885" w:rsidR="00DF5049" w:rsidRPr="005C5C3B" w:rsidRDefault="00DF5049" w:rsidP="00D733E2">
            <w:pPr>
              <w:spacing w:line="480" w:lineRule="auto"/>
              <w:jc w:val="center"/>
              <w:rPr>
                <w:b/>
                <w:lang w:val="en-GB"/>
              </w:rPr>
            </w:pPr>
            <w:r w:rsidRPr="005C5C3B">
              <w:rPr>
                <w:i/>
                <w:color w:val="000000"/>
                <w:szCs w:val="22"/>
                <w:lang w:val="en-GB"/>
              </w:rPr>
              <w:t>1.50</w:t>
            </w:r>
          </w:p>
        </w:tc>
        <w:tc>
          <w:tcPr>
            <w:tcW w:w="1185" w:type="dxa"/>
            <w:tcBorders>
              <w:top w:val="nil"/>
              <w:left w:val="nil"/>
              <w:bottom w:val="nil"/>
              <w:right w:val="nil"/>
            </w:tcBorders>
            <w:shd w:val="clear" w:color="auto" w:fill="auto"/>
            <w:vAlign w:val="center"/>
          </w:tcPr>
          <w:p w14:paraId="10538225" w14:textId="7D056287" w:rsidR="00DF5049" w:rsidRPr="005C5C3B" w:rsidRDefault="00DF5049" w:rsidP="00D733E2">
            <w:pPr>
              <w:spacing w:line="480" w:lineRule="auto"/>
              <w:jc w:val="center"/>
              <w:rPr>
                <w:b/>
                <w:lang w:val="en-GB"/>
              </w:rPr>
            </w:pPr>
            <w:r w:rsidRPr="005C5C3B">
              <w:rPr>
                <w:i/>
                <w:color w:val="000000"/>
                <w:szCs w:val="22"/>
                <w:lang w:val="en-GB"/>
              </w:rPr>
              <w:t>0.13</w:t>
            </w:r>
          </w:p>
        </w:tc>
        <w:tc>
          <w:tcPr>
            <w:tcW w:w="1185" w:type="dxa"/>
            <w:tcBorders>
              <w:top w:val="nil"/>
              <w:left w:val="nil"/>
              <w:bottom w:val="nil"/>
              <w:right w:val="nil"/>
            </w:tcBorders>
            <w:shd w:val="clear" w:color="auto" w:fill="auto"/>
            <w:vAlign w:val="center"/>
          </w:tcPr>
          <w:p w14:paraId="6EB478EA" w14:textId="250BA8CF" w:rsidR="00DF5049" w:rsidRPr="005C5C3B" w:rsidRDefault="00DF5049" w:rsidP="00D733E2">
            <w:pPr>
              <w:spacing w:line="480" w:lineRule="auto"/>
              <w:jc w:val="center"/>
              <w:rPr>
                <w:b/>
                <w:bCs/>
                <w:lang w:val="en-GB"/>
              </w:rPr>
            </w:pPr>
            <w:r w:rsidRPr="005C5C3B">
              <w:rPr>
                <w:i/>
                <w:color w:val="000000"/>
                <w:szCs w:val="22"/>
                <w:lang w:val="en-GB"/>
              </w:rPr>
              <w:t>0.67</w:t>
            </w:r>
          </w:p>
        </w:tc>
        <w:tc>
          <w:tcPr>
            <w:tcW w:w="1185" w:type="dxa"/>
            <w:tcBorders>
              <w:top w:val="nil"/>
              <w:left w:val="nil"/>
              <w:bottom w:val="nil"/>
              <w:right w:val="nil"/>
            </w:tcBorders>
            <w:shd w:val="clear" w:color="auto" w:fill="auto"/>
            <w:vAlign w:val="center"/>
          </w:tcPr>
          <w:p w14:paraId="1C8FA10C" w14:textId="03367F9D" w:rsidR="00DF5049" w:rsidRPr="005C5C3B" w:rsidRDefault="00DF5049" w:rsidP="00D733E2">
            <w:pPr>
              <w:spacing w:line="480" w:lineRule="auto"/>
              <w:jc w:val="center"/>
              <w:rPr>
                <w:b/>
                <w:bCs/>
                <w:lang w:val="en-GB"/>
              </w:rPr>
            </w:pPr>
            <w:r w:rsidRPr="005C5C3B">
              <w:rPr>
                <w:i/>
                <w:color w:val="000000"/>
                <w:szCs w:val="22"/>
                <w:lang w:val="en-GB"/>
              </w:rPr>
              <w:t>2</w:t>
            </w:r>
          </w:p>
        </w:tc>
      </w:tr>
      <w:tr w:rsidR="00DF5049" w:rsidRPr="005C5C3B" w14:paraId="0CB1BFD3" w14:textId="77777777" w:rsidTr="00D733E2">
        <w:tc>
          <w:tcPr>
            <w:tcW w:w="3420" w:type="dxa"/>
            <w:tcBorders>
              <w:top w:val="nil"/>
              <w:left w:val="nil"/>
              <w:bottom w:val="nil"/>
              <w:right w:val="nil"/>
            </w:tcBorders>
            <w:shd w:val="clear" w:color="auto" w:fill="auto"/>
            <w:vAlign w:val="center"/>
          </w:tcPr>
          <w:p w14:paraId="2BE1EFEF" w14:textId="5C410771" w:rsidR="00DF5049" w:rsidRPr="005C5C3B" w:rsidRDefault="00DF5049" w:rsidP="00DF5049">
            <w:pPr>
              <w:spacing w:line="480" w:lineRule="auto"/>
              <w:rPr>
                <w:lang w:val="en-GB"/>
              </w:rPr>
            </w:pPr>
            <w:r w:rsidRPr="005C5C3B">
              <w:rPr>
                <w:lang w:val="en-GB"/>
              </w:rPr>
              <w:t>Sex</w:t>
            </w:r>
          </w:p>
        </w:tc>
        <w:tc>
          <w:tcPr>
            <w:tcW w:w="1185" w:type="dxa"/>
            <w:tcBorders>
              <w:top w:val="nil"/>
              <w:left w:val="nil"/>
              <w:bottom w:val="nil"/>
              <w:right w:val="nil"/>
            </w:tcBorders>
            <w:shd w:val="clear" w:color="auto" w:fill="auto"/>
            <w:vAlign w:val="center"/>
          </w:tcPr>
          <w:p w14:paraId="15BE6756" w14:textId="0C99501B" w:rsidR="00DF5049" w:rsidRPr="005C5C3B" w:rsidRDefault="00DF5049" w:rsidP="00D733E2">
            <w:pPr>
              <w:spacing w:line="480" w:lineRule="auto"/>
              <w:jc w:val="center"/>
              <w:rPr>
                <w:b/>
                <w:lang w:val="en-GB"/>
              </w:rPr>
            </w:pPr>
            <w:r w:rsidRPr="005C5C3B">
              <w:rPr>
                <w:color w:val="000000"/>
                <w:szCs w:val="22"/>
                <w:lang w:val="en-GB"/>
              </w:rPr>
              <w:t>0.30</w:t>
            </w:r>
          </w:p>
        </w:tc>
        <w:tc>
          <w:tcPr>
            <w:tcW w:w="1185" w:type="dxa"/>
            <w:tcBorders>
              <w:top w:val="nil"/>
              <w:left w:val="nil"/>
              <w:bottom w:val="nil"/>
              <w:right w:val="nil"/>
            </w:tcBorders>
            <w:shd w:val="clear" w:color="auto" w:fill="auto"/>
            <w:vAlign w:val="center"/>
          </w:tcPr>
          <w:p w14:paraId="448F1AF8" w14:textId="303EFD78" w:rsidR="00DF5049" w:rsidRPr="005C5C3B" w:rsidRDefault="00DF5049" w:rsidP="00D733E2">
            <w:pPr>
              <w:spacing w:line="480" w:lineRule="auto"/>
              <w:jc w:val="center"/>
              <w:rPr>
                <w:b/>
                <w:lang w:val="en-GB"/>
              </w:rPr>
            </w:pPr>
            <w:r w:rsidRPr="005C5C3B">
              <w:rPr>
                <w:color w:val="000000"/>
                <w:szCs w:val="22"/>
                <w:lang w:val="en-GB"/>
              </w:rPr>
              <w:t>0.16</w:t>
            </w:r>
          </w:p>
        </w:tc>
        <w:tc>
          <w:tcPr>
            <w:tcW w:w="1185" w:type="dxa"/>
            <w:tcBorders>
              <w:top w:val="nil"/>
              <w:left w:val="nil"/>
              <w:bottom w:val="nil"/>
              <w:right w:val="nil"/>
            </w:tcBorders>
            <w:shd w:val="clear" w:color="auto" w:fill="auto"/>
            <w:vAlign w:val="center"/>
          </w:tcPr>
          <w:p w14:paraId="410A75EF" w14:textId="2D6902CB" w:rsidR="00DF5049" w:rsidRPr="005C5C3B" w:rsidRDefault="00DF5049" w:rsidP="00D733E2">
            <w:pPr>
              <w:spacing w:line="480" w:lineRule="auto"/>
              <w:jc w:val="center"/>
              <w:rPr>
                <w:b/>
                <w:lang w:val="en-GB"/>
              </w:rPr>
            </w:pPr>
            <w:r w:rsidRPr="005C5C3B">
              <w:rPr>
                <w:color w:val="000000"/>
                <w:szCs w:val="22"/>
                <w:lang w:val="en-GB"/>
              </w:rPr>
              <w:t>1.82</w:t>
            </w:r>
          </w:p>
        </w:tc>
        <w:tc>
          <w:tcPr>
            <w:tcW w:w="1185" w:type="dxa"/>
            <w:tcBorders>
              <w:top w:val="nil"/>
              <w:left w:val="nil"/>
              <w:bottom w:val="nil"/>
              <w:right w:val="nil"/>
            </w:tcBorders>
            <w:shd w:val="clear" w:color="auto" w:fill="auto"/>
            <w:vAlign w:val="center"/>
          </w:tcPr>
          <w:p w14:paraId="495B237F" w14:textId="0DFB1DBA" w:rsidR="00DF5049" w:rsidRPr="005C5C3B" w:rsidRDefault="00DF5049" w:rsidP="00D733E2">
            <w:pPr>
              <w:spacing w:line="480" w:lineRule="auto"/>
              <w:jc w:val="center"/>
              <w:rPr>
                <w:b/>
                <w:lang w:val="en-GB"/>
              </w:rPr>
            </w:pPr>
            <w:r w:rsidRPr="005C5C3B">
              <w:rPr>
                <w:color w:val="000000"/>
                <w:szCs w:val="22"/>
                <w:lang w:val="en-GB"/>
              </w:rPr>
              <w:t>0.07</w:t>
            </w:r>
          </w:p>
        </w:tc>
        <w:tc>
          <w:tcPr>
            <w:tcW w:w="1185" w:type="dxa"/>
            <w:tcBorders>
              <w:top w:val="nil"/>
              <w:left w:val="nil"/>
              <w:bottom w:val="nil"/>
              <w:right w:val="nil"/>
            </w:tcBorders>
            <w:shd w:val="clear" w:color="auto" w:fill="auto"/>
            <w:vAlign w:val="center"/>
          </w:tcPr>
          <w:p w14:paraId="486D9887" w14:textId="7E3CA088" w:rsidR="00DF5049" w:rsidRPr="005C5C3B" w:rsidRDefault="00DF5049" w:rsidP="00D733E2">
            <w:pPr>
              <w:spacing w:line="480" w:lineRule="auto"/>
              <w:jc w:val="center"/>
              <w:rPr>
                <w:b/>
                <w:bCs/>
                <w:lang w:val="en-GB"/>
              </w:rPr>
            </w:pPr>
            <w:r w:rsidRPr="005C5C3B">
              <w:rPr>
                <w:color w:val="000000"/>
                <w:szCs w:val="22"/>
                <w:lang w:val="en-GB"/>
              </w:rPr>
              <w:t>0.39</w:t>
            </w:r>
          </w:p>
        </w:tc>
        <w:tc>
          <w:tcPr>
            <w:tcW w:w="1185" w:type="dxa"/>
            <w:tcBorders>
              <w:top w:val="nil"/>
              <w:left w:val="nil"/>
              <w:bottom w:val="nil"/>
              <w:right w:val="nil"/>
            </w:tcBorders>
            <w:shd w:val="clear" w:color="auto" w:fill="auto"/>
            <w:vAlign w:val="center"/>
          </w:tcPr>
          <w:p w14:paraId="2F814145" w14:textId="288CA4A1" w:rsidR="00DF5049" w:rsidRPr="005C5C3B" w:rsidRDefault="00DF5049" w:rsidP="00D733E2">
            <w:pPr>
              <w:spacing w:line="480" w:lineRule="auto"/>
              <w:jc w:val="center"/>
              <w:rPr>
                <w:b/>
                <w:bCs/>
                <w:lang w:val="en-GB"/>
              </w:rPr>
            </w:pPr>
            <w:r w:rsidRPr="005C5C3B">
              <w:rPr>
                <w:color w:val="000000"/>
                <w:szCs w:val="22"/>
                <w:lang w:val="en-GB"/>
              </w:rPr>
              <w:t>1</w:t>
            </w:r>
          </w:p>
        </w:tc>
      </w:tr>
      <w:tr w:rsidR="00DF5049" w:rsidRPr="005C5C3B" w14:paraId="39084157" w14:textId="77777777" w:rsidTr="00D733E2">
        <w:tc>
          <w:tcPr>
            <w:tcW w:w="3420" w:type="dxa"/>
            <w:tcBorders>
              <w:top w:val="nil"/>
              <w:left w:val="nil"/>
              <w:bottom w:val="single" w:sz="4" w:space="0" w:color="auto"/>
              <w:right w:val="nil"/>
            </w:tcBorders>
            <w:shd w:val="clear" w:color="auto" w:fill="auto"/>
            <w:vAlign w:val="center"/>
          </w:tcPr>
          <w:p w14:paraId="1A18A745" w14:textId="7AEE8C27" w:rsidR="00DF5049" w:rsidRPr="005C5C3B" w:rsidRDefault="00DF5049" w:rsidP="00DF5049">
            <w:pPr>
              <w:spacing w:line="480" w:lineRule="auto"/>
              <w:rPr>
                <w:b/>
                <w:lang w:val="en-GB"/>
              </w:rPr>
            </w:pPr>
            <w:r w:rsidRPr="005C5C3B">
              <w:rPr>
                <w:lang w:val="en-GB"/>
              </w:rPr>
              <w:t>Management type x Sex</w:t>
            </w:r>
          </w:p>
        </w:tc>
        <w:tc>
          <w:tcPr>
            <w:tcW w:w="1185" w:type="dxa"/>
            <w:tcBorders>
              <w:top w:val="nil"/>
              <w:left w:val="nil"/>
              <w:bottom w:val="single" w:sz="4" w:space="0" w:color="auto"/>
              <w:right w:val="nil"/>
            </w:tcBorders>
            <w:shd w:val="clear" w:color="auto" w:fill="auto"/>
            <w:vAlign w:val="center"/>
          </w:tcPr>
          <w:p w14:paraId="3ED5BC96" w14:textId="514FCD6B" w:rsidR="00DF5049" w:rsidRPr="005C5C3B" w:rsidRDefault="00DF5049" w:rsidP="00D733E2">
            <w:pPr>
              <w:spacing w:line="480" w:lineRule="auto"/>
              <w:jc w:val="center"/>
              <w:rPr>
                <w:b/>
                <w:lang w:val="en-GB"/>
              </w:rPr>
            </w:pPr>
            <w:r w:rsidRPr="005C5C3B">
              <w:rPr>
                <w:color w:val="000000"/>
                <w:szCs w:val="22"/>
                <w:lang w:val="en-GB"/>
              </w:rPr>
              <w:t>-0.58</w:t>
            </w:r>
          </w:p>
        </w:tc>
        <w:tc>
          <w:tcPr>
            <w:tcW w:w="1185" w:type="dxa"/>
            <w:tcBorders>
              <w:top w:val="nil"/>
              <w:left w:val="nil"/>
              <w:bottom w:val="single" w:sz="4" w:space="0" w:color="auto"/>
              <w:right w:val="nil"/>
            </w:tcBorders>
            <w:shd w:val="clear" w:color="auto" w:fill="auto"/>
            <w:vAlign w:val="center"/>
          </w:tcPr>
          <w:p w14:paraId="28B09B03" w14:textId="71A398C3" w:rsidR="00DF5049" w:rsidRPr="005C5C3B" w:rsidRDefault="00DF5049" w:rsidP="00D733E2">
            <w:pPr>
              <w:spacing w:line="480" w:lineRule="auto"/>
              <w:jc w:val="center"/>
              <w:rPr>
                <w:b/>
                <w:lang w:val="en-GB"/>
              </w:rPr>
            </w:pPr>
            <w:r w:rsidRPr="005C5C3B">
              <w:rPr>
                <w:color w:val="000000"/>
                <w:szCs w:val="22"/>
                <w:lang w:val="en-GB"/>
              </w:rPr>
              <w:t>0.27</w:t>
            </w:r>
          </w:p>
        </w:tc>
        <w:tc>
          <w:tcPr>
            <w:tcW w:w="1185" w:type="dxa"/>
            <w:tcBorders>
              <w:top w:val="nil"/>
              <w:left w:val="nil"/>
              <w:bottom w:val="single" w:sz="4" w:space="0" w:color="auto"/>
              <w:right w:val="nil"/>
            </w:tcBorders>
            <w:shd w:val="clear" w:color="auto" w:fill="auto"/>
            <w:vAlign w:val="center"/>
          </w:tcPr>
          <w:p w14:paraId="1A3797BC" w14:textId="261289EB" w:rsidR="00DF5049" w:rsidRPr="005C5C3B" w:rsidRDefault="00DF5049" w:rsidP="00D733E2">
            <w:pPr>
              <w:spacing w:line="480" w:lineRule="auto"/>
              <w:jc w:val="center"/>
              <w:rPr>
                <w:b/>
                <w:lang w:val="en-GB"/>
              </w:rPr>
            </w:pPr>
            <w:r w:rsidRPr="005C5C3B">
              <w:rPr>
                <w:color w:val="000000"/>
                <w:szCs w:val="22"/>
                <w:lang w:val="en-GB"/>
              </w:rPr>
              <w:t>2.15</w:t>
            </w:r>
          </w:p>
        </w:tc>
        <w:tc>
          <w:tcPr>
            <w:tcW w:w="1185" w:type="dxa"/>
            <w:tcBorders>
              <w:top w:val="nil"/>
              <w:left w:val="nil"/>
              <w:bottom w:val="single" w:sz="4" w:space="0" w:color="auto"/>
              <w:right w:val="nil"/>
            </w:tcBorders>
            <w:shd w:val="clear" w:color="auto" w:fill="auto"/>
            <w:vAlign w:val="center"/>
          </w:tcPr>
          <w:p w14:paraId="61C4D260" w14:textId="65B2EA98" w:rsidR="00DF5049" w:rsidRPr="005C5C3B" w:rsidRDefault="00DF5049" w:rsidP="00D733E2">
            <w:pPr>
              <w:spacing w:line="480" w:lineRule="auto"/>
              <w:jc w:val="center"/>
              <w:rPr>
                <w:b/>
                <w:lang w:val="en-GB"/>
              </w:rPr>
            </w:pPr>
            <w:r w:rsidRPr="005C5C3B">
              <w:rPr>
                <w:color w:val="000000"/>
                <w:szCs w:val="22"/>
                <w:lang w:val="en-GB"/>
              </w:rPr>
              <w:t>0.03</w:t>
            </w:r>
          </w:p>
        </w:tc>
        <w:tc>
          <w:tcPr>
            <w:tcW w:w="1185" w:type="dxa"/>
            <w:tcBorders>
              <w:top w:val="nil"/>
              <w:left w:val="nil"/>
              <w:bottom w:val="single" w:sz="4" w:space="0" w:color="auto"/>
              <w:right w:val="nil"/>
            </w:tcBorders>
            <w:shd w:val="clear" w:color="auto" w:fill="auto"/>
            <w:vAlign w:val="center"/>
          </w:tcPr>
          <w:p w14:paraId="56C786DD" w14:textId="1BDEAF20" w:rsidR="00DF5049" w:rsidRPr="005C5C3B" w:rsidRDefault="00DF5049" w:rsidP="00D733E2">
            <w:pPr>
              <w:spacing w:line="480" w:lineRule="auto"/>
              <w:jc w:val="center"/>
              <w:rPr>
                <w:b/>
                <w:bCs/>
                <w:lang w:val="en-GB"/>
              </w:rPr>
            </w:pPr>
            <w:r w:rsidRPr="005C5C3B">
              <w:rPr>
                <w:color w:val="000000"/>
                <w:szCs w:val="22"/>
                <w:lang w:val="en-GB"/>
              </w:rPr>
              <w:t>0.39</w:t>
            </w:r>
          </w:p>
        </w:tc>
        <w:tc>
          <w:tcPr>
            <w:tcW w:w="1185" w:type="dxa"/>
            <w:tcBorders>
              <w:top w:val="nil"/>
              <w:left w:val="nil"/>
              <w:bottom w:val="single" w:sz="4" w:space="0" w:color="auto"/>
              <w:right w:val="nil"/>
            </w:tcBorders>
            <w:shd w:val="clear" w:color="auto" w:fill="auto"/>
            <w:vAlign w:val="center"/>
          </w:tcPr>
          <w:p w14:paraId="3F8DABE5" w14:textId="48F1134D" w:rsidR="00DF5049" w:rsidRPr="005C5C3B" w:rsidRDefault="00DF5049" w:rsidP="00D733E2">
            <w:pPr>
              <w:spacing w:line="480" w:lineRule="auto"/>
              <w:jc w:val="center"/>
              <w:rPr>
                <w:b/>
                <w:bCs/>
                <w:lang w:val="en-GB"/>
              </w:rPr>
            </w:pPr>
            <w:r w:rsidRPr="005C5C3B">
              <w:rPr>
                <w:color w:val="000000"/>
                <w:szCs w:val="22"/>
                <w:lang w:val="en-GB"/>
              </w:rPr>
              <w:t>1</w:t>
            </w:r>
          </w:p>
        </w:tc>
      </w:tr>
      <w:bookmarkEnd w:id="22"/>
    </w:tbl>
    <w:p w14:paraId="0CBF7595" w14:textId="77777777" w:rsidR="00037352" w:rsidRPr="005C5C3B" w:rsidRDefault="00037352" w:rsidP="00E41EE5">
      <w:pPr>
        <w:spacing w:line="480" w:lineRule="auto"/>
        <w:rPr>
          <w:iCs/>
        </w:rPr>
      </w:pPr>
    </w:p>
    <w:p w14:paraId="280E99D7" w14:textId="77777777" w:rsidR="00037352" w:rsidRPr="005C5C3B" w:rsidRDefault="00037352">
      <w:pPr>
        <w:spacing w:after="160" w:line="259" w:lineRule="auto"/>
        <w:rPr>
          <w:iCs/>
        </w:rPr>
      </w:pPr>
      <w:r w:rsidRPr="005C5C3B">
        <w:rPr>
          <w:iCs/>
        </w:rPr>
        <w:br w:type="page"/>
      </w:r>
    </w:p>
    <w:p w14:paraId="5330963C" w14:textId="67343735" w:rsidR="00116697" w:rsidRPr="005C5C3B" w:rsidRDefault="00116697" w:rsidP="00E41EE5">
      <w:pPr>
        <w:spacing w:line="480" w:lineRule="auto"/>
        <w:rPr>
          <w:iCs/>
        </w:rPr>
      </w:pPr>
      <w:r w:rsidRPr="005C5C3B">
        <w:rPr>
          <w:iCs/>
        </w:rPr>
        <w:lastRenderedPageBreak/>
        <w:t xml:space="preserve">Table 2. </w:t>
      </w:r>
      <w:r w:rsidR="004C51D9" w:rsidRPr="005C5C3B">
        <w:rPr>
          <w:iCs/>
        </w:rPr>
        <w:t xml:space="preserve">Influence of management type (managed vs. </w:t>
      </w:r>
      <w:r w:rsidR="00035DC0" w:rsidRPr="005C5C3B">
        <w:rPr>
          <w:iCs/>
        </w:rPr>
        <w:t>natural</w:t>
      </w:r>
      <w:r w:rsidR="004C51D9" w:rsidRPr="005C5C3B">
        <w:rPr>
          <w:iCs/>
        </w:rPr>
        <w:t>) and sex on Siberian jay lifetime reproductive success. Model selection and model averaging approach according to the AICC (</w:t>
      </w:r>
      <w:r w:rsidR="00D63957" w:rsidRPr="005C5C3B">
        <w:rPr>
          <w:iCs/>
        </w:rPr>
        <w:t>∆</w:t>
      </w:r>
      <w:proofErr w:type="spellStart"/>
      <w:r w:rsidR="004C51D9" w:rsidRPr="005C5C3B">
        <w:rPr>
          <w:iCs/>
        </w:rPr>
        <w:t>AICc</w:t>
      </w:r>
      <w:proofErr w:type="spellEnd"/>
      <w:r w:rsidR="004C51D9" w:rsidRPr="005C5C3B">
        <w:rPr>
          <w:iCs/>
        </w:rPr>
        <w:t xml:space="preserve"> &lt; 2). N models=number of models that include the factor.</w:t>
      </w:r>
    </w:p>
    <w:p w14:paraId="0A00606E" w14:textId="77777777" w:rsidR="00116697" w:rsidRPr="005C5C3B" w:rsidRDefault="00116697" w:rsidP="00E41EE5">
      <w:pPr>
        <w:spacing w:line="480" w:lineRule="auto"/>
        <w:rPr>
          <w:iCs/>
        </w:rPr>
      </w:pPr>
    </w:p>
    <w:tbl>
      <w:tblPr>
        <w:tblStyle w:val="PlainTable2"/>
        <w:tblW w:w="10530" w:type="dxa"/>
        <w:tblLayout w:type="fixed"/>
        <w:tblLook w:val="0620" w:firstRow="1" w:lastRow="0" w:firstColumn="0" w:lastColumn="0" w:noHBand="1" w:noVBand="1"/>
      </w:tblPr>
      <w:tblGrid>
        <w:gridCol w:w="3420"/>
        <w:gridCol w:w="1185"/>
        <w:gridCol w:w="1185"/>
        <w:gridCol w:w="1185"/>
        <w:gridCol w:w="1185"/>
        <w:gridCol w:w="1185"/>
        <w:gridCol w:w="1185"/>
      </w:tblGrid>
      <w:tr w:rsidR="00116697" w:rsidRPr="005C5C3B" w14:paraId="13FB3E9C" w14:textId="77777777" w:rsidTr="0073400A">
        <w:trPr>
          <w:cnfStyle w:val="100000000000" w:firstRow="1" w:lastRow="0" w:firstColumn="0" w:lastColumn="0" w:oddVBand="0" w:evenVBand="0" w:oddHBand="0" w:evenHBand="0" w:firstRowFirstColumn="0" w:firstRowLastColumn="0" w:lastRowFirstColumn="0" w:lastRowLastColumn="0"/>
        </w:trPr>
        <w:tc>
          <w:tcPr>
            <w:tcW w:w="3420" w:type="dxa"/>
            <w:tcBorders>
              <w:top w:val="single" w:sz="4" w:space="0" w:color="auto"/>
              <w:left w:val="nil"/>
              <w:bottom w:val="single" w:sz="4" w:space="0" w:color="auto"/>
              <w:right w:val="nil"/>
            </w:tcBorders>
            <w:shd w:val="clear" w:color="auto" w:fill="auto"/>
            <w:vAlign w:val="bottom"/>
          </w:tcPr>
          <w:p w14:paraId="4B800D43" w14:textId="77777777" w:rsidR="00116697" w:rsidRPr="005C5C3B" w:rsidRDefault="00116697" w:rsidP="00E41EE5">
            <w:pPr>
              <w:spacing w:line="480" w:lineRule="auto"/>
              <w:rPr>
                <w:b w:val="0"/>
                <w:lang w:val="en-GB"/>
              </w:rPr>
            </w:pPr>
            <w:r w:rsidRPr="005C5C3B">
              <w:rPr>
                <w:b w:val="0"/>
                <w:lang w:val="en-GB"/>
              </w:rPr>
              <w:t>Factor</w:t>
            </w:r>
          </w:p>
        </w:tc>
        <w:tc>
          <w:tcPr>
            <w:tcW w:w="1185" w:type="dxa"/>
            <w:tcBorders>
              <w:top w:val="single" w:sz="4" w:space="0" w:color="auto"/>
              <w:left w:val="nil"/>
              <w:bottom w:val="single" w:sz="4" w:space="0" w:color="auto"/>
              <w:right w:val="nil"/>
            </w:tcBorders>
            <w:shd w:val="clear" w:color="auto" w:fill="auto"/>
            <w:vAlign w:val="bottom"/>
          </w:tcPr>
          <w:p w14:paraId="0A89B11D" w14:textId="77777777" w:rsidR="00116697" w:rsidRPr="005C5C3B" w:rsidRDefault="00116697" w:rsidP="00E41EE5">
            <w:pPr>
              <w:spacing w:line="480" w:lineRule="auto"/>
              <w:rPr>
                <w:b w:val="0"/>
                <w:lang w:val="en-GB"/>
              </w:rPr>
            </w:pPr>
            <w:r w:rsidRPr="005C5C3B">
              <w:rPr>
                <w:b w:val="0"/>
                <w:lang w:val="en-GB"/>
              </w:rPr>
              <w:t>Estimate</w:t>
            </w:r>
          </w:p>
        </w:tc>
        <w:tc>
          <w:tcPr>
            <w:tcW w:w="1185" w:type="dxa"/>
            <w:tcBorders>
              <w:top w:val="single" w:sz="4" w:space="0" w:color="auto"/>
              <w:left w:val="nil"/>
              <w:bottom w:val="single" w:sz="4" w:space="0" w:color="auto"/>
              <w:right w:val="nil"/>
            </w:tcBorders>
            <w:shd w:val="clear" w:color="auto" w:fill="auto"/>
            <w:vAlign w:val="bottom"/>
          </w:tcPr>
          <w:p w14:paraId="5F5C5CFB" w14:textId="77777777" w:rsidR="00116697" w:rsidRPr="005C5C3B" w:rsidRDefault="00116697" w:rsidP="00E41EE5">
            <w:pPr>
              <w:spacing w:line="480" w:lineRule="auto"/>
              <w:rPr>
                <w:b w:val="0"/>
                <w:lang w:val="en-GB"/>
              </w:rPr>
            </w:pPr>
            <w:r w:rsidRPr="005C5C3B">
              <w:rPr>
                <w:b w:val="0"/>
                <w:lang w:val="en-GB"/>
              </w:rPr>
              <w:t>SE</w:t>
            </w:r>
          </w:p>
        </w:tc>
        <w:tc>
          <w:tcPr>
            <w:tcW w:w="1185" w:type="dxa"/>
            <w:tcBorders>
              <w:top w:val="single" w:sz="4" w:space="0" w:color="auto"/>
              <w:left w:val="nil"/>
              <w:bottom w:val="single" w:sz="4" w:space="0" w:color="auto"/>
              <w:right w:val="nil"/>
            </w:tcBorders>
            <w:shd w:val="clear" w:color="auto" w:fill="auto"/>
            <w:vAlign w:val="bottom"/>
          </w:tcPr>
          <w:p w14:paraId="7567F2E8" w14:textId="77777777" w:rsidR="00116697" w:rsidRPr="005C5C3B" w:rsidRDefault="00116697" w:rsidP="00E41EE5">
            <w:pPr>
              <w:spacing w:line="480" w:lineRule="auto"/>
              <w:rPr>
                <w:b w:val="0"/>
                <w:lang w:val="en-GB"/>
              </w:rPr>
            </w:pPr>
            <w:r w:rsidRPr="005C5C3B">
              <w:rPr>
                <w:b w:val="0"/>
                <w:lang w:val="en-GB"/>
              </w:rPr>
              <w:t>z-Value</w:t>
            </w:r>
          </w:p>
        </w:tc>
        <w:tc>
          <w:tcPr>
            <w:tcW w:w="1185" w:type="dxa"/>
            <w:tcBorders>
              <w:top w:val="single" w:sz="4" w:space="0" w:color="auto"/>
              <w:left w:val="nil"/>
              <w:bottom w:val="single" w:sz="4" w:space="0" w:color="auto"/>
              <w:right w:val="nil"/>
            </w:tcBorders>
            <w:shd w:val="clear" w:color="auto" w:fill="auto"/>
            <w:vAlign w:val="bottom"/>
          </w:tcPr>
          <w:p w14:paraId="2FDE9370" w14:textId="77777777" w:rsidR="00116697" w:rsidRPr="005C5C3B" w:rsidRDefault="00116697" w:rsidP="00E41EE5">
            <w:pPr>
              <w:spacing w:line="480" w:lineRule="auto"/>
              <w:rPr>
                <w:b w:val="0"/>
                <w:lang w:val="en-GB"/>
              </w:rPr>
            </w:pPr>
            <w:r w:rsidRPr="005C5C3B">
              <w:rPr>
                <w:b w:val="0"/>
                <w:lang w:val="en-GB"/>
              </w:rPr>
              <w:t>P-Value</w:t>
            </w:r>
          </w:p>
        </w:tc>
        <w:tc>
          <w:tcPr>
            <w:tcW w:w="1185" w:type="dxa"/>
            <w:tcBorders>
              <w:top w:val="single" w:sz="4" w:space="0" w:color="auto"/>
              <w:bottom w:val="single" w:sz="4" w:space="0" w:color="auto"/>
            </w:tcBorders>
            <w:vAlign w:val="bottom"/>
          </w:tcPr>
          <w:p w14:paraId="08CAEB8F" w14:textId="77777777" w:rsidR="00116697" w:rsidRPr="005C5C3B" w:rsidRDefault="00116697" w:rsidP="00E41EE5">
            <w:pPr>
              <w:spacing w:line="480" w:lineRule="auto"/>
              <w:rPr>
                <w:b w:val="0"/>
                <w:lang w:val="en-GB"/>
              </w:rPr>
            </w:pPr>
            <w:r w:rsidRPr="005C5C3B">
              <w:rPr>
                <w:b w:val="0"/>
                <w:iCs/>
                <w:lang w:val="en-GB"/>
              </w:rPr>
              <w:t>Σ AICC weights</w:t>
            </w:r>
          </w:p>
        </w:tc>
        <w:tc>
          <w:tcPr>
            <w:tcW w:w="1185" w:type="dxa"/>
            <w:tcBorders>
              <w:top w:val="single" w:sz="4" w:space="0" w:color="auto"/>
              <w:bottom w:val="single" w:sz="4" w:space="0" w:color="auto"/>
            </w:tcBorders>
            <w:vAlign w:val="bottom"/>
          </w:tcPr>
          <w:p w14:paraId="6BBB8571" w14:textId="77777777" w:rsidR="00116697" w:rsidRPr="005C5C3B" w:rsidRDefault="00116697" w:rsidP="00E41EE5">
            <w:pPr>
              <w:spacing w:line="480" w:lineRule="auto"/>
              <w:rPr>
                <w:b w:val="0"/>
                <w:lang w:val="en-GB"/>
              </w:rPr>
            </w:pPr>
            <w:r w:rsidRPr="005C5C3B">
              <w:rPr>
                <w:b w:val="0"/>
                <w:lang w:val="en-GB"/>
              </w:rPr>
              <w:t xml:space="preserve">N models </w:t>
            </w:r>
          </w:p>
        </w:tc>
      </w:tr>
      <w:tr w:rsidR="00DF5049" w:rsidRPr="005C5C3B" w14:paraId="65F1F2AC" w14:textId="77777777" w:rsidTr="00D733E2">
        <w:tc>
          <w:tcPr>
            <w:tcW w:w="3420" w:type="dxa"/>
            <w:tcBorders>
              <w:top w:val="nil"/>
              <w:left w:val="nil"/>
              <w:bottom w:val="nil"/>
              <w:right w:val="nil"/>
            </w:tcBorders>
            <w:shd w:val="clear" w:color="auto" w:fill="auto"/>
            <w:vAlign w:val="center"/>
          </w:tcPr>
          <w:p w14:paraId="289D9235" w14:textId="3B4D397B" w:rsidR="00DF5049" w:rsidRPr="005C5C3B" w:rsidRDefault="00DF5049" w:rsidP="00DF5049">
            <w:pPr>
              <w:spacing w:line="480" w:lineRule="auto"/>
              <w:rPr>
                <w:lang w:val="en-GB"/>
              </w:rPr>
            </w:pPr>
            <w:r w:rsidRPr="005C5C3B">
              <w:rPr>
                <w:lang w:val="en-GB"/>
              </w:rPr>
              <w:t>(Intercept)</w:t>
            </w:r>
          </w:p>
        </w:tc>
        <w:tc>
          <w:tcPr>
            <w:tcW w:w="1185" w:type="dxa"/>
            <w:tcBorders>
              <w:top w:val="nil"/>
              <w:left w:val="nil"/>
              <w:bottom w:val="nil"/>
              <w:right w:val="nil"/>
            </w:tcBorders>
            <w:shd w:val="clear" w:color="auto" w:fill="auto"/>
            <w:vAlign w:val="center"/>
          </w:tcPr>
          <w:p w14:paraId="3FFEC32F" w14:textId="32C27C6A" w:rsidR="00DF5049" w:rsidRPr="005C5C3B" w:rsidRDefault="00DF5049" w:rsidP="00D733E2">
            <w:pPr>
              <w:spacing w:line="480" w:lineRule="auto"/>
              <w:jc w:val="center"/>
              <w:rPr>
                <w:b/>
                <w:lang w:val="en-GB"/>
              </w:rPr>
            </w:pPr>
            <w:r w:rsidRPr="005C5C3B">
              <w:rPr>
                <w:color w:val="000000"/>
                <w:szCs w:val="22"/>
                <w:lang w:val="en-GB"/>
              </w:rPr>
              <w:t>2.39</w:t>
            </w:r>
          </w:p>
        </w:tc>
        <w:tc>
          <w:tcPr>
            <w:tcW w:w="1185" w:type="dxa"/>
            <w:tcBorders>
              <w:top w:val="nil"/>
              <w:left w:val="nil"/>
              <w:bottom w:val="nil"/>
              <w:right w:val="nil"/>
            </w:tcBorders>
            <w:shd w:val="clear" w:color="auto" w:fill="auto"/>
            <w:vAlign w:val="center"/>
          </w:tcPr>
          <w:p w14:paraId="2B92CA4D" w14:textId="2BC33ABD" w:rsidR="00DF5049" w:rsidRPr="005C5C3B" w:rsidRDefault="00DF5049" w:rsidP="00D733E2">
            <w:pPr>
              <w:spacing w:line="480" w:lineRule="auto"/>
              <w:jc w:val="center"/>
              <w:rPr>
                <w:b/>
                <w:lang w:val="en-GB"/>
              </w:rPr>
            </w:pPr>
            <w:r w:rsidRPr="005C5C3B">
              <w:rPr>
                <w:color w:val="000000"/>
                <w:szCs w:val="22"/>
                <w:lang w:val="en-GB"/>
              </w:rPr>
              <w:t>0.25</w:t>
            </w:r>
          </w:p>
        </w:tc>
        <w:tc>
          <w:tcPr>
            <w:tcW w:w="1185" w:type="dxa"/>
            <w:tcBorders>
              <w:top w:val="nil"/>
              <w:left w:val="nil"/>
              <w:bottom w:val="nil"/>
              <w:right w:val="nil"/>
            </w:tcBorders>
            <w:shd w:val="clear" w:color="auto" w:fill="auto"/>
            <w:vAlign w:val="center"/>
          </w:tcPr>
          <w:p w14:paraId="3967B8DA" w14:textId="592AAC82" w:rsidR="00DF5049" w:rsidRPr="005C5C3B" w:rsidRDefault="00DF5049" w:rsidP="00D733E2">
            <w:pPr>
              <w:spacing w:line="480" w:lineRule="auto"/>
              <w:jc w:val="center"/>
              <w:rPr>
                <w:b/>
                <w:lang w:val="en-GB"/>
              </w:rPr>
            </w:pPr>
            <w:r w:rsidRPr="005C5C3B">
              <w:rPr>
                <w:color w:val="000000"/>
                <w:szCs w:val="22"/>
                <w:lang w:val="en-GB"/>
              </w:rPr>
              <w:t>9.454</w:t>
            </w:r>
          </w:p>
        </w:tc>
        <w:tc>
          <w:tcPr>
            <w:tcW w:w="1185" w:type="dxa"/>
            <w:tcBorders>
              <w:top w:val="nil"/>
              <w:left w:val="nil"/>
              <w:bottom w:val="nil"/>
              <w:right w:val="nil"/>
            </w:tcBorders>
            <w:shd w:val="clear" w:color="auto" w:fill="auto"/>
            <w:vAlign w:val="center"/>
          </w:tcPr>
          <w:p w14:paraId="5B2B449B" w14:textId="1B5EFA0A" w:rsidR="00DF5049" w:rsidRPr="005C5C3B" w:rsidRDefault="00DF5049" w:rsidP="00D733E2">
            <w:pPr>
              <w:spacing w:line="480" w:lineRule="auto"/>
              <w:jc w:val="center"/>
              <w:rPr>
                <w:b/>
                <w:lang w:val="en-GB"/>
              </w:rPr>
            </w:pPr>
            <w:r w:rsidRPr="005C5C3B">
              <w:rPr>
                <w:color w:val="000000"/>
                <w:szCs w:val="22"/>
                <w:lang w:val="en-GB"/>
              </w:rPr>
              <w:t>&lt; 0.0001</w:t>
            </w:r>
          </w:p>
        </w:tc>
        <w:tc>
          <w:tcPr>
            <w:tcW w:w="1185" w:type="dxa"/>
            <w:tcBorders>
              <w:top w:val="nil"/>
              <w:left w:val="nil"/>
              <w:bottom w:val="nil"/>
              <w:right w:val="nil"/>
            </w:tcBorders>
            <w:shd w:val="clear" w:color="auto" w:fill="auto"/>
            <w:vAlign w:val="center"/>
          </w:tcPr>
          <w:p w14:paraId="25F3DE1B" w14:textId="77777777" w:rsidR="00DF5049" w:rsidRPr="005C5C3B" w:rsidRDefault="00DF5049" w:rsidP="00D733E2">
            <w:pPr>
              <w:spacing w:line="480" w:lineRule="auto"/>
              <w:jc w:val="center"/>
              <w:rPr>
                <w:b/>
                <w:lang w:val="en-GB"/>
              </w:rPr>
            </w:pPr>
          </w:p>
        </w:tc>
        <w:tc>
          <w:tcPr>
            <w:tcW w:w="1185" w:type="dxa"/>
            <w:tcBorders>
              <w:top w:val="nil"/>
              <w:left w:val="nil"/>
              <w:bottom w:val="nil"/>
              <w:right w:val="nil"/>
            </w:tcBorders>
            <w:shd w:val="clear" w:color="auto" w:fill="auto"/>
            <w:vAlign w:val="center"/>
          </w:tcPr>
          <w:p w14:paraId="179C6596" w14:textId="77777777" w:rsidR="00DF5049" w:rsidRPr="005C5C3B" w:rsidRDefault="00DF5049" w:rsidP="00D733E2">
            <w:pPr>
              <w:spacing w:line="480" w:lineRule="auto"/>
              <w:jc w:val="center"/>
              <w:rPr>
                <w:b/>
                <w:lang w:val="en-GB"/>
              </w:rPr>
            </w:pPr>
          </w:p>
        </w:tc>
      </w:tr>
      <w:tr w:rsidR="00DF5049" w:rsidRPr="005C5C3B" w14:paraId="39922A97" w14:textId="77777777" w:rsidTr="00D733E2">
        <w:tc>
          <w:tcPr>
            <w:tcW w:w="3420" w:type="dxa"/>
            <w:tcBorders>
              <w:top w:val="nil"/>
              <w:left w:val="nil"/>
              <w:bottom w:val="nil"/>
              <w:right w:val="nil"/>
            </w:tcBorders>
            <w:shd w:val="clear" w:color="auto" w:fill="auto"/>
            <w:vAlign w:val="center"/>
          </w:tcPr>
          <w:p w14:paraId="0DF79FC2" w14:textId="2D12534B" w:rsidR="00DF5049" w:rsidRPr="005C5C3B" w:rsidRDefault="00DF5049" w:rsidP="00DF5049">
            <w:pPr>
              <w:spacing w:line="480" w:lineRule="auto"/>
              <w:rPr>
                <w:b/>
                <w:lang w:val="en-GB"/>
              </w:rPr>
            </w:pPr>
            <w:r w:rsidRPr="005C5C3B">
              <w:rPr>
                <w:lang w:val="en-GB"/>
              </w:rPr>
              <w:t>(Zero-inflation (Intercept))</w:t>
            </w:r>
          </w:p>
        </w:tc>
        <w:tc>
          <w:tcPr>
            <w:tcW w:w="1185" w:type="dxa"/>
            <w:tcBorders>
              <w:top w:val="nil"/>
              <w:left w:val="nil"/>
              <w:bottom w:val="nil"/>
              <w:right w:val="nil"/>
            </w:tcBorders>
            <w:shd w:val="clear" w:color="auto" w:fill="auto"/>
            <w:vAlign w:val="center"/>
          </w:tcPr>
          <w:p w14:paraId="6FB87ED6" w14:textId="5C29F794" w:rsidR="00DF5049" w:rsidRPr="005C5C3B" w:rsidRDefault="00DF5049" w:rsidP="00D733E2">
            <w:pPr>
              <w:spacing w:line="480" w:lineRule="auto"/>
              <w:jc w:val="center"/>
              <w:rPr>
                <w:b/>
                <w:lang w:val="en-GB"/>
              </w:rPr>
            </w:pPr>
            <w:r w:rsidRPr="005C5C3B">
              <w:rPr>
                <w:color w:val="000000"/>
                <w:szCs w:val="22"/>
                <w:lang w:val="en-GB"/>
              </w:rPr>
              <w:t>-0.57</w:t>
            </w:r>
          </w:p>
        </w:tc>
        <w:tc>
          <w:tcPr>
            <w:tcW w:w="1185" w:type="dxa"/>
            <w:tcBorders>
              <w:top w:val="nil"/>
              <w:left w:val="nil"/>
              <w:bottom w:val="nil"/>
              <w:right w:val="nil"/>
            </w:tcBorders>
            <w:shd w:val="clear" w:color="auto" w:fill="auto"/>
            <w:vAlign w:val="center"/>
          </w:tcPr>
          <w:p w14:paraId="13E6BBC6" w14:textId="4E4362CE" w:rsidR="00DF5049" w:rsidRPr="005C5C3B" w:rsidRDefault="00DF5049" w:rsidP="00D733E2">
            <w:pPr>
              <w:spacing w:line="480" w:lineRule="auto"/>
              <w:jc w:val="center"/>
              <w:rPr>
                <w:b/>
                <w:lang w:val="en-GB"/>
              </w:rPr>
            </w:pPr>
            <w:r w:rsidRPr="005C5C3B">
              <w:rPr>
                <w:color w:val="000000"/>
                <w:szCs w:val="22"/>
                <w:lang w:val="en-GB"/>
              </w:rPr>
              <w:t>0.17</w:t>
            </w:r>
          </w:p>
        </w:tc>
        <w:tc>
          <w:tcPr>
            <w:tcW w:w="1185" w:type="dxa"/>
            <w:tcBorders>
              <w:top w:val="nil"/>
              <w:left w:val="nil"/>
              <w:bottom w:val="nil"/>
              <w:right w:val="nil"/>
            </w:tcBorders>
            <w:shd w:val="clear" w:color="auto" w:fill="auto"/>
            <w:vAlign w:val="center"/>
          </w:tcPr>
          <w:p w14:paraId="15BE614A" w14:textId="464757C8" w:rsidR="00DF5049" w:rsidRPr="005C5C3B" w:rsidRDefault="00DF5049" w:rsidP="00D733E2">
            <w:pPr>
              <w:spacing w:line="480" w:lineRule="auto"/>
              <w:jc w:val="center"/>
              <w:rPr>
                <w:b/>
                <w:lang w:val="en-GB"/>
              </w:rPr>
            </w:pPr>
            <w:r w:rsidRPr="005C5C3B">
              <w:rPr>
                <w:color w:val="000000"/>
                <w:szCs w:val="22"/>
                <w:lang w:val="en-GB"/>
              </w:rPr>
              <w:t>3.33</w:t>
            </w:r>
          </w:p>
        </w:tc>
        <w:tc>
          <w:tcPr>
            <w:tcW w:w="1185" w:type="dxa"/>
            <w:tcBorders>
              <w:top w:val="nil"/>
              <w:left w:val="nil"/>
              <w:bottom w:val="nil"/>
              <w:right w:val="nil"/>
            </w:tcBorders>
            <w:shd w:val="clear" w:color="auto" w:fill="auto"/>
            <w:vAlign w:val="center"/>
          </w:tcPr>
          <w:p w14:paraId="43A71CDD" w14:textId="152A090E" w:rsidR="00DF5049" w:rsidRPr="005C5C3B" w:rsidRDefault="00DF5049" w:rsidP="00D733E2">
            <w:pPr>
              <w:spacing w:line="480" w:lineRule="auto"/>
              <w:jc w:val="center"/>
              <w:rPr>
                <w:b/>
                <w:lang w:val="en-GB"/>
              </w:rPr>
            </w:pPr>
            <w:r w:rsidRPr="005C5C3B">
              <w:rPr>
                <w:color w:val="000000"/>
                <w:szCs w:val="22"/>
                <w:lang w:val="en-GB"/>
              </w:rPr>
              <w:t>0.0009</w:t>
            </w:r>
          </w:p>
        </w:tc>
        <w:tc>
          <w:tcPr>
            <w:tcW w:w="1185" w:type="dxa"/>
            <w:tcBorders>
              <w:top w:val="nil"/>
              <w:left w:val="nil"/>
              <w:bottom w:val="nil"/>
              <w:right w:val="nil"/>
            </w:tcBorders>
            <w:shd w:val="clear" w:color="auto" w:fill="auto"/>
            <w:vAlign w:val="center"/>
          </w:tcPr>
          <w:p w14:paraId="7D0B20F9" w14:textId="77777777" w:rsidR="00DF5049" w:rsidRPr="005C5C3B" w:rsidRDefault="00DF5049" w:rsidP="00D733E2">
            <w:pPr>
              <w:spacing w:line="480" w:lineRule="auto"/>
              <w:jc w:val="center"/>
              <w:rPr>
                <w:b/>
                <w:bCs/>
                <w:lang w:val="en-GB"/>
              </w:rPr>
            </w:pPr>
          </w:p>
        </w:tc>
        <w:tc>
          <w:tcPr>
            <w:tcW w:w="1185" w:type="dxa"/>
            <w:tcBorders>
              <w:top w:val="nil"/>
              <w:left w:val="nil"/>
              <w:bottom w:val="nil"/>
              <w:right w:val="nil"/>
            </w:tcBorders>
            <w:shd w:val="clear" w:color="auto" w:fill="auto"/>
            <w:vAlign w:val="center"/>
          </w:tcPr>
          <w:p w14:paraId="2EFCF6BB" w14:textId="77777777" w:rsidR="00DF5049" w:rsidRPr="005C5C3B" w:rsidRDefault="00DF5049" w:rsidP="00D733E2">
            <w:pPr>
              <w:spacing w:line="480" w:lineRule="auto"/>
              <w:jc w:val="center"/>
              <w:rPr>
                <w:b/>
                <w:bCs/>
                <w:lang w:val="en-GB"/>
              </w:rPr>
            </w:pPr>
          </w:p>
        </w:tc>
      </w:tr>
      <w:tr w:rsidR="00DF5049" w:rsidRPr="005C5C3B" w14:paraId="21855A01" w14:textId="77777777" w:rsidTr="00D733E2">
        <w:tc>
          <w:tcPr>
            <w:tcW w:w="3420" w:type="dxa"/>
            <w:tcBorders>
              <w:top w:val="nil"/>
              <w:left w:val="nil"/>
              <w:bottom w:val="nil"/>
              <w:right w:val="nil"/>
            </w:tcBorders>
            <w:shd w:val="clear" w:color="auto" w:fill="auto"/>
            <w:vAlign w:val="center"/>
          </w:tcPr>
          <w:p w14:paraId="3778C7B6" w14:textId="021CB435" w:rsidR="00DF5049" w:rsidRPr="005C5C3B" w:rsidRDefault="00DF5049" w:rsidP="00DF5049">
            <w:pPr>
              <w:spacing w:line="480" w:lineRule="auto"/>
              <w:rPr>
                <w:b/>
                <w:lang w:val="en-GB"/>
              </w:rPr>
            </w:pPr>
            <w:r w:rsidRPr="005C5C3B">
              <w:rPr>
                <w:lang w:val="en-GB"/>
              </w:rPr>
              <w:t>Management type</w:t>
            </w:r>
          </w:p>
        </w:tc>
        <w:tc>
          <w:tcPr>
            <w:tcW w:w="1185" w:type="dxa"/>
            <w:tcBorders>
              <w:top w:val="nil"/>
              <w:left w:val="nil"/>
              <w:bottom w:val="nil"/>
              <w:right w:val="nil"/>
            </w:tcBorders>
            <w:shd w:val="clear" w:color="auto" w:fill="auto"/>
            <w:vAlign w:val="center"/>
          </w:tcPr>
          <w:p w14:paraId="2F925754" w14:textId="29DAA3AD" w:rsidR="00DF5049" w:rsidRPr="005C5C3B" w:rsidRDefault="00DF5049" w:rsidP="00D733E2">
            <w:pPr>
              <w:spacing w:line="480" w:lineRule="auto"/>
              <w:jc w:val="center"/>
              <w:rPr>
                <w:b/>
                <w:lang w:val="en-GB"/>
              </w:rPr>
            </w:pPr>
            <w:r w:rsidRPr="005C5C3B">
              <w:rPr>
                <w:color w:val="000000"/>
                <w:szCs w:val="22"/>
                <w:lang w:val="en-GB"/>
              </w:rPr>
              <w:t>-0.21</w:t>
            </w:r>
          </w:p>
        </w:tc>
        <w:tc>
          <w:tcPr>
            <w:tcW w:w="1185" w:type="dxa"/>
            <w:tcBorders>
              <w:top w:val="nil"/>
              <w:left w:val="nil"/>
              <w:bottom w:val="nil"/>
              <w:right w:val="nil"/>
            </w:tcBorders>
            <w:shd w:val="clear" w:color="auto" w:fill="auto"/>
            <w:vAlign w:val="center"/>
          </w:tcPr>
          <w:p w14:paraId="1C2CEC90" w14:textId="1A18A35A" w:rsidR="00DF5049" w:rsidRPr="005C5C3B" w:rsidRDefault="00DF5049" w:rsidP="00D733E2">
            <w:pPr>
              <w:spacing w:line="480" w:lineRule="auto"/>
              <w:jc w:val="center"/>
              <w:rPr>
                <w:b/>
                <w:lang w:val="en-GB"/>
              </w:rPr>
            </w:pPr>
            <w:r w:rsidRPr="005C5C3B">
              <w:rPr>
                <w:color w:val="000000"/>
                <w:szCs w:val="22"/>
                <w:lang w:val="en-GB"/>
              </w:rPr>
              <w:t>0.43</w:t>
            </w:r>
          </w:p>
        </w:tc>
        <w:tc>
          <w:tcPr>
            <w:tcW w:w="1185" w:type="dxa"/>
            <w:tcBorders>
              <w:top w:val="nil"/>
              <w:left w:val="nil"/>
              <w:bottom w:val="nil"/>
              <w:right w:val="nil"/>
            </w:tcBorders>
            <w:shd w:val="clear" w:color="auto" w:fill="auto"/>
            <w:vAlign w:val="center"/>
          </w:tcPr>
          <w:p w14:paraId="027C08E3" w14:textId="2066002B" w:rsidR="00DF5049" w:rsidRPr="005C5C3B" w:rsidRDefault="00DF5049" w:rsidP="00D733E2">
            <w:pPr>
              <w:spacing w:line="480" w:lineRule="auto"/>
              <w:jc w:val="center"/>
              <w:rPr>
                <w:b/>
                <w:lang w:val="en-GB"/>
              </w:rPr>
            </w:pPr>
            <w:r w:rsidRPr="005C5C3B">
              <w:rPr>
                <w:color w:val="000000"/>
                <w:szCs w:val="22"/>
                <w:lang w:val="en-GB"/>
              </w:rPr>
              <w:t>0.49</w:t>
            </w:r>
          </w:p>
        </w:tc>
        <w:tc>
          <w:tcPr>
            <w:tcW w:w="1185" w:type="dxa"/>
            <w:tcBorders>
              <w:top w:val="nil"/>
              <w:left w:val="nil"/>
              <w:bottom w:val="nil"/>
              <w:right w:val="nil"/>
            </w:tcBorders>
            <w:shd w:val="clear" w:color="auto" w:fill="auto"/>
            <w:vAlign w:val="center"/>
          </w:tcPr>
          <w:p w14:paraId="6B6DA542" w14:textId="09C0BD6B" w:rsidR="00DF5049" w:rsidRPr="005C5C3B" w:rsidRDefault="00DF5049" w:rsidP="00D733E2">
            <w:pPr>
              <w:spacing w:line="480" w:lineRule="auto"/>
              <w:jc w:val="center"/>
              <w:rPr>
                <w:b/>
                <w:lang w:val="en-GB"/>
              </w:rPr>
            </w:pPr>
            <w:r w:rsidRPr="005C5C3B">
              <w:rPr>
                <w:color w:val="000000"/>
                <w:szCs w:val="22"/>
                <w:lang w:val="en-GB"/>
              </w:rPr>
              <w:t>0.62</w:t>
            </w:r>
          </w:p>
        </w:tc>
        <w:tc>
          <w:tcPr>
            <w:tcW w:w="1185" w:type="dxa"/>
            <w:tcBorders>
              <w:top w:val="nil"/>
              <w:left w:val="nil"/>
              <w:bottom w:val="nil"/>
              <w:right w:val="nil"/>
            </w:tcBorders>
            <w:shd w:val="clear" w:color="auto" w:fill="auto"/>
            <w:vAlign w:val="center"/>
          </w:tcPr>
          <w:p w14:paraId="6869C90A" w14:textId="2E2D8611" w:rsidR="00DF5049" w:rsidRPr="005C5C3B" w:rsidRDefault="00DF5049" w:rsidP="00D733E2">
            <w:pPr>
              <w:spacing w:line="480" w:lineRule="auto"/>
              <w:jc w:val="center"/>
              <w:rPr>
                <w:b/>
                <w:bCs/>
                <w:lang w:val="en-GB"/>
              </w:rPr>
            </w:pPr>
            <w:r w:rsidRPr="005C5C3B">
              <w:rPr>
                <w:color w:val="000000"/>
                <w:szCs w:val="22"/>
                <w:lang w:val="en-GB"/>
              </w:rPr>
              <w:t>0.22</w:t>
            </w:r>
          </w:p>
        </w:tc>
        <w:tc>
          <w:tcPr>
            <w:tcW w:w="1185" w:type="dxa"/>
            <w:tcBorders>
              <w:top w:val="nil"/>
              <w:left w:val="nil"/>
              <w:bottom w:val="nil"/>
              <w:right w:val="nil"/>
            </w:tcBorders>
            <w:shd w:val="clear" w:color="auto" w:fill="auto"/>
            <w:vAlign w:val="center"/>
          </w:tcPr>
          <w:p w14:paraId="3D528356" w14:textId="0F8719DD" w:rsidR="00DF5049" w:rsidRPr="005C5C3B" w:rsidRDefault="00DF5049" w:rsidP="00D733E2">
            <w:pPr>
              <w:spacing w:line="480" w:lineRule="auto"/>
              <w:jc w:val="center"/>
              <w:rPr>
                <w:bCs/>
                <w:lang w:val="en-GB"/>
              </w:rPr>
            </w:pPr>
            <w:r w:rsidRPr="005C5C3B">
              <w:rPr>
                <w:bCs/>
                <w:lang w:val="en-GB"/>
              </w:rPr>
              <w:t>1</w:t>
            </w:r>
          </w:p>
        </w:tc>
      </w:tr>
      <w:tr w:rsidR="00DF5049" w:rsidRPr="005C5C3B" w14:paraId="5366E811" w14:textId="77777777" w:rsidTr="00D733E2">
        <w:tc>
          <w:tcPr>
            <w:tcW w:w="3420" w:type="dxa"/>
            <w:tcBorders>
              <w:top w:val="nil"/>
              <w:left w:val="nil"/>
              <w:bottom w:val="single" w:sz="4" w:space="0" w:color="auto"/>
              <w:right w:val="nil"/>
            </w:tcBorders>
            <w:shd w:val="clear" w:color="auto" w:fill="auto"/>
            <w:vAlign w:val="center"/>
          </w:tcPr>
          <w:p w14:paraId="13DA9116" w14:textId="5CCFBED9" w:rsidR="00DF5049" w:rsidRPr="005C5C3B" w:rsidRDefault="00DF5049" w:rsidP="00DF5049">
            <w:pPr>
              <w:spacing w:line="480" w:lineRule="auto"/>
              <w:rPr>
                <w:b/>
                <w:lang w:val="en-GB"/>
              </w:rPr>
            </w:pPr>
            <w:r w:rsidRPr="005C5C3B">
              <w:rPr>
                <w:lang w:val="en-GB"/>
              </w:rPr>
              <w:t>Sex</w:t>
            </w:r>
          </w:p>
        </w:tc>
        <w:tc>
          <w:tcPr>
            <w:tcW w:w="1185" w:type="dxa"/>
            <w:tcBorders>
              <w:top w:val="nil"/>
              <w:left w:val="nil"/>
              <w:bottom w:val="single" w:sz="4" w:space="0" w:color="auto"/>
              <w:right w:val="nil"/>
            </w:tcBorders>
            <w:shd w:val="clear" w:color="auto" w:fill="auto"/>
            <w:vAlign w:val="center"/>
          </w:tcPr>
          <w:p w14:paraId="42FCBFBA" w14:textId="386ABB79" w:rsidR="00DF5049" w:rsidRPr="005C5C3B" w:rsidRDefault="00DF5049" w:rsidP="00D733E2">
            <w:pPr>
              <w:spacing w:line="480" w:lineRule="auto"/>
              <w:jc w:val="center"/>
              <w:rPr>
                <w:b/>
                <w:lang w:val="en-GB"/>
              </w:rPr>
            </w:pPr>
            <w:r w:rsidRPr="005C5C3B">
              <w:rPr>
                <w:color w:val="000000"/>
                <w:szCs w:val="22"/>
                <w:lang w:val="en-GB"/>
              </w:rPr>
              <w:t>-0.11</w:t>
            </w:r>
          </w:p>
        </w:tc>
        <w:tc>
          <w:tcPr>
            <w:tcW w:w="1185" w:type="dxa"/>
            <w:tcBorders>
              <w:top w:val="nil"/>
              <w:left w:val="nil"/>
              <w:bottom w:val="single" w:sz="4" w:space="0" w:color="auto"/>
              <w:right w:val="nil"/>
            </w:tcBorders>
            <w:shd w:val="clear" w:color="auto" w:fill="auto"/>
            <w:vAlign w:val="center"/>
          </w:tcPr>
          <w:p w14:paraId="75540807" w14:textId="2C4AFD1E" w:rsidR="00DF5049" w:rsidRPr="005C5C3B" w:rsidRDefault="00DF5049" w:rsidP="00D733E2">
            <w:pPr>
              <w:spacing w:line="480" w:lineRule="auto"/>
              <w:jc w:val="center"/>
              <w:rPr>
                <w:b/>
                <w:lang w:val="en-GB"/>
              </w:rPr>
            </w:pPr>
            <w:r w:rsidRPr="005C5C3B">
              <w:rPr>
                <w:color w:val="000000"/>
                <w:szCs w:val="22"/>
                <w:lang w:val="en-GB"/>
              </w:rPr>
              <w:t>0.30</w:t>
            </w:r>
          </w:p>
        </w:tc>
        <w:tc>
          <w:tcPr>
            <w:tcW w:w="1185" w:type="dxa"/>
            <w:tcBorders>
              <w:top w:val="nil"/>
              <w:left w:val="nil"/>
              <w:bottom w:val="single" w:sz="4" w:space="0" w:color="auto"/>
              <w:right w:val="nil"/>
            </w:tcBorders>
            <w:shd w:val="clear" w:color="auto" w:fill="auto"/>
            <w:vAlign w:val="center"/>
          </w:tcPr>
          <w:p w14:paraId="33C4DCFE" w14:textId="68FF0F0A" w:rsidR="00DF5049" w:rsidRPr="005C5C3B" w:rsidRDefault="00DF5049" w:rsidP="00D733E2">
            <w:pPr>
              <w:spacing w:line="480" w:lineRule="auto"/>
              <w:jc w:val="center"/>
              <w:rPr>
                <w:b/>
                <w:lang w:val="en-GB"/>
              </w:rPr>
            </w:pPr>
            <w:r w:rsidRPr="005C5C3B">
              <w:rPr>
                <w:color w:val="000000"/>
                <w:szCs w:val="22"/>
                <w:lang w:val="en-GB"/>
              </w:rPr>
              <w:t>0.38</w:t>
            </w:r>
          </w:p>
        </w:tc>
        <w:tc>
          <w:tcPr>
            <w:tcW w:w="1185" w:type="dxa"/>
            <w:tcBorders>
              <w:top w:val="nil"/>
              <w:left w:val="nil"/>
              <w:bottom w:val="single" w:sz="4" w:space="0" w:color="auto"/>
              <w:right w:val="nil"/>
            </w:tcBorders>
            <w:shd w:val="clear" w:color="auto" w:fill="auto"/>
            <w:vAlign w:val="center"/>
          </w:tcPr>
          <w:p w14:paraId="225EDE35" w14:textId="0208F6CD" w:rsidR="00DF5049" w:rsidRPr="005C5C3B" w:rsidRDefault="00DF5049" w:rsidP="00D733E2">
            <w:pPr>
              <w:spacing w:line="480" w:lineRule="auto"/>
              <w:jc w:val="center"/>
              <w:rPr>
                <w:b/>
                <w:lang w:val="en-GB"/>
              </w:rPr>
            </w:pPr>
            <w:r w:rsidRPr="005C5C3B">
              <w:rPr>
                <w:color w:val="000000"/>
                <w:szCs w:val="22"/>
                <w:lang w:val="en-GB"/>
              </w:rPr>
              <w:t>0.71</w:t>
            </w:r>
          </w:p>
        </w:tc>
        <w:tc>
          <w:tcPr>
            <w:tcW w:w="1185" w:type="dxa"/>
            <w:tcBorders>
              <w:top w:val="nil"/>
              <w:left w:val="nil"/>
              <w:bottom w:val="single" w:sz="4" w:space="0" w:color="auto"/>
              <w:right w:val="nil"/>
            </w:tcBorders>
            <w:shd w:val="clear" w:color="auto" w:fill="auto"/>
            <w:vAlign w:val="center"/>
          </w:tcPr>
          <w:p w14:paraId="2C7F5A3E" w14:textId="2E96E8E6" w:rsidR="00DF5049" w:rsidRPr="005C5C3B" w:rsidRDefault="00DF5049" w:rsidP="00D733E2">
            <w:pPr>
              <w:spacing w:line="480" w:lineRule="auto"/>
              <w:jc w:val="center"/>
              <w:rPr>
                <w:b/>
                <w:bCs/>
                <w:lang w:val="en-GB"/>
              </w:rPr>
            </w:pPr>
            <w:r w:rsidRPr="005C5C3B">
              <w:rPr>
                <w:color w:val="000000"/>
                <w:szCs w:val="22"/>
                <w:lang w:val="en-GB"/>
              </w:rPr>
              <w:t>0.21</w:t>
            </w:r>
          </w:p>
        </w:tc>
        <w:tc>
          <w:tcPr>
            <w:tcW w:w="1185" w:type="dxa"/>
            <w:tcBorders>
              <w:top w:val="nil"/>
              <w:left w:val="nil"/>
              <w:bottom w:val="single" w:sz="4" w:space="0" w:color="auto"/>
              <w:right w:val="nil"/>
            </w:tcBorders>
            <w:shd w:val="clear" w:color="auto" w:fill="auto"/>
            <w:vAlign w:val="center"/>
          </w:tcPr>
          <w:p w14:paraId="2CB5BED6" w14:textId="14D4C35C" w:rsidR="00DF5049" w:rsidRPr="005C5C3B" w:rsidRDefault="00DF5049" w:rsidP="00D733E2">
            <w:pPr>
              <w:spacing w:line="480" w:lineRule="auto"/>
              <w:jc w:val="center"/>
              <w:rPr>
                <w:bCs/>
                <w:lang w:val="en-GB"/>
              </w:rPr>
            </w:pPr>
            <w:r w:rsidRPr="005C5C3B">
              <w:rPr>
                <w:bCs/>
                <w:lang w:val="en-GB"/>
              </w:rPr>
              <w:t>1</w:t>
            </w:r>
          </w:p>
        </w:tc>
      </w:tr>
    </w:tbl>
    <w:p w14:paraId="2DE1A33A" w14:textId="77777777" w:rsidR="00116697" w:rsidRPr="005C5C3B" w:rsidRDefault="00116697" w:rsidP="00E41EE5">
      <w:pPr>
        <w:spacing w:line="480" w:lineRule="auto"/>
      </w:pPr>
    </w:p>
    <w:p w14:paraId="443FB3BF" w14:textId="77777777" w:rsidR="00116697" w:rsidRPr="005C5C3B" w:rsidRDefault="00116697" w:rsidP="00E41EE5">
      <w:pPr>
        <w:spacing w:line="480" w:lineRule="auto"/>
      </w:pPr>
    </w:p>
    <w:p w14:paraId="5ADF91C2" w14:textId="77777777" w:rsidR="00037352" w:rsidRPr="005C5C3B" w:rsidRDefault="00037352">
      <w:pPr>
        <w:spacing w:after="160" w:line="259" w:lineRule="auto"/>
        <w:rPr>
          <w:iCs/>
        </w:rPr>
      </w:pPr>
      <w:bookmarkStart w:id="23" w:name="OLE_LINK2"/>
      <w:r w:rsidRPr="005C5C3B">
        <w:rPr>
          <w:iCs/>
        </w:rPr>
        <w:br w:type="page"/>
      </w:r>
    </w:p>
    <w:p w14:paraId="4DE7A47B" w14:textId="46ECAD0B" w:rsidR="00C62430" w:rsidRPr="005C5C3B" w:rsidRDefault="00124A2B" w:rsidP="00E41EE5">
      <w:pPr>
        <w:spacing w:line="480" w:lineRule="auto"/>
        <w:rPr>
          <w:iCs/>
        </w:rPr>
      </w:pPr>
      <w:r w:rsidRPr="005C5C3B">
        <w:rPr>
          <w:iCs/>
        </w:rPr>
        <w:lastRenderedPageBreak/>
        <w:t xml:space="preserve">Table </w:t>
      </w:r>
      <w:r w:rsidR="00116697" w:rsidRPr="005C5C3B">
        <w:rPr>
          <w:iCs/>
        </w:rPr>
        <w:t>3</w:t>
      </w:r>
      <w:r w:rsidRPr="005C5C3B">
        <w:rPr>
          <w:iCs/>
        </w:rPr>
        <w:t xml:space="preserve">. </w:t>
      </w:r>
      <w:r w:rsidR="005D77C2" w:rsidRPr="005C5C3B">
        <w:rPr>
          <w:iCs/>
        </w:rPr>
        <w:t xml:space="preserve">Factors associated with breeding lifespan </w:t>
      </w:r>
      <w:r w:rsidR="00C62430" w:rsidRPr="005C5C3B">
        <w:rPr>
          <w:iCs/>
        </w:rPr>
        <w:t>of</w:t>
      </w:r>
      <w:r w:rsidR="005D77C2" w:rsidRPr="005C5C3B">
        <w:rPr>
          <w:iCs/>
        </w:rPr>
        <w:t xml:space="preserve"> Siberian jay </w:t>
      </w:r>
      <w:r w:rsidR="00C62430" w:rsidRPr="005C5C3B">
        <w:rPr>
          <w:iCs/>
        </w:rPr>
        <w:t xml:space="preserve">in </w:t>
      </w:r>
      <w:r w:rsidRPr="005C5C3B">
        <w:rPr>
          <w:iCs/>
        </w:rPr>
        <w:t xml:space="preserve">managed </w:t>
      </w:r>
      <w:r w:rsidR="004B228C" w:rsidRPr="005C5C3B">
        <w:rPr>
          <w:iCs/>
        </w:rPr>
        <w:t>parts</w:t>
      </w:r>
      <w:r w:rsidR="00C62430" w:rsidRPr="005C5C3B">
        <w:rPr>
          <w:iCs/>
        </w:rPr>
        <w:t>, based on the territory core area (30 ha). Model selection and model averaging approach according to the AICC (</w:t>
      </w:r>
      <w:r w:rsidR="00D63957" w:rsidRPr="005C5C3B">
        <w:rPr>
          <w:iCs/>
        </w:rPr>
        <w:t>∆</w:t>
      </w:r>
      <w:proofErr w:type="spellStart"/>
      <w:r w:rsidR="00C62430" w:rsidRPr="005C5C3B">
        <w:rPr>
          <w:iCs/>
        </w:rPr>
        <w:t>AICc</w:t>
      </w:r>
      <w:proofErr w:type="spellEnd"/>
      <w:r w:rsidR="00C62430" w:rsidRPr="005C5C3B">
        <w:rPr>
          <w:iCs/>
        </w:rPr>
        <w:t xml:space="preserve"> &lt; 2). Factors with a sum of Akaike weights (Σ AICC weights) larger than 0.5 and standard error (SE) of estimates do not overlap 0 are highlighted in </w:t>
      </w:r>
      <w:r w:rsidR="00262FFD" w:rsidRPr="005C5C3B">
        <w:rPr>
          <w:iCs/>
        </w:rPr>
        <w:t>italics</w:t>
      </w:r>
      <w:r w:rsidR="00C62430" w:rsidRPr="005C5C3B">
        <w:rPr>
          <w:iCs/>
        </w:rPr>
        <w:t>.</w:t>
      </w:r>
      <w:r w:rsidR="00B42171" w:rsidRPr="005C5C3B">
        <w:rPr>
          <w:iCs/>
        </w:rPr>
        <w:t xml:space="preserve"> N models=number of models that include the factor. </w:t>
      </w:r>
    </w:p>
    <w:p w14:paraId="4A9DD6D4" w14:textId="77777777" w:rsidR="00124A2B" w:rsidRPr="005C5C3B" w:rsidRDefault="00124A2B" w:rsidP="00E41EE5">
      <w:pPr>
        <w:spacing w:line="480" w:lineRule="auto"/>
        <w:rPr>
          <w:iCs/>
        </w:rPr>
      </w:pPr>
    </w:p>
    <w:tbl>
      <w:tblPr>
        <w:tblStyle w:val="PlainTable2"/>
        <w:tblW w:w="10328" w:type="dxa"/>
        <w:tblLayout w:type="fixed"/>
        <w:tblLook w:val="0620" w:firstRow="1" w:lastRow="0" w:firstColumn="0" w:lastColumn="0" w:noHBand="1" w:noVBand="1"/>
      </w:tblPr>
      <w:tblGrid>
        <w:gridCol w:w="3420"/>
        <w:gridCol w:w="1440"/>
        <w:gridCol w:w="1080"/>
        <w:gridCol w:w="965"/>
        <w:gridCol w:w="1033"/>
        <w:gridCol w:w="1276"/>
        <w:gridCol w:w="1114"/>
      </w:tblGrid>
      <w:tr w:rsidR="00124A2B" w:rsidRPr="005C5C3B" w14:paraId="12F21FD9" w14:textId="77777777" w:rsidTr="00506212">
        <w:trPr>
          <w:cnfStyle w:val="100000000000" w:firstRow="1" w:lastRow="0" w:firstColumn="0" w:lastColumn="0" w:oddVBand="0" w:evenVBand="0" w:oddHBand="0" w:evenHBand="0" w:firstRowFirstColumn="0" w:firstRowLastColumn="0" w:lastRowFirstColumn="0" w:lastRowLastColumn="0"/>
        </w:trPr>
        <w:tc>
          <w:tcPr>
            <w:tcW w:w="3420" w:type="dxa"/>
            <w:tcBorders>
              <w:top w:val="single" w:sz="4" w:space="0" w:color="auto"/>
              <w:left w:val="nil"/>
              <w:bottom w:val="single" w:sz="4" w:space="0" w:color="auto"/>
              <w:right w:val="nil"/>
            </w:tcBorders>
            <w:shd w:val="clear" w:color="auto" w:fill="auto"/>
            <w:vAlign w:val="bottom"/>
          </w:tcPr>
          <w:p w14:paraId="24475C2F" w14:textId="77777777" w:rsidR="00124A2B" w:rsidRPr="005C5C3B" w:rsidRDefault="00C94038" w:rsidP="00E41EE5">
            <w:pPr>
              <w:spacing w:line="480" w:lineRule="auto"/>
              <w:rPr>
                <w:b w:val="0"/>
                <w:lang w:val="en-GB"/>
              </w:rPr>
            </w:pPr>
            <w:r w:rsidRPr="005C5C3B">
              <w:rPr>
                <w:b w:val="0"/>
                <w:lang w:val="en-GB"/>
              </w:rPr>
              <w:t>Factor</w:t>
            </w:r>
          </w:p>
        </w:tc>
        <w:tc>
          <w:tcPr>
            <w:tcW w:w="1440" w:type="dxa"/>
            <w:tcBorders>
              <w:top w:val="single" w:sz="4" w:space="0" w:color="auto"/>
              <w:left w:val="nil"/>
              <w:bottom w:val="single" w:sz="4" w:space="0" w:color="auto"/>
              <w:right w:val="nil"/>
            </w:tcBorders>
            <w:shd w:val="clear" w:color="auto" w:fill="auto"/>
            <w:vAlign w:val="bottom"/>
          </w:tcPr>
          <w:p w14:paraId="60A83065" w14:textId="77777777" w:rsidR="00124A2B" w:rsidRPr="005C5C3B" w:rsidRDefault="00124A2B" w:rsidP="00E41EE5">
            <w:pPr>
              <w:spacing w:line="480" w:lineRule="auto"/>
              <w:rPr>
                <w:b w:val="0"/>
                <w:lang w:val="en-GB"/>
              </w:rPr>
            </w:pPr>
            <w:r w:rsidRPr="005C5C3B">
              <w:rPr>
                <w:b w:val="0"/>
                <w:lang w:val="en-GB"/>
              </w:rPr>
              <w:t>Estimate</w:t>
            </w:r>
          </w:p>
        </w:tc>
        <w:tc>
          <w:tcPr>
            <w:tcW w:w="1080" w:type="dxa"/>
            <w:tcBorders>
              <w:top w:val="single" w:sz="4" w:space="0" w:color="auto"/>
              <w:left w:val="nil"/>
              <w:bottom w:val="single" w:sz="4" w:space="0" w:color="auto"/>
              <w:right w:val="nil"/>
            </w:tcBorders>
            <w:shd w:val="clear" w:color="auto" w:fill="auto"/>
            <w:vAlign w:val="bottom"/>
          </w:tcPr>
          <w:p w14:paraId="2F556ACF" w14:textId="77777777" w:rsidR="00124A2B" w:rsidRPr="005C5C3B" w:rsidRDefault="00124A2B" w:rsidP="00E41EE5">
            <w:pPr>
              <w:spacing w:line="480" w:lineRule="auto"/>
              <w:rPr>
                <w:b w:val="0"/>
                <w:lang w:val="en-GB"/>
              </w:rPr>
            </w:pPr>
            <w:r w:rsidRPr="005C5C3B">
              <w:rPr>
                <w:b w:val="0"/>
                <w:lang w:val="en-GB"/>
              </w:rPr>
              <w:t>SE</w:t>
            </w:r>
          </w:p>
        </w:tc>
        <w:tc>
          <w:tcPr>
            <w:tcW w:w="965" w:type="dxa"/>
            <w:tcBorders>
              <w:top w:val="single" w:sz="4" w:space="0" w:color="auto"/>
              <w:left w:val="nil"/>
              <w:bottom w:val="single" w:sz="4" w:space="0" w:color="auto"/>
              <w:right w:val="nil"/>
            </w:tcBorders>
            <w:shd w:val="clear" w:color="auto" w:fill="auto"/>
            <w:vAlign w:val="bottom"/>
          </w:tcPr>
          <w:p w14:paraId="7AEF520D" w14:textId="77777777" w:rsidR="00124A2B" w:rsidRPr="005C5C3B" w:rsidRDefault="00124A2B" w:rsidP="00E41EE5">
            <w:pPr>
              <w:spacing w:line="480" w:lineRule="auto"/>
              <w:rPr>
                <w:b w:val="0"/>
                <w:lang w:val="en-GB"/>
              </w:rPr>
            </w:pPr>
            <w:r w:rsidRPr="005C5C3B">
              <w:rPr>
                <w:b w:val="0"/>
                <w:lang w:val="en-GB"/>
              </w:rPr>
              <w:t>z-Value</w:t>
            </w:r>
          </w:p>
        </w:tc>
        <w:tc>
          <w:tcPr>
            <w:tcW w:w="1033" w:type="dxa"/>
            <w:tcBorders>
              <w:top w:val="single" w:sz="4" w:space="0" w:color="auto"/>
              <w:left w:val="nil"/>
              <w:bottom w:val="single" w:sz="4" w:space="0" w:color="auto"/>
              <w:right w:val="nil"/>
            </w:tcBorders>
            <w:shd w:val="clear" w:color="auto" w:fill="auto"/>
            <w:vAlign w:val="bottom"/>
          </w:tcPr>
          <w:p w14:paraId="4A2BA82B" w14:textId="77777777" w:rsidR="00124A2B" w:rsidRPr="005C5C3B" w:rsidRDefault="00124A2B" w:rsidP="00E41EE5">
            <w:pPr>
              <w:spacing w:line="480" w:lineRule="auto"/>
              <w:rPr>
                <w:b w:val="0"/>
                <w:lang w:val="en-GB"/>
              </w:rPr>
            </w:pPr>
            <w:r w:rsidRPr="005C5C3B">
              <w:rPr>
                <w:b w:val="0"/>
                <w:lang w:val="en-GB"/>
              </w:rPr>
              <w:t>P-Value</w:t>
            </w:r>
          </w:p>
        </w:tc>
        <w:tc>
          <w:tcPr>
            <w:tcW w:w="1276" w:type="dxa"/>
            <w:tcBorders>
              <w:top w:val="single" w:sz="4" w:space="0" w:color="auto"/>
              <w:bottom w:val="single" w:sz="4" w:space="0" w:color="auto"/>
            </w:tcBorders>
            <w:vAlign w:val="bottom"/>
          </w:tcPr>
          <w:p w14:paraId="07DF65BF" w14:textId="77777777" w:rsidR="00124A2B" w:rsidRPr="005C5C3B" w:rsidRDefault="00B42171" w:rsidP="00E41EE5">
            <w:pPr>
              <w:spacing w:line="480" w:lineRule="auto"/>
              <w:rPr>
                <w:b w:val="0"/>
                <w:lang w:val="en-GB"/>
              </w:rPr>
            </w:pPr>
            <w:r w:rsidRPr="005C5C3B">
              <w:rPr>
                <w:b w:val="0"/>
                <w:iCs/>
                <w:lang w:val="en-GB"/>
              </w:rPr>
              <w:t>Σ AICC weights</w:t>
            </w:r>
          </w:p>
        </w:tc>
        <w:tc>
          <w:tcPr>
            <w:tcW w:w="1114" w:type="dxa"/>
            <w:tcBorders>
              <w:top w:val="single" w:sz="4" w:space="0" w:color="auto"/>
              <w:bottom w:val="single" w:sz="4" w:space="0" w:color="auto"/>
            </w:tcBorders>
            <w:vAlign w:val="bottom"/>
          </w:tcPr>
          <w:p w14:paraId="204F07FC" w14:textId="77777777" w:rsidR="00124A2B" w:rsidRPr="005C5C3B" w:rsidRDefault="00124A2B" w:rsidP="00E41EE5">
            <w:pPr>
              <w:spacing w:line="480" w:lineRule="auto"/>
              <w:rPr>
                <w:b w:val="0"/>
                <w:lang w:val="en-GB"/>
              </w:rPr>
            </w:pPr>
            <w:r w:rsidRPr="005C5C3B">
              <w:rPr>
                <w:b w:val="0"/>
                <w:lang w:val="en-GB"/>
              </w:rPr>
              <w:t>N models</w:t>
            </w:r>
          </w:p>
        </w:tc>
      </w:tr>
      <w:tr w:rsidR="00DF5049" w:rsidRPr="005C5C3B" w14:paraId="277D7803" w14:textId="77777777" w:rsidTr="00D733E2">
        <w:tc>
          <w:tcPr>
            <w:tcW w:w="3420" w:type="dxa"/>
            <w:tcBorders>
              <w:top w:val="nil"/>
              <w:left w:val="nil"/>
              <w:bottom w:val="nil"/>
              <w:right w:val="nil"/>
            </w:tcBorders>
            <w:shd w:val="clear" w:color="auto" w:fill="auto"/>
            <w:vAlign w:val="bottom"/>
          </w:tcPr>
          <w:p w14:paraId="6DBC7E61" w14:textId="607769AA" w:rsidR="00DF5049" w:rsidRPr="005C5C3B" w:rsidRDefault="00DF5049" w:rsidP="00DF5049">
            <w:pPr>
              <w:spacing w:line="480" w:lineRule="auto"/>
              <w:rPr>
                <w:b/>
                <w:lang w:val="en-GB"/>
              </w:rPr>
            </w:pPr>
            <w:bookmarkStart w:id="24" w:name="_Hlk517958486"/>
            <w:bookmarkStart w:id="25" w:name="_Hlk508881618"/>
            <w:bookmarkStart w:id="26" w:name="_Hlk508708290"/>
            <w:r w:rsidRPr="005C5C3B">
              <w:rPr>
                <w:i/>
                <w:color w:val="000000"/>
                <w:szCs w:val="22"/>
                <w:lang w:val="en-GB"/>
              </w:rPr>
              <w:t>Mean density 5-10m</w:t>
            </w:r>
          </w:p>
        </w:tc>
        <w:tc>
          <w:tcPr>
            <w:tcW w:w="1440" w:type="dxa"/>
            <w:tcBorders>
              <w:top w:val="nil"/>
              <w:left w:val="nil"/>
              <w:bottom w:val="nil"/>
              <w:right w:val="nil"/>
            </w:tcBorders>
            <w:shd w:val="clear" w:color="auto" w:fill="auto"/>
            <w:vAlign w:val="center"/>
          </w:tcPr>
          <w:p w14:paraId="73493211" w14:textId="6A3A429E" w:rsidR="00DF5049" w:rsidRPr="005C5C3B" w:rsidRDefault="00DF5049" w:rsidP="00D733E2">
            <w:pPr>
              <w:spacing w:line="480" w:lineRule="auto"/>
              <w:jc w:val="center"/>
              <w:rPr>
                <w:b/>
                <w:lang w:val="en-GB"/>
              </w:rPr>
            </w:pPr>
            <w:r w:rsidRPr="005C5C3B">
              <w:rPr>
                <w:i/>
                <w:color w:val="000000"/>
                <w:lang w:val="en-GB"/>
              </w:rPr>
              <w:t>0.10</w:t>
            </w:r>
          </w:p>
        </w:tc>
        <w:tc>
          <w:tcPr>
            <w:tcW w:w="1080" w:type="dxa"/>
            <w:tcBorders>
              <w:top w:val="nil"/>
              <w:left w:val="nil"/>
              <w:bottom w:val="nil"/>
              <w:right w:val="nil"/>
            </w:tcBorders>
            <w:shd w:val="clear" w:color="auto" w:fill="auto"/>
            <w:vAlign w:val="center"/>
          </w:tcPr>
          <w:p w14:paraId="5A12A67E" w14:textId="0D66A11E" w:rsidR="00DF5049" w:rsidRPr="005C5C3B" w:rsidRDefault="00DF5049" w:rsidP="00D733E2">
            <w:pPr>
              <w:spacing w:line="480" w:lineRule="auto"/>
              <w:jc w:val="center"/>
              <w:rPr>
                <w:b/>
                <w:lang w:val="en-GB"/>
              </w:rPr>
            </w:pPr>
            <w:r w:rsidRPr="005C5C3B">
              <w:rPr>
                <w:i/>
                <w:color w:val="000000"/>
                <w:lang w:val="en-GB"/>
              </w:rPr>
              <w:t>0.04</w:t>
            </w:r>
          </w:p>
        </w:tc>
        <w:tc>
          <w:tcPr>
            <w:tcW w:w="965" w:type="dxa"/>
            <w:tcBorders>
              <w:top w:val="nil"/>
              <w:left w:val="nil"/>
              <w:bottom w:val="nil"/>
              <w:right w:val="nil"/>
            </w:tcBorders>
            <w:shd w:val="clear" w:color="auto" w:fill="auto"/>
            <w:vAlign w:val="center"/>
          </w:tcPr>
          <w:p w14:paraId="188A1468" w14:textId="68C75592" w:rsidR="00DF5049" w:rsidRPr="005C5C3B" w:rsidRDefault="00DF5049" w:rsidP="00D733E2">
            <w:pPr>
              <w:spacing w:line="480" w:lineRule="auto"/>
              <w:jc w:val="center"/>
              <w:rPr>
                <w:b/>
                <w:lang w:val="en-GB"/>
              </w:rPr>
            </w:pPr>
            <w:r w:rsidRPr="005C5C3B">
              <w:rPr>
                <w:i/>
                <w:color w:val="000000"/>
                <w:lang w:val="en-GB"/>
              </w:rPr>
              <w:t>2.48</w:t>
            </w:r>
          </w:p>
        </w:tc>
        <w:tc>
          <w:tcPr>
            <w:tcW w:w="1033" w:type="dxa"/>
            <w:tcBorders>
              <w:top w:val="nil"/>
              <w:left w:val="nil"/>
              <w:bottom w:val="nil"/>
              <w:right w:val="nil"/>
            </w:tcBorders>
            <w:shd w:val="clear" w:color="auto" w:fill="auto"/>
            <w:vAlign w:val="center"/>
          </w:tcPr>
          <w:p w14:paraId="043D8B17" w14:textId="77FE34A8" w:rsidR="00DF5049" w:rsidRPr="005C5C3B" w:rsidRDefault="00DF5049" w:rsidP="00D733E2">
            <w:pPr>
              <w:spacing w:line="480" w:lineRule="auto"/>
              <w:jc w:val="center"/>
              <w:rPr>
                <w:b/>
                <w:lang w:val="en-GB"/>
              </w:rPr>
            </w:pPr>
            <w:r w:rsidRPr="005C5C3B">
              <w:rPr>
                <w:i/>
                <w:color w:val="000000"/>
                <w:lang w:val="en-GB"/>
              </w:rPr>
              <w:t>0.01</w:t>
            </w:r>
          </w:p>
        </w:tc>
        <w:tc>
          <w:tcPr>
            <w:tcW w:w="1276" w:type="dxa"/>
            <w:tcBorders>
              <w:top w:val="nil"/>
              <w:left w:val="nil"/>
              <w:bottom w:val="nil"/>
              <w:right w:val="nil"/>
            </w:tcBorders>
            <w:shd w:val="clear" w:color="auto" w:fill="auto"/>
            <w:vAlign w:val="center"/>
          </w:tcPr>
          <w:p w14:paraId="480D9266" w14:textId="50E22506" w:rsidR="00DF5049" w:rsidRPr="005C5C3B" w:rsidRDefault="00DF5049" w:rsidP="00D733E2">
            <w:pPr>
              <w:spacing w:line="480" w:lineRule="auto"/>
              <w:jc w:val="center"/>
              <w:rPr>
                <w:b/>
                <w:lang w:val="en-GB"/>
              </w:rPr>
            </w:pPr>
            <w:r w:rsidRPr="005C5C3B">
              <w:rPr>
                <w:i/>
                <w:color w:val="000000"/>
                <w:lang w:val="en-GB"/>
              </w:rPr>
              <w:t>1.00</w:t>
            </w:r>
          </w:p>
        </w:tc>
        <w:tc>
          <w:tcPr>
            <w:tcW w:w="1114" w:type="dxa"/>
            <w:tcBorders>
              <w:top w:val="nil"/>
              <w:left w:val="nil"/>
              <w:bottom w:val="nil"/>
              <w:right w:val="nil"/>
            </w:tcBorders>
            <w:shd w:val="clear" w:color="auto" w:fill="auto"/>
            <w:vAlign w:val="center"/>
          </w:tcPr>
          <w:p w14:paraId="4BB630DD" w14:textId="0D5AC83F" w:rsidR="00DF5049" w:rsidRPr="005C5C3B" w:rsidRDefault="00DF5049" w:rsidP="00D733E2">
            <w:pPr>
              <w:spacing w:line="480" w:lineRule="auto"/>
              <w:jc w:val="center"/>
              <w:rPr>
                <w:b/>
                <w:lang w:val="en-GB"/>
              </w:rPr>
            </w:pPr>
            <w:r w:rsidRPr="005C5C3B">
              <w:rPr>
                <w:i/>
                <w:color w:val="000000"/>
                <w:lang w:val="en-GB"/>
              </w:rPr>
              <w:t>12</w:t>
            </w:r>
          </w:p>
        </w:tc>
      </w:tr>
      <w:tr w:rsidR="00DF5049" w:rsidRPr="005C5C3B" w14:paraId="53D28DB0" w14:textId="77777777" w:rsidTr="00D733E2">
        <w:tc>
          <w:tcPr>
            <w:tcW w:w="3420" w:type="dxa"/>
            <w:tcBorders>
              <w:top w:val="nil"/>
              <w:left w:val="nil"/>
              <w:bottom w:val="nil"/>
              <w:right w:val="nil"/>
            </w:tcBorders>
            <w:shd w:val="clear" w:color="auto" w:fill="auto"/>
            <w:vAlign w:val="bottom"/>
          </w:tcPr>
          <w:p w14:paraId="1371C9E2" w14:textId="785DFB92" w:rsidR="00DF5049" w:rsidRPr="005C5C3B" w:rsidRDefault="00DF5049" w:rsidP="00DF5049">
            <w:pPr>
              <w:spacing w:line="480" w:lineRule="auto"/>
              <w:rPr>
                <w:i/>
                <w:lang w:val="en-GB"/>
              </w:rPr>
            </w:pPr>
            <w:r w:rsidRPr="005C5C3B">
              <w:rPr>
                <w:i/>
                <w:color w:val="000000"/>
                <w:szCs w:val="22"/>
                <w:lang w:val="en-GB"/>
              </w:rPr>
              <w:t>Distance to settlement</w:t>
            </w:r>
          </w:p>
        </w:tc>
        <w:tc>
          <w:tcPr>
            <w:tcW w:w="1440" w:type="dxa"/>
            <w:tcBorders>
              <w:top w:val="nil"/>
              <w:left w:val="nil"/>
              <w:bottom w:val="nil"/>
              <w:right w:val="nil"/>
            </w:tcBorders>
            <w:shd w:val="clear" w:color="auto" w:fill="auto"/>
            <w:vAlign w:val="center"/>
          </w:tcPr>
          <w:p w14:paraId="0F5A9ED3" w14:textId="4C5AF69E" w:rsidR="00DF5049" w:rsidRPr="005C5C3B" w:rsidRDefault="00DF5049" w:rsidP="00D733E2">
            <w:pPr>
              <w:spacing w:line="480" w:lineRule="auto"/>
              <w:jc w:val="center"/>
              <w:rPr>
                <w:i/>
                <w:lang w:val="en-GB"/>
              </w:rPr>
            </w:pPr>
            <w:r w:rsidRPr="005C5C3B">
              <w:rPr>
                <w:i/>
                <w:color w:val="000000"/>
                <w:lang w:val="en-GB"/>
              </w:rPr>
              <w:t>0.0005</w:t>
            </w:r>
          </w:p>
        </w:tc>
        <w:tc>
          <w:tcPr>
            <w:tcW w:w="1080" w:type="dxa"/>
            <w:tcBorders>
              <w:top w:val="nil"/>
              <w:left w:val="nil"/>
              <w:bottom w:val="nil"/>
              <w:right w:val="nil"/>
            </w:tcBorders>
            <w:shd w:val="clear" w:color="auto" w:fill="auto"/>
            <w:vAlign w:val="center"/>
          </w:tcPr>
          <w:p w14:paraId="228BAF37" w14:textId="0712567C" w:rsidR="00DF5049" w:rsidRPr="005C5C3B" w:rsidRDefault="00DF5049" w:rsidP="00D733E2">
            <w:pPr>
              <w:spacing w:line="480" w:lineRule="auto"/>
              <w:jc w:val="center"/>
              <w:rPr>
                <w:i/>
                <w:lang w:val="en-GB"/>
              </w:rPr>
            </w:pPr>
            <w:r w:rsidRPr="005C5C3B">
              <w:rPr>
                <w:i/>
                <w:color w:val="000000"/>
                <w:lang w:val="en-GB"/>
              </w:rPr>
              <w:t>0.0002</w:t>
            </w:r>
          </w:p>
        </w:tc>
        <w:tc>
          <w:tcPr>
            <w:tcW w:w="965" w:type="dxa"/>
            <w:tcBorders>
              <w:top w:val="nil"/>
              <w:left w:val="nil"/>
              <w:bottom w:val="nil"/>
              <w:right w:val="nil"/>
            </w:tcBorders>
            <w:shd w:val="clear" w:color="auto" w:fill="auto"/>
            <w:vAlign w:val="center"/>
          </w:tcPr>
          <w:p w14:paraId="63CD8B0C" w14:textId="5AFD7541" w:rsidR="00DF5049" w:rsidRPr="005C5C3B" w:rsidRDefault="00DF5049" w:rsidP="00D733E2">
            <w:pPr>
              <w:spacing w:line="480" w:lineRule="auto"/>
              <w:jc w:val="center"/>
              <w:rPr>
                <w:i/>
                <w:lang w:val="en-GB"/>
              </w:rPr>
            </w:pPr>
            <w:r w:rsidRPr="005C5C3B">
              <w:rPr>
                <w:i/>
                <w:color w:val="000000"/>
                <w:lang w:val="en-GB"/>
              </w:rPr>
              <w:t>2.21</w:t>
            </w:r>
          </w:p>
        </w:tc>
        <w:tc>
          <w:tcPr>
            <w:tcW w:w="1033" w:type="dxa"/>
            <w:tcBorders>
              <w:top w:val="nil"/>
              <w:left w:val="nil"/>
              <w:bottom w:val="nil"/>
              <w:right w:val="nil"/>
            </w:tcBorders>
            <w:shd w:val="clear" w:color="auto" w:fill="auto"/>
            <w:vAlign w:val="center"/>
          </w:tcPr>
          <w:p w14:paraId="5F5C42CB" w14:textId="2C605ACD" w:rsidR="00DF5049" w:rsidRPr="005C5C3B" w:rsidRDefault="00DF5049" w:rsidP="00D733E2">
            <w:pPr>
              <w:spacing w:line="480" w:lineRule="auto"/>
              <w:jc w:val="center"/>
              <w:rPr>
                <w:i/>
                <w:lang w:val="en-GB"/>
              </w:rPr>
            </w:pPr>
            <w:r w:rsidRPr="005C5C3B">
              <w:rPr>
                <w:i/>
                <w:color w:val="000000"/>
                <w:lang w:val="en-GB"/>
              </w:rPr>
              <w:t>0.03</w:t>
            </w:r>
          </w:p>
        </w:tc>
        <w:tc>
          <w:tcPr>
            <w:tcW w:w="1276" w:type="dxa"/>
            <w:tcBorders>
              <w:top w:val="nil"/>
              <w:left w:val="nil"/>
              <w:bottom w:val="nil"/>
              <w:right w:val="nil"/>
            </w:tcBorders>
            <w:shd w:val="clear" w:color="auto" w:fill="auto"/>
            <w:vAlign w:val="center"/>
          </w:tcPr>
          <w:p w14:paraId="717B541D" w14:textId="0D8712B8" w:rsidR="00DF5049" w:rsidRPr="005C5C3B" w:rsidRDefault="00DF5049" w:rsidP="00D733E2">
            <w:pPr>
              <w:spacing w:line="480" w:lineRule="auto"/>
              <w:jc w:val="center"/>
              <w:rPr>
                <w:bCs/>
                <w:i/>
                <w:lang w:val="en-GB"/>
              </w:rPr>
            </w:pPr>
            <w:r w:rsidRPr="005C5C3B">
              <w:rPr>
                <w:i/>
                <w:color w:val="000000"/>
                <w:lang w:val="en-GB"/>
              </w:rPr>
              <w:t>1.00</w:t>
            </w:r>
          </w:p>
        </w:tc>
        <w:tc>
          <w:tcPr>
            <w:tcW w:w="1114" w:type="dxa"/>
            <w:tcBorders>
              <w:top w:val="nil"/>
              <w:left w:val="nil"/>
              <w:bottom w:val="nil"/>
              <w:right w:val="nil"/>
            </w:tcBorders>
            <w:shd w:val="clear" w:color="auto" w:fill="auto"/>
            <w:vAlign w:val="center"/>
          </w:tcPr>
          <w:p w14:paraId="2356CBBB" w14:textId="378CD5F0" w:rsidR="00DF5049" w:rsidRPr="005C5C3B" w:rsidRDefault="00DF5049" w:rsidP="00D733E2">
            <w:pPr>
              <w:spacing w:line="480" w:lineRule="auto"/>
              <w:jc w:val="center"/>
              <w:rPr>
                <w:bCs/>
                <w:i/>
                <w:lang w:val="en-GB"/>
              </w:rPr>
            </w:pPr>
            <w:r w:rsidRPr="005C5C3B">
              <w:rPr>
                <w:i/>
                <w:color w:val="000000"/>
                <w:lang w:val="en-GB"/>
              </w:rPr>
              <w:t>12</w:t>
            </w:r>
          </w:p>
        </w:tc>
      </w:tr>
      <w:tr w:rsidR="00DF5049" w:rsidRPr="005C5C3B" w14:paraId="5591050B" w14:textId="77777777" w:rsidTr="00D733E2">
        <w:tc>
          <w:tcPr>
            <w:tcW w:w="3420" w:type="dxa"/>
            <w:tcBorders>
              <w:top w:val="nil"/>
              <w:left w:val="nil"/>
              <w:bottom w:val="nil"/>
              <w:right w:val="nil"/>
            </w:tcBorders>
            <w:shd w:val="clear" w:color="auto" w:fill="auto"/>
            <w:vAlign w:val="bottom"/>
          </w:tcPr>
          <w:p w14:paraId="4F928116" w14:textId="3ADAFCC7" w:rsidR="00DF5049" w:rsidRPr="005C5C3B" w:rsidRDefault="00DF5049" w:rsidP="00DF5049">
            <w:pPr>
              <w:spacing w:line="480" w:lineRule="auto"/>
              <w:rPr>
                <w:b/>
                <w:lang w:val="en-GB"/>
              </w:rPr>
            </w:pPr>
            <w:r w:rsidRPr="005C5C3B">
              <w:rPr>
                <w:color w:val="000000"/>
                <w:szCs w:val="22"/>
                <w:lang w:val="en-GB"/>
              </w:rPr>
              <w:t>Mean forest openness</w:t>
            </w:r>
          </w:p>
        </w:tc>
        <w:tc>
          <w:tcPr>
            <w:tcW w:w="1440" w:type="dxa"/>
            <w:tcBorders>
              <w:top w:val="nil"/>
              <w:left w:val="nil"/>
              <w:bottom w:val="nil"/>
              <w:right w:val="nil"/>
            </w:tcBorders>
            <w:shd w:val="clear" w:color="auto" w:fill="auto"/>
            <w:vAlign w:val="center"/>
          </w:tcPr>
          <w:p w14:paraId="426F1544" w14:textId="357ADD7F" w:rsidR="00DF5049" w:rsidRPr="005C5C3B" w:rsidRDefault="00DF5049" w:rsidP="00D733E2">
            <w:pPr>
              <w:spacing w:line="480" w:lineRule="auto"/>
              <w:jc w:val="center"/>
              <w:rPr>
                <w:b/>
                <w:lang w:val="en-GB"/>
              </w:rPr>
            </w:pPr>
            <w:r w:rsidRPr="005C5C3B">
              <w:rPr>
                <w:color w:val="000000"/>
                <w:lang w:val="en-GB"/>
              </w:rPr>
              <w:t>-0.04</w:t>
            </w:r>
          </w:p>
        </w:tc>
        <w:tc>
          <w:tcPr>
            <w:tcW w:w="1080" w:type="dxa"/>
            <w:tcBorders>
              <w:top w:val="nil"/>
              <w:left w:val="nil"/>
              <w:bottom w:val="nil"/>
              <w:right w:val="nil"/>
            </w:tcBorders>
            <w:shd w:val="clear" w:color="auto" w:fill="auto"/>
            <w:vAlign w:val="center"/>
          </w:tcPr>
          <w:p w14:paraId="3A8F973D" w14:textId="4820BB3B" w:rsidR="00DF5049" w:rsidRPr="005C5C3B" w:rsidRDefault="00DF5049" w:rsidP="00D733E2">
            <w:pPr>
              <w:spacing w:line="480" w:lineRule="auto"/>
              <w:jc w:val="center"/>
              <w:rPr>
                <w:b/>
                <w:lang w:val="en-GB"/>
              </w:rPr>
            </w:pPr>
            <w:r w:rsidRPr="005C5C3B">
              <w:rPr>
                <w:color w:val="000000"/>
                <w:lang w:val="en-GB"/>
              </w:rPr>
              <w:t>0.06</w:t>
            </w:r>
          </w:p>
        </w:tc>
        <w:tc>
          <w:tcPr>
            <w:tcW w:w="965" w:type="dxa"/>
            <w:tcBorders>
              <w:top w:val="nil"/>
              <w:left w:val="nil"/>
              <w:bottom w:val="nil"/>
              <w:right w:val="nil"/>
            </w:tcBorders>
            <w:shd w:val="clear" w:color="auto" w:fill="auto"/>
            <w:vAlign w:val="center"/>
          </w:tcPr>
          <w:p w14:paraId="31A9C837" w14:textId="7CCC5A68" w:rsidR="00DF5049" w:rsidRPr="005C5C3B" w:rsidRDefault="00DF5049" w:rsidP="00D733E2">
            <w:pPr>
              <w:spacing w:line="480" w:lineRule="auto"/>
              <w:jc w:val="center"/>
              <w:rPr>
                <w:b/>
                <w:lang w:val="en-GB"/>
              </w:rPr>
            </w:pPr>
            <w:r w:rsidRPr="005C5C3B">
              <w:rPr>
                <w:color w:val="000000"/>
                <w:lang w:val="en-GB"/>
              </w:rPr>
              <w:t>0.65</w:t>
            </w:r>
          </w:p>
        </w:tc>
        <w:tc>
          <w:tcPr>
            <w:tcW w:w="1033" w:type="dxa"/>
            <w:tcBorders>
              <w:top w:val="nil"/>
              <w:left w:val="nil"/>
              <w:bottom w:val="nil"/>
              <w:right w:val="nil"/>
            </w:tcBorders>
            <w:shd w:val="clear" w:color="auto" w:fill="auto"/>
            <w:vAlign w:val="center"/>
          </w:tcPr>
          <w:p w14:paraId="5972C3A4" w14:textId="32722D7C" w:rsidR="00DF5049" w:rsidRPr="005C5C3B" w:rsidRDefault="00DF5049" w:rsidP="00D733E2">
            <w:pPr>
              <w:spacing w:line="480" w:lineRule="auto"/>
              <w:jc w:val="center"/>
              <w:rPr>
                <w:b/>
                <w:lang w:val="en-GB"/>
              </w:rPr>
            </w:pPr>
            <w:r w:rsidRPr="005C5C3B">
              <w:rPr>
                <w:color w:val="000000"/>
                <w:lang w:val="en-GB"/>
              </w:rPr>
              <w:t>0.52</w:t>
            </w:r>
          </w:p>
        </w:tc>
        <w:tc>
          <w:tcPr>
            <w:tcW w:w="1276" w:type="dxa"/>
            <w:tcBorders>
              <w:top w:val="nil"/>
              <w:left w:val="nil"/>
              <w:bottom w:val="nil"/>
              <w:right w:val="nil"/>
            </w:tcBorders>
            <w:shd w:val="clear" w:color="auto" w:fill="auto"/>
            <w:vAlign w:val="center"/>
          </w:tcPr>
          <w:p w14:paraId="22C8465E" w14:textId="1A86F8BC" w:rsidR="00DF5049" w:rsidRPr="005C5C3B" w:rsidRDefault="00DF5049" w:rsidP="00D733E2">
            <w:pPr>
              <w:spacing w:line="480" w:lineRule="auto"/>
              <w:jc w:val="center"/>
              <w:rPr>
                <w:b/>
                <w:bCs/>
                <w:lang w:val="en-GB"/>
              </w:rPr>
            </w:pPr>
            <w:r w:rsidRPr="005C5C3B">
              <w:rPr>
                <w:color w:val="000000"/>
                <w:lang w:val="en-GB"/>
              </w:rPr>
              <w:t>1.00</w:t>
            </w:r>
          </w:p>
        </w:tc>
        <w:tc>
          <w:tcPr>
            <w:tcW w:w="1114" w:type="dxa"/>
            <w:tcBorders>
              <w:top w:val="nil"/>
              <w:left w:val="nil"/>
              <w:bottom w:val="nil"/>
              <w:right w:val="nil"/>
            </w:tcBorders>
            <w:shd w:val="clear" w:color="auto" w:fill="auto"/>
            <w:vAlign w:val="center"/>
          </w:tcPr>
          <w:p w14:paraId="78404B2D" w14:textId="0B36D838" w:rsidR="00DF5049" w:rsidRPr="005C5C3B" w:rsidRDefault="00DF5049" w:rsidP="00D733E2">
            <w:pPr>
              <w:spacing w:line="480" w:lineRule="auto"/>
              <w:jc w:val="center"/>
              <w:rPr>
                <w:b/>
                <w:bCs/>
                <w:lang w:val="en-GB"/>
              </w:rPr>
            </w:pPr>
            <w:r w:rsidRPr="005C5C3B">
              <w:rPr>
                <w:color w:val="000000"/>
                <w:lang w:val="en-GB"/>
              </w:rPr>
              <w:t>12</w:t>
            </w:r>
          </w:p>
        </w:tc>
      </w:tr>
      <w:bookmarkEnd w:id="24"/>
      <w:tr w:rsidR="00DF5049" w:rsidRPr="005C5C3B" w14:paraId="1C87B132" w14:textId="77777777" w:rsidTr="00D733E2">
        <w:tc>
          <w:tcPr>
            <w:tcW w:w="3420" w:type="dxa"/>
            <w:tcBorders>
              <w:top w:val="nil"/>
              <w:left w:val="nil"/>
              <w:bottom w:val="nil"/>
              <w:right w:val="nil"/>
            </w:tcBorders>
            <w:shd w:val="clear" w:color="auto" w:fill="auto"/>
            <w:vAlign w:val="bottom"/>
          </w:tcPr>
          <w:p w14:paraId="377B4F0A" w14:textId="04DBB314" w:rsidR="00DF5049" w:rsidRPr="005C5C3B" w:rsidRDefault="00DF5049" w:rsidP="00DF5049">
            <w:pPr>
              <w:spacing w:line="480" w:lineRule="auto"/>
              <w:rPr>
                <w:i/>
                <w:lang w:val="en-GB"/>
              </w:rPr>
            </w:pPr>
            <w:r w:rsidRPr="005C5C3B">
              <w:rPr>
                <w:i/>
                <w:color w:val="000000"/>
                <w:szCs w:val="22"/>
                <w:lang w:val="en-GB"/>
              </w:rPr>
              <w:t>Mean understory density</w:t>
            </w:r>
          </w:p>
        </w:tc>
        <w:tc>
          <w:tcPr>
            <w:tcW w:w="1440" w:type="dxa"/>
            <w:tcBorders>
              <w:top w:val="nil"/>
              <w:left w:val="nil"/>
              <w:bottom w:val="nil"/>
              <w:right w:val="nil"/>
            </w:tcBorders>
            <w:shd w:val="clear" w:color="auto" w:fill="auto"/>
            <w:vAlign w:val="center"/>
          </w:tcPr>
          <w:p w14:paraId="1093F685" w14:textId="56FD8807" w:rsidR="00DF5049" w:rsidRPr="005C5C3B" w:rsidRDefault="00DF5049" w:rsidP="00D733E2">
            <w:pPr>
              <w:spacing w:line="480" w:lineRule="auto"/>
              <w:jc w:val="center"/>
              <w:rPr>
                <w:i/>
                <w:lang w:val="en-GB"/>
              </w:rPr>
            </w:pPr>
            <w:r w:rsidRPr="005C5C3B">
              <w:rPr>
                <w:i/>
                <w:color w:val="000000"/>
                <w:lang w:val="en-GB"/>
              </w:rPr>
              <w:t>-0.12</w:t>
            </w:r>
          </w:p>
        </w:tc>
        <w:tc>
          <w:tcPr>
            <w:tcW w:w="1080" w:type="dxa"/>
            <w:tcBorders>
              <w:top w:val="nil"/>
              <w:left w:val="nil"/>
              <w:bottom w:val="nil"/>
              <w:right w:val="nil"/>
            </w:tcBorders>
            <w:shd w:val="clear" w:color="auto" w:fill="auto"/>
            <w:vAlign w:val="center"/>
          </w:tcPr>
          <w:p w14:paraId="17651586" w14:textId="73AC8149" w:rsidR="00DF5049" w:rsidRPr="005C5C3B" w:rsidRDefault="00DF5049" w:rsidP="00D733E2">
            <w:pPr>
              <w:spacing w:line="480" w:lineRule="auto"/>
              <w:jc w:val="center"/>
              <w:rPr>
                <w:i/>
                <w:lang w:val="en-GB"/>
              </w:rPr>
            </w:pPr>
            <w:r w:rsidRPr="005C5C3B">
              <w:rPr>
                <w:i/>
                <w:color w:val="000000"/>
                <w:lang w:val="en-GB"/>
              </w:rPr>
              <w:t>0.09</w:t>
            </w:r>
          </w:p>
        </w:tc>
        <w:tc>
          <w:tcPr>
            <w:tcW w:w="965" w:type="dxa"/>
            <w:tcBorders>
              <w:top w:val="nil"/>
              <w:left w:val="nil"/>
              <w:bottom w:val="nil"/>
              <w:right w:val="nil"/>
            </w:tcBorders>
            <w:shd w:val="clear" w:color="auto" w:fill="auto"/>
            <w:vAlign w:val="center"/>
          </w:tcPr>
          <w:p w14:paraId="1BF77AEA" w14:textId="6B96960F" w:rsidR="00DF5049" w:rsidRPr="005C5C3B" w:rsidRDefault="00DF5049" w:rsidP="00D733E2">
            <w:pPr>
              <w:spacing w:line="480" w:lineRule="auto"/>
              <w:jc w:val="center"/>
              <w:rPr>
                <w:i/>
                <w:lang w:val="en-GB"/>
              </w:rPr>
            </w:pPr>
            <w:r w:rsidRPr="005C5C3B">
              <w:rPr>
                <w:i/>
                <w:color w:val="000000"/>
                <w:lang w:val="en-GB"/>
              </w:rPr>
              <w:t>1.27</w:t>
            </w:r>
          </w:p>
        </w:tc>
        <w:tc>
          <w:tcPr>
            <w:tcW w:w="1033" w:type="dxa"/>
            <w:tcBorders>
              <w:top w:val="nil"/>
              <w:left w:val="nil"/>
              <w:bottom w:val="nil"/>
              <w:right w:val="nil"/>
            </w:tcBorders>
            <w:shd w:val="clear" w:color="auto" w:fill="auto"/>
            <w:vAlign w:val="center"/>
          </w:tcPr>
          <w:p w14:paraId="0033368F" w14:textId="3E7755DE" w:rsidR="00DF5049" w:rsidRPr="005C5C3B" w:rsidRDefault="00DF5049" w:rsidP="00D733E2">
            <w:pPr>
              <w:spacing w:line="480" w:lineRule="auto"/>
              <w:jc w:val="center"/>
              <w:rPr>
                <w:i/>
                <w:lang w:val="en-GB"/>
              </w:rPr>
            </w:pPr>
            <w:r w:rsidRPr="005C5C3B">
              <w:rPr>
                <w:i/>
                <w:color w:val="000000"/>
                <w:lang w:val="en-GB"/>
              </w:rPr>
              <w:t>0.21</w:t>
            </w:r>
          </w:p>
        </w:tc>
        <w:tc>
          <w:tcPr>
            <w:tcW w:w="1276" w:type="dxa"/>
            <w:tcBorders>
              <w:top w:val="nil"/>
              <w:left w:val="nil"/>
              <w:bottom w:val="nil"/>
              <w:right w:val="nil"/>
            </w:tcBorders>
            <w:shd w:val="clear" w:color="auto" w:fill="auto"/>
            <w:vAlign w:val="center"/>
          </w:tcPr>
          <w:p w14:paraId="47C0AD5E" w14:textId="62F55985" w:rsidR="00DF5049" w:rsidRPr="005C5C3B" w:rsidRDefault="00DF5049" w:rsidP="00D733E2">
            <w:pPr>
              <w:spacing w:line="480" w:lineRule="auto"/>
              <w:jc w:val="center"/>
              <w:rPr>
                <w:bCs/>
                <w:i/>
                <w:lang w:val="en-GB"/>
              </w:rPr>
            </w:pPr>
            <w:r w:rsidRPr="005C5C3B">
              <w:rPr>
                <w:i/>
                <w:color w:val="000000"/>
                <w:lang w:val="en-GB"/>
              </w:rPr>
              <w:t>1.00</w:t>
            </w:r>
          </w:p>
        </w:tc>
        <w:tc>
          <w:tcPr>
            <w:tcW w:w="1114" w:type="dxa"/>
            <w:tcBorders>
              <w:top w:val="nil"/>
              <w:left w:val="nil"/>
              <w:bottom w:val="nil"/>
              <w:right w:val="nil"/>
            </w:tcBorders>
            <w:shd w:val="clear" w:color="auto" w:fill="auto"/>
            <w:vAlign w:val="center"/>
          </w:tcPr>
          <w:p w14:paraId="45C7C970" w14:textId="14C9193F" w:rsidR="00DF5049" w:rsidRPr="005C5C3B" w:rsidRDefault="00DF5049" w:rsidP="00D733E2">
            <w:pPr>
              <w:spacing w:line="480" w:lineRule="auto"/>
              <w:jc w:val="center"/>
              <w:rPr>
                <w:bCs/>
                <w:i/>
                <w:lang w:val="en-GB"/>
              </w:rPr>
            </w:pPr>
            <w:r w:rsidRPr="005C5C3B">
              <w:rPr>
                <w:i/>
                <w:color w:val="000000"/>
                <w:lang w:val="en-GB"/>
              </w:rPr>
              <w:t>12</w:t>
            </w:r>
          </w:p>
        </w:tc>
      </w:tr>
      <w:tr w:rsidR="00DF5049" w:rsidRPr="005C5C3B" w14:paraId="3273D43F" w14:textId="77777777" w:rsidTr="00D733E2">
        <w:tc>
          <w:tcPr>
            <w:tcW w:w="3420" w:type="dxa"/>
            <w:tcBorders>
              <w:top w:val="nil"/>
              <w:left w:val="nil"/>
              <w:bottom w:val="nil"/>
              <w:right w:val="nil"/>
            </w:tcBorders>
            <w:shd w:val="clear" w:color="auto" w:fill="auto"/>
            <w:vAlign w:val="bottom"/>
          </w:tcPr>
          <w:p w14:paraId="1CA58709" w14:textId="2C6CEFBC" w:rsidR="00DF5049" w:rsidRPr="005C5C3B" w:rsidRDefault="00DF5049" w:rsidP="00DF5049">
            <w:pPr>
              <w:spacing w:line="480" w:lineRule="auto"/>
              <w:rPr>
                <w:i/>
                <w:lang w:val="en-GB"/>
              </w:rPr>
            </w:pPr>
            <w:r w:rsidRPr="005C5C3B">
              <w:rPr>
                <w:color w:val="000000"/>
                <w:szCs w:val="22"/>
                <w:lang w:val="en-GB"/>
              </w:rPr>
              <w:t>Age at first breed</w:t>
            </w:r>
          </w:p>
        </w:tc>
        <w:tc>
          <w:tcPr>
            <w:tcW w:w="1440" w:type="dxa"/>
            <w:tcBorders>
              <w:top w:val="nil"/>
              <w:left w:val="nil"/>
              <w:bottom w:val="nil"/>
              <w:right w:val="nil"/>
            </w:tcBorders>
            <w:shd w:val="clear" w:color="auto" w:fill="auto"/>
            <w:vAlign w:val="center"/>
          </w:tcPr>
          <w:p w14:paraId="153A1CC5" w14:textId="2B6863F7" w:rsidR="00DF5049" w:rsidRPr="005C5C3B" w:rsidRDefault="00DF5049" w:rsidP="00D733E2">
            <w:pPr>
              <w:spacing w:line="480" w:lineRule="auto"/>
              <w:jc w:val="center"/>
              <w:rPr>
                <w:i/>
                <w:lang w:val="en-GB"/>
              </w:rPr>
            </w:pPr>
            <w:r w:rsidRPr="005C5C3B">
              <w:rPr>
                <w:color w:val="000000"/>
                <w:lang w:val="en-GB"/>
              </w:rPr>
              <w:t>0.47</w:t>
            </w:r>
          </w:p>
        </w:tc>
        <w:tc>
          <w:tcPr>
            <w:tcW w:w="1080" w:type="dxa"/>
            <w:tcBorders>
              <w:top w:val="nil"/>
              <w:left w:val="nil"/>
              <w:bottom w:val="nil"/>
              <w:right w:val="nil"/>
            </w:tcBorders>
            <w:shd w:val="clear" w:color="auto" w:fill="auto"/>
            <w:vAlign w:val="center"/>
          </w:tcPr>
          <w:p w14:paraId="716E6364" w14:textId="63EFEFAB" w:rsidR="00DF5049" w:rsidRPr="005C5C3B" w:rsidRDefault="00DF5049" w:rsidP="00D733E2">
            <w:pPr>
              <w:spacing w:line="480" w:lineRule="auto"/>
              <w:jc w:val="center"/>
              <w:rPr>
                <w:i/>
                <w:lang w:val="en-GB"/>
              </w:rPr>
            </w:pPr>
            <w:r w:rsidRPr="005C5C3B">
              <w:rPr>
                <w:color w:val="000000"/>
                <w:lang w:val="en-GB"/>
              </w:rPr>
              <w:t>0.67</w:t>
            </w:r>
          </w:p>
        </w:tc>
        <w:tc>
          <w:tcPr>
            <w:tcW w:w="965" w:type="dxa"/>
            <w:tcBorders>
              <w:top w:val="nil"/>
              <w:left w:val="nil"/>
              <w:bottom w:val="nil"/>
              <w:right w:val="nil"/>
            </w:tcBorders>
            <w:shd w:val="clear" w:color="auto" w:fill="auto"/>
            <w:vAlign w:val="center"/>
          </w:tcPr>
          <w:p w14:paraId="32E7EB84" w14:textId="1E1BFB52" w:rsidR="00DF5049" w:rsidRPr="005C5C3B" w:rsidRDefault="00DF5049" w:rsidP="00D733E2">
            <w:pPr>
              <w:spacing w:line="480" w:lineRule="auto"/>
              <w:jc w:val="center"/>
              <w:rPr>
                <w:i/>
                <w:lang w:val="en-GB"/>
              </w:rPr>
            </w:pPr>
            <w:r w:rsidRPr="005C5C3B">
              <w:rPr>
                <w:color w:val="000000"/>
                <w:lang w:val="en-GB"/>
              </w:rPr>
              <w:t>0.70</w:t>
            </w:r>
          </w:p>
        </w:tc>
        <w:tc>
          <w:tcPr>
            <w:tcW w:w="1033" w:type="dxa"/>
            <w:tcBorders>
              <w:top w:val="nil"/>
              <w:left w:val="nil"/>
              <w:bottom w:val="nil"/>
              <w:right w:val="nil"/>
            </w:tcBorders>
            <w:shd w:val="clear" w:color="auto" w:fill="auto"/>
            <w:vAlign w:val="center"/>
          </w:tcPr>
          <w:p w14:paraId="0642E7EB" w14:textId="3C02873A" w:rsidR="00DF5049" w:rsidRPr="005C5C3B" w:rsidRDefault="00DF5049" w:rsidP="00D733E2">
            <w:pPr>
              <w:spacing w:line="480" w:lineRule="auto"/>
              <w:jc w:val="center"/>
              <w:rPr>
                <w:i/>
                <w:lang w:val="en-GB"/>
              </w:rPr>
            </w:pPr>
            <w:r w:rsidRPr="005C5C3B">
              <w:rPr>
                <w:color w:val="000000"/>
                <w:lang w:val="en-GB"/>
              </w:rPr>
              <w:t>0.48</w:t>
            </w:r>
          </w:p>
        </w:tc>
        <w:tc>
          <w:tcPr>
            <w:tcW w:w="1276" w:type="dxa"/>
            <w:tcBorders>
              <w:top w:val="nil"/>
              <w:left w:val="nil"/>
              <w:bottom w:val="nil"/>
              <w:right w:val="nil"/>
            </w:tcBorders>
            <w:shd w:val="clear" w:color="auto" w:fill="auto"/>
            <w:vAlign w:val="center"/>
          </w:tcPr>
          <w:p w14:paraId="4FC7E85A" w14:textId="57C44D39" w:rsidR="00DF5049" w:rsidRPr="005C5C3B" w:rsidRDefault="00DF5049" w:rsidP="00D733E2">
            <w:pPr>
              <w:spacing w:line="480" w:lineRule="auto"/>
              <w:jc w:val="center"/>
              <w:rPr>
                <w:bCs/>
                <w:i/>
                <w:lang w:val="en-GB"/>
              </w:rPr>
            </w:pPr>
            <w:r w:rsidRPr="005C5C3B">
              <w:rPr>
                <w:color w:val="000000"/>
                <w:lang w:val="en-GB"/>
              </w:rPr>
              <w:t>0.91</w:t>
            </w:r>
          </w:p>
        </w:tc>
        <w:tc>
          <w:tcPr>
            <w:tcW w:w="1114" w:type="dxa"/>
            <w:tcBorders>
              <w:top w:val="nil"/>
              <w:left w:val="nil"/>
              <w:bottom w:val="nil"/>
              <w:right w:val="nil"/>
            </w:tcBorders>
            <w:shd w:val="clear" w:color="auto" w:fill="auto"/>
            <w:vAlign w:val="center"/>
          </w:tcPr>
          <w:p w14:paraId="4329B78F" w14:textId="68E0A835" w:rsidR="00DF5049" w:rsidRPr="005C5C3B" w:rsidRDefault="00DF5049" w:rsidP="00D733E2">
            <w:pPr>
              <w:spacing w:line="480" w:lineRule="auto"/>
              <w:jc w:val="center"/>
              <w:rPr>
                <w:bCs/>
                <w:i/>
                <w:lang w:val="en-GB"/>
              </w:rPr>
            </w:pPr>
            <w:r w:rsidRPr="005C5C3B">
              <w:rPr>
                <w:color w:val="000000"/>
                <w:lang w:val="en-GB"/>
              </w:rPr>
              <w:t>11</w:t>
            </w:r>
          </w:p>
        </w:tc>
      </w:tr>
      <w:tr w:rsidR="00DF5049" w:rsidRPr="005C5C3B" w14:paraId="1F877C15" w14:textId="77777777" w:rsidTr="00D733E2">
        <w:tc>
          <w:tcPr>
            <w:tcW w:w="3420" w:type="dxa"/>
            <w:tcBorders>
              <w:top w:val="nil"/>
              <w:left w:val="nil"/>
              <w:bottom w:val="nil"/>
              <w:right w:val="nil"/>
            </w:tcBorders>
            <w:shd w:val="clear" w:color="auto" w:fill="auto"/>
            <w:vAlign w:val="bottom"/>
          </w:tcPr>
          <w:p w14:paraId="0E540001" w14:textId="197BB439" w:rsidR="00DF5049" w:rsidRPr="005C5C3B" w:rsidRDefault="00DF5049" w:rsidP="00DF5049">
            <w:pPr>
              <w:spacing w:line="480" w:lineRule="auto"/>
              <w:rPr>
                <w:i/>
                <w:lang w:val="en-GB"/>
              </w:rPr>
            </w:pPr>
            <w:r w:rsidRPr="005C5C3B">
              <w:rPr>
                <w:i/>
                <w:color w:val="000000"/>
                <w:szCs w:val="22"/>
                <w:lang w:val="en-GB"/>
              </w:rPr>
              <w:t>Length of linear edges</w:t>
            </w:r>
          </w:p>
        </w:tc>
        <w:tc>
          <w:tcPr>
            <w:tcW w:w="1440" w:type="dxa"/>
            <w:tcBorders>
              <w:top w:val="nil"/>
              <w:left w:val="nil"/>
              <w:bottom w:val="nil"/>
              <w:right w:val="nil"/>
            </w:tcBorders>
            <w:shd w:val="clear" w:color="auto" w:fill="auto"/>
            <w:vAlign w:val="center"/>
          </w:tcPr>
          <w:p w14:paraId="4790D8CA" w14:textId="3C094AFA" w:rsidR="00DF5049" w:rsidRPr="005C5C3B" w:rsidRDefault="00DF5049" w:rsidP="00D733E2">
            <w:pPr>
              <w:spacing w:line="480" w:lineRule="auto"/>
              <w:jc w:val="center"/>
              <w:rPr>
                <w:i/>
                <w:lang w:val="en-GB"/>
              </w:rPr>
            </w:pPr>
            <w:r w:rsidRPr="005C5C3B">
              <w:rPr>
                <w:i/>
                <w:color w:val="000000"/>
                <w:lang w:val="en-GB"/>
              </w:rPr>
              <w:t>0.001</w:t>
            </w:r>
          </w:p>
        </w:tc>
        <w:tc>
          <w:tcPr>
            <w:tcW w:w="1080" w:type="dxa"/>
            <w:tcBorders>
              <w:top w:val="nil"/>
              <w:left w:val="nil"/>
              <w:bottom w:val="nil"/>
              <w:right w:val="nil"/>
            </w:tcBorders>
            <w:shd w:val="clear" w:color="auto" w:fill="auto"/>
            <w:vAlign w:val="center"/>
          </w:tcPr>
          <w:p w14:paraId="1AD9A097" w14:textId="2A73A0F9" w:rsidR="00DF5049" w:rsidRPr="005C5C3B" w:rsidRDefault="00DF5049" w:rsidP="00D733E2">
            <w:pPr>
              <w:spacing w:line="480" w:lineRule="auto"/>
              <w:jc w:val="center"/>
              <w:rPr>
                <w:i/>
                <w:lang w:val="en-GB"/>
              </w:rPr>
            </w:pPr>
            <w:r w:rsidRPr="005C5C3B">
              <w:rPr>
                <w:i/>
                <w:color w:val="000000"/>
                <w:lang w:val="en-GB"/>
              </w:rPr>
              <w:t>0.001</w:t>
            </w:r>
          </w:p>
        </w:tc>
        <w:tc>
          <w:tcPr>
            <w:tcW w:w="965" w:type="dxa"/>
            <w:tcBorders>
              <w:top w:val="nil"/>
              <w:left w:val="nil"/>
              <w:bottom w:val="nil"/>
              <w:right w:val="nil"/>
            </w:tcBorders>
            <w:shd w:val="clear" w:color="auto" w:fill="auto"/>
            <w:vAlign w:val="center"/>
          </w:tcPr>
          <w:p w14:paraId="29F28737" w14:textId="7C516700" w:rsidR="00DF5049" w:rsidRPr="005C5C3B" w:rsidRDefault="00DF5049" w:rsidP="00D733E2">
            <w:pPr>
              <w:spacing w:line="480" w:lineRule="auto"/>
              <w:jc w:val="center"/>
              <w:rPr>
                <w:i/>
                <w:lang w:val="en-GB"/>
              </w:rPr>
            </w:pPr>
            <w:r w:rsidRPr="005C5C3B">
              <w:rPr>
                <w:i/>
                <w:color w:val="000000"/>
                <w:lang w:val="en-GB"/>
              </w:rPr>
              <w:t>1.45</w:t>
            </w:r>
          </w:p>
        </w:tc>
        <w:tc>
          <w:tcPr>
            <w:tcW w:w="1033" w:type="dxa"/>
            <w:tcBorders>
              <w:top w:val="nil"/>
              <w:left w:val="nil"/>
              <w:bottom w:val="nil"/>
              <w:right w:val="nil"/>
            </w:tcBorders>
            <w:shd w:val="clear" w:color="auto" w:fill="auto"/>
            <w:vAlign w:val="center"/>
          </w:tcPr>
          <w:p w14:paraId="583A11F6" w14:textId="689D7443" w:rsidR="00DF5049" w:rsidRPr="005C5C3B" w:rsidRDefault="00DF5049" w:rsidP="00D733E2">
            <w:pPr>
              <w:spacing w:line="480" w:lineRule="auto"/>
              <w:jc w:val="center"/>
              <w:rPr>
                <w:i/>
                <w:lang w:val="en-GB"/>
              </w:rPr>
            </w:pPr>
            <w:r w:rsidRPr="005C5C3B">
              <w:rPr>
                <w:i/>
                <w:color w:val="000000"/>
                <w:lang w:val="en-GB"/>
              </w:rPr>
              <w:t>0.15</w:t>
            </w:r>
          </w:p>
        </w:tc>
        <w:tc>
          <w:tcPr>
            <w:tcW w:w="1276" w:type="dxa"/>
            <w:tcBorders>
              <w:top w:val="nil"/>
              <w:left w:val="nil"/>
              <w:bottom w:val="nil"/>
              <w:right w:val="nil"/>
            </w:tcBorders>
            <w:shd w:val="clear" w:color="auto" w:fill="auto"/>
            <w:vAlign w:val="center"/>
          </w:tcPr>
          <w:p w14:paraId="46CFE10F" w14:textId="49691CE3" w:rsidR="00DF5049" w:rsidRPr="005C5C3B" w:rsidRDefault="00DF5049" w:rsidP="00D733E2">
            <w:pPr>
              <w:spacing w:line="480" w:lineRule="auto"/>
              <w:jc w:val="center"/>
              <w:rPr>
                <w:bCs/>
                <w:i/>
                <w:lang w:val="en-GB"/>
              </w:rPr>
            </w:pPr>
            <w:r w:rsidRPr="005C5C3B">
              <w:rPr>
                <w:i/>
                <w:color w:val="000000"/>
                <w:lang w:val="en-GB"/>
              </w:rPr>
              <w:t>0.87</w:t>
            </w:r>
          </w:p>
        </w:tc>
        <w:tc>
          <w:tcPr>
            <w:tcW w:w="1114" w:type="dxa"/>
            <w:tcBorders>
              <w:top w:val="nil"/>
              <w:left w:val="nil"/>
              <w:bottom w:val="nil"/>
              <w:right w:val="nil"/>
            </w:tcBorders>
            <w:shd w:val="clear" w:color="auto" w:fill="auto"/>
            <w:vAlign w:val="center"/>
          </w:tcPr>
          <w:p w14:paraId="2FF9DC5C" w14:textId="123D58E4" w:rsidR="00DF5049" w:rsidRPr="005C5C3B" w:rsidRDefault="00DF5049" w:rsidP="00D733E2">
            <w:pPr>
              <w:spacing w:line="480" w:lineRule="auto"/>
              <w:jc w:val="center"/>
              <w:rPr>
                <w:bCs/>
                <w:i/>
                <w:lang w:val="en-GB"/>
              </w:rPr>
            </w:pPr>
            <w:r w:rsidRPr="005C5C3B">
              <w:rPr>
                <w:i/>
                <w:color w:val="000000"/>
                <w:lang w:val="en-GB"/>
              </w:rPr>
              <w:t>10</w:t>
            </w:r>
          </w:p>
        </w:tc>
      </w:tr>
      <w:tr w:rsidR="00DF5049" w:rsidRPr="005C5C3B" w14:paraId="31919951" w14:textId="77777777" w:rsidTr="00D733E2">
        <w:tc>
          <w:tcPr>
            <w:tcW w:w="3420" w:type="dxa"/>
            <w:tcBorders>
              <w:top w:val="nil"/>
              <w:left w:val="nil"/>
              <w:bottom w:val="nil"/>
              <w:right w:val="nil"/>
            </w:tcBorders>
            <w:shd w:val="clear" w:color="auto" w:fill="auto"/>
            <w:vAlign w:val="bottom"/>
          </w:tcPr>
          <w:p w14:paraId="2BAFF01F" w14:textId="32C55090" w:rsidR="00DF5049" w:rsidRPr="005C5C3B" w:rsidRDefault="00DF5049" w:rsidP="00DF5049">
            <w:pPr>
              <w:spacing w:line="480" w:lineRule="auto"/>
              <w:rPr>
                <w:b/>
                <w:lang w:val="en-GB"/>
              </w:rPr>
            </w:pPr>
            <w:r w:rsidRPr="005C5C3B">
              <w:rPr>
                <w:i/>
                <w:color w:val="000000"/>
                <w:szCs w:val="22"/>
                <w:lang w:val="en-GB"/>
              </w:rPr>
              <w:t>Mean understory density x Proportion non-forested</w:t>
            </w:r>
          </w:p>
        </w:tc>
        <w:tc>
          <w:tcPr>
            <w:tcW w:w="1440" w:type="dxa"/>
            <w:tcBorders>
              <w:top w:val="nil"/>
              <w:left w:val="nil"/>
              <w:bottom w:val="nil"/>
              <w:right w:val="nil"/>
            </w:tcBorders>
            <w:shd w:val="clear" w:color="auto" w:fill="auto"/>
            <w:vAlign w:val="center"/>
          </w:tcPr>
          <w:p w14:paraId="179B9B79" w14:textId="4A63412B" w:rsidR="00DF5049" w:rsidRPr="005C5C3B" w:rsidRDefault="00DF5049" w:rsidP="00D733E2">
            <w:pPr>
              <w:spacing w:line="480" w:lineRule="auto"/>
              <w:jc w:val="center"/>
              <w:rPr>
                <w:b/>
                <w:lang w:val="en-GB"/>
              </w:rPr>
            </w:pPr>
            <w:r w:rsidRPr="005C5C3B">
              <w:rPr>
                <w:i/>
                <w:color w:val="000000"/>
                <w:lang w:val="en-GB"/>
              </w:rPr>
              <w:t>1.48</w:t>
            </w:r>
          </w:p>
        </w:tc>
        <w:tc>
          <w:tcPr>
            <w:tcW w:w="1080" w:type="dxa"/>
            <w:tcBorders>
              <w:top w:val="nil"/>
              <w:left w:val="nil"/>
              <w:bottom w:val="nil"/>
              <w:right w:val="nil"/>
            </w:tcBorders>
            <w:shd w:val="clear" w:color="auto" w:fill="auto"/>
            <w:vAlign w:val="center"/>
          </w:tcPr>
          <w:p w14:paraId="47A82C00" w14:textId="7E612F30" w:rsidR="00DF5049" w:rsidRPr="005C5C3B" w:rsidRDefault="00DF5049" w:rsidP="00D733E2">
            <w:pPr>
              <w:spacing w:line="480" w:lineRule="auto"/>
              <w:jc w:val="center"/>
              <w:rPr>
                <w:b/>
                <w:lang w:val="en-GB"/>
              </w:rPr>
            </w:pPr>
            <w:r w:rsidRPr="005C5C3B">
              <w:rPr>
                <w:i/>
                <w:color w:val="000000"/>
                <w:lang w:val="en-GB"/>
              </w:rPr>
              <w:t>0.56</w:t>
            </w:r>
          </w:p>
        </w:tc>
        <w:tc>
          <w:tcPr>
            <w:tcW w:w="965" w:type="dxa"/>
            <w:tcBorders>
              <w:top w:val="nil"/>
              <w:left w:val="nil"/>
              <w:bottom w:val="nil"/>
              <w:right w:val="nil"/>
            </w:tcBorders>
            <w:shd w:val="clear" w:color="auto" w:fill="auto"/>
            <w:vAlign w:val="center"/>
          </w:tcPr>
          <w:p w14:paraId="19ACDAF0" w14:textId="7B605DB8" w:rsidR="00DF5049" w:rsidRPr="005C5C3B" w:rsidRDefault="00DF5049" w:rsidP="00D733E2">
            <w:pPr>
              <w:spacing w:line="480" w:lineRule="auto"/>
              <w:jc w:val="center"/>
              <w:rPr>
                <w:b/>
                <w:lang w:val="en-GB"/>
              </w:rPr>
            </w:pPr>
            <w:r w:rsidRPr="005C5C3B">
              <w:rPr>
                <w:i/>
                <w:color w:val="000000"/>
                <w:lang w:val="en-GB"/>
              </w:rPr>
              <w:t>2.66</w:t>
            </w:r>
          </w:p>
        </w:tc>
        <w:tc>
          <w:tcPr>
            <w:tcW w:w="1033" w:type="dxa"/>
            <w:tcBorders>
              <w:top w:val="nil"/>
              <w:left w:val="nil"/>
              <w:bottom w:val="nil"/>
              <w:right w:val="nil"/>
            </w:tcBorders>
            <w:shd w:val="clear" w:color="auto" w:fill="auto"/>
            <w:vAlign w:val="center"/>
          </w:tcPr>
          <w:p w14:paraId="1757E1FC" w14:textId="63ED55BE" w:rsidR="00DF5049" w:rsidRPr="005C5C3B" w:rsidRDefault="00DF5049" w:rsidP="00D733E2">
            <w:pPr>
              <w:spacing w:line="480" w:lineRule="auto"/>
              <w:jc w:val="center"/>
              <w:rPr>
                <w:b/>
                <w:lang w:val="en-GB"/>
              </w:rPr>
            </w:pPr>
            <w:r w:rsidRPr="005C5C3B">
              <w:rPr>
                <w:i/>
                <w:color w:val="000000"/>
                <w:lang w:val="en-GB"/>
              </w:rPr>
              <w:t>0.01</w:t>
            </w:r>
          </w:p>
        </w:tc>
        <w:tc>
          <w:tcPr>
            <w:tcW w:w="1276" w:type="dxa"/>
            <w:tcBorders>
              <w:top w:val="nil"/>
              <w:left w:val="nil"/>
              <w:bottom w:val="nil"/>
              <w:right w:val="nil"/>
            </w:tcBorders>
            <w:shd w:val="clear" w:color="auto" w:fill="auto"/>
            <w:vAlign w:val="center"/>
          </w:tcPr>
          <w:p w14:paraId="21854E40" w14:textId="38469F7A" w:rsidR="00DF5049" w:rsidRPr="005C5C3B" w:rsidRDefault="00DF5049" w:rsidP="00D733E2">
            <w:pPr>
              <w:spacing w:line="480" w:lineRule="auto"/>
              <w:jc w:val="center"/>
              <w:rPr>
                <w:b/>
                <w:bCs/>
                <w:lang w:val="en-GB"/>
              </w:rPr>
            </w:pPr>
            <w:r w:rsidRPr="005C5C3B">
              <w:rPr>
                <w:i/>
                <w:color w:val="000000"/>
                <w:lang w:val="en-GB"/>
              </w:rPr>
              <w:t>0.86</w:t>
            </w:r>
          </w:p>
        </w:tc>
        <w:tc>
          <w:tcPr>
            <w:tcW w:w="1114" w:type="dxa"/>
            <w:tcBorders>
              <w:top w:val="nil"/>
              <w:left w:val="nil"/>
              <w:bottom w:val="nil"/>
              <w:right w:val="nil"/>
            </w:tcBorders>
            <w:shd w:val="clear" w:color="auto" w:fill="auto"/>
            <w:vAlign w:val="center"/>
          </w:tcPr>
          <w:p w14:paraId="1217AE97" w14:textId="07B74DE8" w:rsidR="00DF5049" w:rsidRPr="005C5C3B" w:rsidRDefault="00DF5049" w:rsidP="00D733E2">
            <w:pPr>
              <w:spacing w:line="480" w:lineRule="auto"/>
              <w:jc w:val="center"/>
              <w:rPr>
                <w:b/>
                <w:bCs/>
                <w:lang w:val="en-GB"/>
              </w:rPr>
            </w:pPr>
            <w:r w:rsidRPr="005C5C3B">
              <w:rPr>
                <w:i/>
                <w:color w:val="000000"/>
                <w:lang w:val="en-GB"/>
              </w:rPr>
              <w:t>10</w:t>
            </w:r>
          </w:p>
        </w:tc>
      </w:tr>
      <w:tr w:rsidR="00DF5049" w:rsidRPr="005C5C3B" w14:paraId="526B0372" w14:textId="77777777" w:rsidTr="00D733E2">
        <w:tc>
          <w:tcPr>
            <w:tcW w:w="3420" w:type="dxa"/>
            <w:tcBorders>
              <w:top w:val="nil"/>
              <w:left w:val="nil"/>
              <w:bottom w:val="nil"/>
              <w:right w:val="nil"/>
            </w:tcBorders>
            <w:shd w:val="clear" w:color="auto" w:fill="auto"/>
            <w:vAlign w:val="bottom"/>
          </w:tcPr>
          <w:p w14:paraId="5E496377" w14:textId="77777777" w:rsidR="00DF5049" w:rsidRPr="005C5C3B" w:rsidRDefault="00DF5049" w:rsidP="00DF5049">
            <w:pPr>
              <w:spacing w:line="480" w:lineRule="auto"/>
              <w:rPr>
                <w:i/>
                <w:color w:val="000000"/>
                <w:szCs w:val="22"/>
                <w:lang w:val="en-GB"/>
              </w:rPr>
            </w:pPr>
            <w:r w:rsidRPr="005C5C3B">
              <w:rPr>
                <w:i/>
                <w:color w:val="000000"/>
                <w:szCs w:val="22"/>
                <w:lang w:val="en-GB"/>
              </w:rPr>
              <w:t xml:space="preserve">Proportion non-forested x </w:t>
            </w:r>
          </w:p>
          <w:p w14:paraId="39B396B0" w14:textId="4079AB17" w:rsidR="00DF5049" w:rsidRPr="005C5C3B" w:rsidRDefault="00DF5049" w:rsidP="00DF5049">
            <w:pPr>
              <w:spacing w:line="480" w:lineRule="auto"/>
              <w:rPr>
                <w:i/>
                <w:lang w:val="en-GB"/>
              </w:rPr>
            </w:pPr>
            <w:r w:rsidRPr="005C5C3B">
              <w:rPr>
                <w:i/>
                <w:color w:val="000000"/>
                <w:szCs w:val="22"/>
                <w:lang w:val="en-GB"/>
              </w:rPr>
              <w:t xml:space="preserve">Mean forest openness </w:t>
            </w:r>
          </w:p>
        </w:tc>
        <w:tc>
          <w:tcPr>
            <w:tcW w:w="1440" w:type="dxa"/>
            <w:tcBorders>
              <w:top w:val="nil"/>
              <w:left w:val="nil"/>
              <w:bottom w:val="nil"/>
              <w:right w:val="nil"/>
            </w:tcBorders>
            <w:shd w:val="clear" w:color="auto" w:fill="auto"/>
            <w:vAlign w:val="center"/>
          </w:tcPr>
          <w:p w14:paraId="39A8A4BF" w14:textId="62CEF1AE" w:rsidR="00DF5049" w:rsidRPr="005C5C3B" w:rsidRDefault="00DF5049" w:rsidP="00D733E2">
            <w:pPr>
              <w:spacing w:line="480" w:lineRule="auto"/>
              <w:jc w:val="center"/>
              <w:rPr>
                <w:i/>
                <w:lang w:val="en-GB"/>
              </w:rPr>
            </w:pPr>
            <w:r w:rsidRPr="005C5C3B">
              <w:rPr>
                <w:i/>
                <w:color w:val="000000"/>
                <w:lang w:val="en-GB"/>
              </w:rPr>
              <w:t>1.31</w:t>
            </w:r>
          </w:p>
        </w:tc>
        <w:tc>
          <w:tcPr>
            <w:tcW w:w="1080" w:type="dxa"/>
            <w:tcBorders>
              <w:top w:val="nil"/>
              <w:left w:val="nil"/>
              <w:bottom w:val="nil"/>
              <w:right w:val="nil"/>
            </w:tcBorders>
            <w:shd w:val="clear" w:color="auto" w:fill="auto"/>
            <w:vAlign w:val="center"/>
          </w:tcPr>
          <w:p w14:paraId="15C4FFD1" w14:textId="6CCE7F1D" w:rsidR="00DF5049" w:rsidRPr="005C5C3B" w:rsidRDefault="00DF5049" w:rsidP="00D733E2">
            <w:pPr>
              <w:spacing w:line="480" w:lineRule="auto"/>
              <w:jc w:val="center"/>
              <w:rPr>
                <w:i/>
                <w:lang w:val="en-GB"/>
              </w:rPr>
            </w:pPr>
            <w:r w:rsidRPr="005C5C3B">
              <w:rPr>
                <w:i/>
                <w:color w:val="000000"/>
                <w:lang w:val="en-GB"/>
              </w:rPr>
              <w:t>0.53</w:t>
            </w:r>
          </w:p>
        </w:tc>
        <w:tc>
          <w:tcPr>
            <w:tcW w:w="965" w:type="dxa"/>
            <w:tcBorders>
              <w:top w:val="nil"/>
              <w:left w:val="nil"/>
              <w:bottom w:val="nil"/>
              <w:right w:val="nil"/>
            </w:tcBorders>
            <w:shd w:val="clear" w:color="auto" w:fill="auto"/>
            <w:vAlign w:val="center"/>
          </w:tcPr>
          <w:p w14:paraId="4196B2E4" w14:textId="246B2A6E" w:rsidR="00DF5049" w:rsidRPr="005C5C3B" w:rsidRDefault="00DF5049" w:rsidP="00D733E2">
            <w:pPr>
              <w:spacing w:line="480" w:lineRule="auto"/>
              <w:jc w:val="center"/>
              <w:rPr>
                <w:i/>
                <w:lang w:val="en-GB"/>
              </w:rPr>
            </w:pPr>
            <w:r w:rsidRPr="005C5C3B">
              <w:rPr>
                <w:i/>
                <w:color w:val="000000"/>
                <w:lang w:val="en-GB"/>
              </w:rPr>
              <w:t>2.48</w:t>
            </w:r>
          </w:p>
        </w:tc>
        <w:tc>
          <w:tcPr>
            <w:tcW w:w="1033" w:type="dxa"/>
            <w:tcBorders>
              <w:top w:val="nil"/>
              <w:left w:val="nil"/>
              <w:bottom w:val="nil"/>
              <w:right w:val="nil"/>
            </w:tcBorders>
            <w:shd w:val="clear" w:color="auto" w:fill="auto"/>
            <w:vAlign w:val="center"/>
          </w:tcPr>
          <w:p w14:paraId="4D59B6FC" w14:textId="5783F417" w:rsidR="00DF5049" w:rsidRPr="005C5C3B" w:rsidRDefault="00DF5049" w:rsidP="00D733E2">
            <w:pPr>
              <w:spacing w:line="480" w:lineRule="auto"/>
              <w:jc w:val="center"/>
              <w:rPr>
                <w:i/>
                <w:lang w:val="en-GB"/>
              </w:rPr>
            </w:pPr>
            <w:r w:rsidRPr="005C5C3B">
              <w:rPr>
                <w:i/>
                <w:color w:val="000000"/>
                <w:lang w:val="en-GB"/>
              </w:rPr>
              <w:t>0.01</w:t>
            </w:r>
          </w:p>
        </w:tc>
        <w:tc>
          <w:tcPr>
            <w:tcW w:w="1276" w:type="dxa"/>
            <w:tcBorders>
              <w:top w:val="nil"/>
              <w:left w:val="nil"/>
              <w:bottom w:val="nil"/>
              <w:right w:val="nil"/>
            </w:tcBorders>
            <w:shd w:val="clear" w:color="auto" w:fill="auto"/>
            <w:vAlign w:val="center"/>
          </w:tcPr>
          <w:p w14:paraId="05CDB971" w14:textId="08ECA101" w:rsidR="00DF5049" w:rsidRPr="005C5C3B" w:rsidRDefault="00DF5049" w:rsidP="00D733E2">
            <w:pPr>
              <w:spacing w:line="480" w:lineRule="auto"/>
              <w:jc w:val="center"/>
              <w:rPr>
                <w:bCs/>
                <w:i/>
                <w:lang w:val="en-GB"/>
              </w:rPr>
            </w:pPr>
            <w:r w:rsidRPr="005C5C3B">
              <w:rPr>
                <w:i/>
                <w:color w:val="000000"/>
                <w:lang w:val="en-GB"/>
              </w:rPr>
              <w:t>0.86</w:t>
            </w:r>
          </w:p>
        </w:tc>
        <w:tc>
          <w:tcPr>
            <w:tcW w:w="1114" w:type="dxa"/>
            <w:tcBorders>
              <w:top w:val="nil"/>
              <w:left w:val="nil"/>
              <w:bottom w:val="nil"/>
              <w:right w:val="nil"/>
            </w:tcBorders>
            <w:shd w:val="clear" w:color="auto" w:fill="auto"/>
            <w:vAlign w:val="center"/>
          </w:tcPr>
          <w:p w14:paraId="404FDA00" w14:textId="2A760AA0" w:rsidR="00DF5049" w:rsidRPr="005C5C3B" w:rsidRDefault="00DF5049" w:rsidP="00D733E2">
            <w:pPr>
              <w:spacing w:line="480" w:lineRule="auto"/>
              <w:jc w:val="center"/>
              <w:rPr>
                <w:bCs/>
                <w:i/>
                <w:lang w:val="en-GB"/>
              </w:rPr>
            </w:pPr>
            <w:r w:rsidRPr="005C5C3B">
              <w:rPr>
                <w:i/>
                <w:color w:val="000000"/>
                <w:lang w:val="en-GB"/>
              </w:rPr>
              <w:t>10</w:t>
            </w:r>
          </w:p>
        </w:tc>
      </w:tr>
      <w:tr w:rsidR="00DF5049" w:rsidRPr="005C5C3B" w14:paraId="08D30F92" w14:textId="77777777" w:rsidTr="00D733E2">
        <w:tc>
          <w:tcPr>
            <w:tcW w:w="3420" w:type="dxa"/>
            <w:tcBorders>
              <w:top w:val="nil"/>
              <w:left w:val="nil"/>
              <w:bottom w:val="nil"/>
              <w:right w:val="nil"/>
            </w:tcBorders>
            <w:shd w:val="clear" w:color="auto" w:fill="auto"/>
            <w:vAlign w:val="bottom"/>
          </w:tcPr>
          <w:p w14:paraId="5D393FED" w14:textId="5D3A0156" w:rsidR="00DF5049" w:rsidRPr="005C5C3B" w:rsidRDefault="00DF5049" w:rsidP="00DF5049">
            <w:pPr>
              <w:spacing w:line="480" w:lineRule="auto"/>
              <w:rPr>
                <w:i/>
                <w:lang w:val="en-GB"/>
              </w:rPr>
            </w:pPr>
            <w:r w:rsidRPr="005C5C3B">
              <w:rPr>
                <w:i/>
                <w:color w:val="000000"/>
                <w:szCs w:val="22"/>
                <w:lang w:val="en-GB"/>
              </w:rPr>
              <w:t>Proportion non-forested</w:t>
            </w:r>
          </w:p>
        </w:tc>
        <w:tc>
          <w:tcPr>
            <w:tcW w:w="1440" w:type="dxa"/>
            <w:tcBorders>
              <w:top w:val="nil"/>
              <w:left w:val="nil"/>
              <w:bottom w:val="nil"/>
              <w:right w:val="nil"/>
            </w:tcBorders>
            <w:shd w:val="clear" w:color="auto" w:fill="auto"/>
            <w:vAlign w:val="center"/>
          </w:tcPr>
          <w:p w14:paraId="78565829" w14:textId="0D7F7E1C" w:rsidR="00DF5049" w:rsidRPr="005C5C3B" w:rsidRDefault="00DF5049" w:rsidP="00D733E2">
            <w:pPr>
              <w:spacing w:line="480" w:lineRule="auto"/>
              <w:jc w:val="center"/>
              <w:rPr>
                <w:i/>
                <w:lang w:val="en-GB"/>
              </w:rPr>
            </w:pPr>
            <w:r w:rsidRPr="005C5C3B">
              <w:rPr>
                <w:i/>
                <w:color w:val="000000"/>
                <w:lang w:val="en-GB"/>
              </w:rPr>
              <w:t>-98.37</w:t>
            </w:r>
          </w:p>
        </w:tc>
        <w:tc>
          <w:tcPr>
            <w:tcW w:w="1080" w:type="dxa"/>
            <w:tcBorders>
              <w:top w:val="nil"/>
              <w:left w:val="nil"/>
              <w:bottom w:val="nil"/>
              <w:right w:val="nil"/>
            </w:tcBorders>
            <w:shd w:val="clear" w:color="auto" w:fill="auto"/>
            <w:vAlign w:val="center"/>
          </w:tcPr>
          <w:p w14:paraId="238120C5" w14:textId="2E07C9BC" w:rsidR="00DF5049" w:rsidRPr="005C5C3B" w:rsidRDefault="00DF5049" w:rsidP="00D733E2">
            <w:pPr>
              <w:spacing w:line="480" w:lineRule="auto"/>
              <w:jc w:val="center"/>
              <w:rPr>
                <w:i/>
                <w:lang w:val="en-GB"/>
              </w:rPr>
            </w:pPr>
            <w:r w:rsidRPr="005C5C3B">
              <w:rPr>
                <w:i/>
                <w:color w:val="000000"/>
                <w:lang w:val="en-GB"/>
              </w:rPr>
              <w:t>38.28</w:t>
            </w:r>
          </w:p>
        </w:tc>
        <w:tc>
          <w:tcPr>
            <w:tcW w:w="965" w:type="dxa"/>
            <w:tcBorders>
              <w:top w:val="nil"/>
              <w:left w:val="nil"/>
              <w:bottom w:val="nil"/>
              <w:right w:val="nil"/>
            </w:tcBorders>
            <w:shd w:val="clear" w:color="auto" w:fill="auto"/>
            <w:vAlign w:val="center"/>
          </w:tcPr>
          <w:p w14:paraId="2BD2F36B" w14:textId="6A3C90F0" w:rsidR="00DF5049" w:rsidRPr="005C5C3B" w:rsidRDefault="00DF5049" w:rsidP="00D733E2">
            <w:pPr>
              <w:spacing w:line="480" w:lineRule="auto"/>
              <w:jc w:val="center"/>
              <w:rPr>
                <w:i/>
                <w:lang w:val="en-GB"/>
              </w:rPr>
            </w:pPr>
            <w:r w:rsidRPr="005C5C3B">
              <w:rPr>
                <w:i/>
                <w:color w:val="000000"/>
                <w:lang w:val="en-GB"/>
              </w:rPr>
              <w:t>2.57</w:t>
            </w:r>
          </w:p>
        </w:tc>
        <w:tc>
          <w:tcPr>
            <w:tcW w:w="1033" w:type="dxa"/>
            <w:tcBorders>
              <w:top w:val="nil"/>
              <w:left w:val="nil"/>
              <w:bottom w:val="nil"/>
              <w:right w:val="nil"/>
            </w:tcBorders>
            <w:shd w:val="clear" w:color="auto" w:fill="auto"/>
            <w:vAlign w:val="center"/>
          </w:tcPr>
          <w:p w14:paraId="56D11F25" w14:textId="4C4AC897" w:rsidR="00DF5049" w:rsidRPr="005C5C3B" w:rsidRDefault="00DF5049" w:rsidP="00D733E2">
            <w:pPr>
              <w:spacing w:line="480" w:lineRule="auto"/>
              <w:jc w:val="center"/>
              <w:rPr>
                <w:i/>
                <w:lang w:val="en-GB"/>
              </w:rPr>
            </w:pPr>
            <w:r w:rsidRPr="005C5C3B">
              <w:rPr>
                <w:i/>
                <w:color w:val="000000"/>
                <w:lang w:val="en-GB"/>
              </w:rPr>
              <w:t>0.01</w:t>
            </w:r>
          </w:p>
        </w:tc>
        <w:tc>
          <w:tcPr>
            <w:tcW w:w="1276" w:type="dxa"/>
            <w:tcBorders>
              <w:top w:val="nil"/>
              <w:left w:val="nil"/>
              <w:bottom w:val="nil"/>
              <w:right w:val="nil"/>
            </w:tcBorders>
            <w:shd w:val="clear" w:color="auto" w:fill="auto"/>
            <w:vAlign w:val="center"/>
          </w:tcPr>
          <w:p w14:paraId="2FA4AF06" w14:textId="128275F0" w:rsidR="00DF5049" w:rsidRPr="005C5C3B" w:rsidRDefault="00DF5049" w:rsidP="00D733E2">
            <w:pPr>
              <w:spacing w:line="480" w:lineRule="auto"/>
              <w:jc w:val="center"/>
              <w:rPr>
                <w:bCs/>
                <w:i/>
                <w:lang w:val="en-GB"/>
              </w:rPr>
            </w:pPr>
            <w:r w:rsidRPr="005C5C3B">
              <w:rPr>
                <w:i/>
                <w:color w:val="000000"/>
                <w:lang w:val="en-GB"/>
              </w:rPr>
              <w:t>0.86</w:t>
            </w:r>
          </w:p>
        </w:tc>
        <w:tc>
          <w:tcPr>
            <w:tcW w:w="1114" w:type="dxa"/>
            <w:tcBorders>
              <w:top w:val="nil"/>
              <w:left w:val="nil"/>
              <w:bottom w:val="nil"/>
              <w:right w:val="nil"/>
            </w:tcBorders>
            <w:shd w:val="clear" w:color="auto" w:fill="auto"/>
            <w:vAlign w:val="center"/>
          </w:tcPr>
          <w:p w14:paraId="5BDB5830" w14:textId="5B404F03" w:rsidR="00DF5049" w:rsidRPr="005C5C3B" w:rsidRDefault="00DF5049" w:rsidP="00D733E2">
            <w:pPr>
              <w:spacing w:line="480" w:lineRule="auto"/>
              <w:jc w:val="center"/>
              <w:rPr>
                <w:bCs/>
                <w:i/>
                <w:lang w:val="en-GB"/>
              </w:rPr>
            </w:pPr>
            <w:r w:rsidRPr="005C5C3B">
              <w:rPr>
                <w:i/>
                <w:color w:val="000000"/>
                <w:lang w:val="en-GB"/>
              </w:rPr>
              <w:t>10</w:t>
            </w:r>
          </w:p>
        </w:tc>
      </w:tr>
      <w:tr w:rsidR="00DF5049" w:rsidRPr="005C5C3B" w14:paraId="7CEE7122" w14:textId="77777777" w:rsidTr="00D733E2">
        <w:tc>
          <w:tcPr>
            <w:tcW w:w="3420" w:type="dxa"/>
            <w:tcBorders>
              <w:top w:val="nil"/>
              <w:left w:val="nil"/>
              <w:bottom w:val="nil"/>
              <w:right w:val="nil"/>
            </w:tcBorders>
            <w:shd w:val="clear" w:color="auto" w:fill="auto"/>
            <w:vAlign w:val="bottom"/>
          </w:tcPr>
          <w:p w14:paraId="7A5A50E7" w14:textId="77777777" w:rsidR="00DF5049" w:rsidRPr="005C5C3B" w:rsidRDefault="00DF5049" w:rsidP="00DF5049">
            <w:pPr>
              <w:spacing w:line="480" w:lineRule="auto"/>
              <w:rPr>
                <w:i/>
                <w:color w:val="000000"/>
                <w:szCs w:val="22"/>
                <w:lang w:val="en-GB"/>
              </w:rPr>
            </w:pPr>
            <w:r w:rsidRPr="005C5C3B">
              <w:rPr>
                <w:i/>
                <w:color w:val="000000"/>
                <w:szCs w:val="22"/>
                <w:lang w:val="en-GB"/>
              </w:rPr>
              <w:t xml:space="preserve">Age at first breed x </w:t>
            </w:r>
          </w:p>
          <w:p w14:paraId="2408F742" w14:textId="75DEB4B6" w:rsidR="00DF5049" w:rsidRPr="005C5C3B" w:rsidRDefault="00DF5049" w:rsidP="00DF5049">
            <w:pPr>
              <w:spacing w:line="480" w:lineRule="auto"/>
              <w:rPr>
                <w:i/>
                <w:lang w:val="en-GB"/>
              </w:rPr>
            </w:pPr>
            <w:r w:rsidRPr="005C5C3B">
              <w:rPr>
                <w:i/>
                <w:color w:val="000000"/>
                <w:szCs w:val="22"/>
                <w:lang w:val="en-GB"/>
              </w:rPr>
              <w:t>Mean understory density</w:t>
            </w:r>
          </w:p>
        </w:tc>
        <w:tc>
          <w:tcPr>
            <w:tcW w:w="1440" w:type="dxa"/>
            <w:tcBorders>
              <w:top w:val="nil"/>
              <w:left w:val="nil"/>
              <w:bottom w:val="nil"/>
              <w:right w:val="nil"/>
            </w:tcBorders>
            <w:shd w:val="clear" w:color="auto" w:fill="auto"/>
            <w:vAlign w:val="center"/>
          </w:tcPr>
          <w:p w14:paraId="070260B1" w14:textId="34906C8A" w:rsidR="00DF5049" w:rsidRPr="005C5C3B" w:rsidRDefault="00DF5049" w:rsidP="00D733E2">
            <w:pPr>
              <w:spacing w:line="480" w:lineRule="auto"/>
              <w:jc w:val="center"/>
              <w:rPr>
                <w:i/>
                <w:lang w:val="en-GB"/>
              </w:rPr>
            </w:pPr>
            <w:r w:rsidRPr="005C5C3B">
              <w:rPr>
                <w:i/>
                <w:color w:val="000000"/>
                <w:lang w:val="en-GB"/>
              </w:rPr>
              <w:t>-0.05</w:t>
            </w:r>
          </w:p>
        </w:tc>
        <w:tc>
          <w:tcPr>
            <w:tcW w:w="1080" w:type="dxa"/>
            <w:tcBorders>
              <w:top w:val="nil"/>
              <w:left w:val="nil"/>
              <w:bottom w:val="nil"/>
              <w:right w:val="nil"/>
            </w:tcBorders>
            <w:shd w:val="clear" w:color="auto" w:fill="auto"/>
            <w:vAlign w:val="center"/>
          </w:tcPr>
          <w:p w14:paraId="0144253F" w14:textId="676E9171" w:rsidR="00DF5049" w:rsidRPr="005C5C3B" w:rsidRDefault="00DF5049" w:rsidP="00D733E2">
            <w:pPr>
              <w:spacing w:line="480" w:lineRule="auto"/>
              <w:jc w:val="center"/>
              <w:rPr>
                <w:i/>
                <w:lang w:val="en-GB"/>
              </w:rPr>
            </w:pPr>
            <w:r w:rsidRPr="005C5C3B">
              <w:rPr>
                <w:i/>
                <w:color w:val="000000"/>
                <w:lang w:val="en-GB"/>
              </w:rPr>
              <w:t>0.02</w:t>
            </w:r>
          </w:p>
        </w:tc>
        <w:tc>
          <w:tcPr>
            <w:tcW w:w="965" w:type="dxa"/>
            <w:tcBorders>
              <w:top w:val="nil"/>
              <w:left w:val="nil"/>
              <w:bottom w:val="nil"/>
              <w:right w:val="nil"/>
            </w:tcBorders>
            <w:shd w:val="clear" w:color="auto" w:fill="auto"/>
            <w:vAlign w:val="center"/>
          </w:tcPr>
          <w:p w14:paraId="2E55852E" w14:textId="679BB157" w:rsidR="00DF5049" w:rsidRPr="005C5C3B" w:rsidRDefault="00DF5049" w:rsidP="00D733E2">
            <w:pPr>
              <w:spacing w:line="480" w:lineRule="auto"/>
              <w:jc w:val="center"/>
              <w:rPr>
                <w:i/>
                <w:lang w:val="en-GB"/>
              </w:rPr>
            </w:pPr>
            <w:r w:rsidRPr="005C5C3B">
              <w:rPr>
                <w:i/>
                <w:color w:val="000000"/>
                <w:lang w:val="en-GB"/>
              </w:rPr>
              <w:t>1.89</w:t>
            </w:r>
          </w:p>
        </w:tc>
        <w:tc>
          <w:tcPr>
            <w:tcW w:w="1033" w:type="dxa"/>
            <w:tcBorders>
              <w:top w:val="nil"/>
              <w:left w:val="nil"/>
              <w:bottom w:val="nil"/>
              <w:right w:val="nil"/>
            </w:tcBorders>
            <w:shd w:val="clear" w:color="auto" w:fill="auto"/>
            <w:vAlign w:val="center"/>
          </w:tcPr>
          <w:p w14:paraId="21E2FE65" w14:textId="2A411C1D" w:rsidR="00DF5049" w:rsidRPr="005C5C3B" w:rsidRDefault="00DF5049" w:rsidP="00D733E2">
            <w:pPr>
              <w:spacing w:line="480" w:lineRule="auto"/>
              <w:jc w:val="center"/>
              <w:rPr>
                <w:i/>
                <w:lang w:val="en-GB"/>
              </w:rPr>
            </w:pPr>
            <w:r w:rsidRPr="005C5C3B">
              <w:rPr>
                <w:i/>
                <w:color w:val="000000"/>
                <w:lang w:val="en-GB"/>
              </w:rPr>
              <w:t>0.06</w:t>
            </w:r>
          </w:p>
        </w:tc>
        <w:tc>
          <w:tcPr>
            <w:tcW w:w="1276" w:type="dxa"/>
            <w:tcBorders>
              <w:top w:val="nil"/>
              <w:left w:val="nil"/>
              <w:bottom w:val="nil"/>
              <w:right w:val="nil"/>
            </w:tcBorders>
            <w:shd w:val="clear" w:color="auto" w:fill="auto"/>
            <w:vAlign w:val="center"/>
          </w:tcPr>
          <w:p w14:paraId="1C462F04" w14:textId="20971A4A" w:rsidR="00DF5049" w:rsidRPr="005C5C3B" w:rsidRDefault="00DF5049" w:rsidP="00D733E2">
            <w:pPr>
              <w:spacing w:line="480" w:lineRule="auto"/>
              <w:jc w:val="center"/>
              <w:rPr>
                <w:bCs/>
                <w:i/>
                <w:lang w:val="en-GB"/>
              </w:rPr>
            </w:pPr>
            <w:r w:rsidRPr="005C5C3B">
              <w:rPr>
                <w:i/>
                <w:color w:val="000000"/>
                <w:lang w:val="en-GB"/>
              </w:rPr>
              <w:t>0.69</w:t>
            </w:r>
          </w:p>
        </w:tc>
        <w:tc>
          <w:tcPr>
            <w:tcW w:w="1114" w:type="dxa"/>
            <w:tcBorders>
              <w:top w:val="nil"/>
              <w:left w:val="nil"/>
              <w:bottom w:val="nil"/>
              <w:right w:val="nil"/>
            </w:tcBorders>
            <w:shd w:val="clear" w:color="auto" w:fill="auto"/>
            <w:vAlign w:val="center"/>
          </w:tcPr>
          <w:p w14:paraId="4B865EC4" w14:textId="0A02B3E2" w:rsidR="00DF5049" w:rsidRPr="005C5C3B" w:rsidRDefault="00DF5049" w:rsidP="00D733E2">
            <w:pPr>
              <w:spacing w:line="480" w:lineRule="auto"/>
              <w:jc w:val="center"/>
              <w:rPr>
                <w:bCs/>
                <w:i/>
                <w:lang w:val="en-GB"/>
              </w:rPr>
            </w:pPr>
            <w:r w:rsidRPr="005C5C3B">
              <w:rPr>
                <w:i/>
                <w:color w:val="000000"/>
                <w:lang w:val="en-GB"/>
              </w:rPr>
              <w:t>8</w:t>
            </w:r>
          </w:p>
        </w:tc>
      </w:tr>
      <w:tr w:rsidR="00DF5049" w:rsidRPr="005C5C3B" w14:paraId="5A994191" w14:textId="77777777" w:rsidTr="00D733E2">
        <w:tc>
          <w:tcPr>
            <w:tcW w:w="3420" w:type="dxa"/>
            <w:tcBorders>
              <w:top w:val="nil"/>
              <w:left w:val="nil"/>
              <w:bottom w:val="nil"/>
              <w:right w:val="nil"/>
            </w:tcBorders>
            <w:shd w:val="clear" w:color="auto" w:fill="auto"/>
            <w:vAlign w:val="bottom"/>
          </w:tcPr>
          <w:p w14:paraId="4E6E59B1" w14:textId="77777777" w:rsidR="00DF5049" w:rsidRPr="005C5C3B" w:rsidRDefault="00DF5049" w:rsidP="00DF5049">
            <w:pPr>
              <w:spacing w:line="480" w:lineRule="auto"/>
              <w:rPr>
                <w:color w:val="000000"/>
                <w:szCs w:val="22"/>
                <w:lang w:val="en-GB"/>
              </w:rPr>
            </w:pPr>
            <w:r w:rsidRPr="005C5C3B">
              <w:rPr>
                <w:color w:val="000000"/>
                <w:szCs w:val="22"/>
                <w:lang w:val="en-GB"/>
              </w:rPr>
              <w:t xml:space="preserve">Age at first breed x </w:t>
            </w:r>
          </w:p>
          <w:p w14:paraId="62772B79" w14:textId="7A73BFED" w:rsidR="00DF5049" w:rsidRPr="005C5C3B" w:rsidRDefault="00DF5049" w:rsidP="00DF5049">
            <w:pPr>
              <w:spacing w:line="480" w:lineRule="auto"/>
              <w:rPr>
                <w:b/>
                <w:lang w:val="en-GB"/>
              </w:rPr>
            </w:pPr>
            <w:r w:rsidRPr="005C5C3B">
              <w:rPr>
                <w:color w:val="000000"/>
                <w:szCs w:val="22"/>
                <w:lang w:val="en-GB"/>
              </w:rPr>
              <w:t>Proportion non-forested</w:t>
            </w:r>
          </w:p>
        </w:tc>
        <w:tc>
          <w:tcPr>
            <w:tcW w:w="1440" w:type="dxa"/>
            <w:tcBorders>
              <w:top w:val="nil"/>
              <w:left w:val="nil"/>
              <w:bottom w:val="nil"/>
              <w:right w:val="nil"/>
            </w:tcBorders>
            <w:shd w:val="clear" w:color="auto" w:fill="auto"/>
            <w:vAlign w:val="center"/>
          </w:tcPr>
          <w:p w14:paraId="10CBA032" w14:textId="48E0EA8B" w:rsidR="00DF5049" w:rsidRPr="005C5C3B" w:rsidRDefault="00DF5049" w:rsidP="00D733E2">
            <w:pPr>
              <w:spacing w:line="480" w:lineRule="auto"/>
              <w:jc w:val="center"/>
              <w:rPr>
                <w:b/>
                <w:lang w:val="en-GB"/>
              </w:rPr>
            </w:pPr>
            <w:r w:rsidRPr="005C5C3B">
              <w:rPr>
                <w:color w:val="000000"/>
                <w:lang w:val="en-GB"/>
              </w:rPr>
              <w:t>-2.46</w:t>
            </w:r>
          </w:p>
        </w:tc>
        <w:tc>
          <w:tcPr>
            <w:tcW w:w="1080" w:type="dxa"/>
            <w:tcBorders>
              <w:top w:val="nil"/>
              <w:left w:val="nil"/>
              <w:bottom w:val="nil"/>
              <w:right w:val="nil"/>
            </w:tcBorders>
            <w:shd w:val="clear" w:color="auto" w:fill="auto"/>
            <w:vAlign w:val="center"/>
          </w:tcPr>
          <w:p w14:paraId="6ECD4C78" w14:textId="5432A601" w:rsidR="00DF5049" w:rsidRPr="005C5C3B" w:rsidRDefault="00DF5049" w:rsidP="00D733E2">
            <w:pPr>
              <w:spacing w:line="480" w:lineRule="auto"/>
              <w:jc w:val="center"/>
              <w:rPr>
                <w:b/>
                <w:lang w:val="en-GB"/>
              </w:rPr>
            </w:pPr>
            <w:r w:rsidRPr="005C5C3B">
              <w:rPr>
                <w:color w:val="000000"/>
                <w:lang w:val="en-GB"/>
              </w:rPr>
              <w:t>1.77</w:t>
            </w:r>
          </w:p>
        </w:tc>
        <w:tc>
          <w:tcPr>
            <w:tcW w:w="965" w:type="dxa"/>
            <w:tcBorders>
              <w:top w:val="nil"/>
              <w:left w:val="nil"/>
              <w:bottom w:val="nil"/>
              <w:right w:val="nil"/>
            </w:tcBorders>
            <w:shd w:val="clear" w:color="auto" w:fill="auto"/>
            <w:vAlign w:val="center"/>
          </w:tcPr>
          <w:p w14:paraId="54FB7B2C" w14:textId="38F19D9D" w:rsidR="00DF5049" w:rsidRPr="005C5C3B" w:rsidRDefault="00DF5049" w:rsidP="00D733E2">
            <w:pPr>
              <w:spacing w:line="480" w:lineRule="auto"/>
              <w:jc w:val="center"/>
              <w:rPr>
                <w:b/>
                <w:lang w:val="en-GB"/>
              </w:rPr>
            </w:pPr>
            <w:r w:rsidRPr="005C5C3B">
              <w:rPr>
                <w:color w:val="000000"/>
                <w:lang w:val="en-GB"/>
              </w:rPr>
              <w:t>1.39</w:t>
            </w:r>
          </w:p>
        </w:tc>
        <w:tc>
          <w:tcPr>
            <w:tcW w:w="1033" w:type="dxa"/>
            <w:tcBorders>
              <w:top w:val="nil"/>
              <w:left w:val="nil"/>
              <w:bottom w:val="nil"/>
              <w:right w:val="nil"/>
            </w:tcBorders>
            <w:shd w:val="clear" w:color="auto" w:fill="auto"/>
            <w:vAlign w:val="center"/>
          </w:tcPr>
          <w:p w14:paraId="4EB13042" w14:textId="14E12378" w:rsidR="00DF5049" w:rsidRPr="005C5C3B" w:rsidRDefault="00DF5049" w:rsidP="00D733E2">
            <w:pPr>
              <w:spacing w:line="480" w:lineRule="auto"/>
              <w:jc w:val="center"/>
              <w:rPr>
                <w:b/>
                <w:lang w:val="en-GB"/>
              </w:rPr>
            </w:pPr>
            <w:r w:rsidRPr="005C5C3B">
              <w:rPr>
                <w:color w:val="000000"/>
                <w:lang w:val="en-GB"/>
              </w:rPr>
              <w:t>0.16</w:t>
            </w:r>
          </w:p>
        </w:tc>
        <w:tc>
          <w:tcPr>
            <w:tcW w:w="1276" w:type="dxa"/>
            <w:tcBorders>
              <w:top w:val="nil"/>
              <w:left w:val="nil"/>
              <w:bottom w:val="nil"/>
              <w:right w:val="nil"/>
            </w:tcBorders>
            <w:shd w:val="clear" w:color="auto" w:fill="auto"/>
            <w:vAlign w:val="center"/>
          </w:tcPr>
          <w:p w14:paraId="7E9535AE" w14:textId="3A6BE1FD" w:rsidR="00DF5049" w:rsidRPr="005C5C3B" w:rsidRDefault="00DF5049" w:rsidP="00D733E2">
            <w:pPr>
              <w:spacing w:line="480" w:lineRule="auto"/>
              <w:jc w:val="center"/>
              <w:rPr>
                <w:b/>
                <w:bCs/>
                <w:lang w:val="en-GB"/>
              </w:rPr>
            </w:pPr>
            <w:r w:rsidRPr="005C5C3B">
              <w:rPr>
                <w:color w:val="000000"/>
                <w:lang w:val="en-GB"/>
              </w:rPr>
              <w:t>0.30</w:t>
            </w:r>
          </w:p>
        </w:tc>
        <w:tc>
          <w:tcPr>
            <w:tcW w:w="1114" w:type="dxa"/>
            <w:tcBorders>
              <w:top w:val="nil"/>
              <w:left w:val="nil"/>
              <w:bottom w:val="nil"/>
              <w:right w:val="nil"/>
            </w:tcBorders>
            <w:shd w:val="clear" w:color="auto" w:fill="auto"/>
            <w:vAlign w:val="center"/>
          </w:tcPr>
          <w:p w14:paraId="3D394F05" w14:textId="68E71136" w:rsidR="00DF5049" w:rsidRPr="005C5C3B" w:rsidRDefault="00DF5049" w:rsidP="00D733E2">
            <w:pPr>
              <w:spacing w:line="480" w:lineRule="auto"/>
              <w:jc w:val="center"/>
              <w:rPr>
                <w:b/>
                <w:bCs/>
                <w:lang w:val="en-GB"/>
              </w:rPr>
            </w:pPr>
            <w:r w:rsidRPr="005C5C3B">
              <w:rPr>
                <w:color w:val="000000"/>
                <w:lang w:val="en-GB"/>
              </w:rPr>
              <w:t>4</w:t>
            </w:r>
          </w:p>
        </w:tc>
      </w:tr>
      <w:bookmarkEnd w:id="25"/>
      <w:tr w:rsidR="00DF5049" w:rsidRPr="005C5C3B" w14:paraId="66A24C6B" w14:textId="77777777" w:rsidTr="00D733E2">
        <w:tc>
          <w:tcPr>
            <w:tcW w:w="3420" w:type="dxa"/>
            <w:tcBorders>
              <w:top w:val="nil"/>
              <w:left w:val="nil"/>
              <w:bottom w:val="nil"/>
              <w:right w:val="nil"/>
            </w:tcBorders>
            <w:shd w:val="clear" w:color="auto" w:fill="auto"/>
            <w:vAlign w:val="bottom"/>
          </w:tcPr>
          <w:p w14:paraId="3641C915" w14:textId="77777777" w:rsidR="00DF5049" w:rsidRPr="005C5C3B" w:rsidRDefault="00DF5049" w:rsidP="00DF5049">
            <w:pPr>
              <w:spacing w:line="480" w:lineRule="auto"/>
              <w:rPr>
                <w:color w:val="000000"/>
                <w:szCs w:val="22"/>
                <w:lang w:val="en-GB"/>
              </w:rPr>
            </w:pPr>
            <w:r w:rsidRPr="005C5C3B">
              <w:rPr>
                <w:color w:val="000000"/>
                <w:szCs w:val="22"/>
                <w:lang w:val="en-GB"/>
              </w:rPr>
              <w:lastRenderedPageBreak/>
              <w:t xml:space="preserve">Age at first breed x </w:t>
            </w:r>
          </w:p>
          <w:p w14:paraId="5E6C8CF6" w14:textId="14CC0D2A" w:rsidR="00DF5049" w:rsidRPr="005C5C3B" w:rsidRDefault="00DF5049" w:rsidP="00DF5049">
            <w:pPr>
              <w:spacing w:line="480" w:lineRule="auto"/>
              <w:rPr>
                <w:lang w:val="en-GB"/>
              </w:rPr>
            </w:pPr>
            <w:r w:rsidRPr="005C5C3B">
              <w:rPr>
                <w:color w:val="000000"/>
                <w:szCs w:val="22"/>
                <w:lang w:val="en-GB"/>
              </w:rPr>
              <w:t>Length of linear edges</w:t>
            </w:r>
          </w:p>
        </w:tc>
        <w:tc>
          <w:tcPr>
            <w:tcW w:w="1440" w:type="dxa"/>
            <w:tcBorders>
              <w:top w:val="nil"/>
              <w:left w:val="nil"/>
              <w:bottom w:val="nil"/>
              <w:right w:val="nil"/>
            </w:tcBorders>
            <w:shd w:val="clear" w:color="auto" w:fill="auto"/>
            <w:vAlign w:val="center"/>
          </w:tcPr>
          <w:p w14:paraId="05689CE0" w14:textId="6EC0A268" w:rsidR="00DF5049" w:rsidRPr="005C5C3B" w:rsidRDefault="00DF5049" w:rsidP="00D733E2">
            <w:pPr>
              <w:spacing w:line="480" w:lineRule="auto"/>
              <w:jc w:val="center"/>
              <w:rPr>
                <w:lang w:val="en-GB"/>
              </w:rPr>
            </w:pPr>
            <w:r w:rsidRPr="005C5C3B">
              <w:rPr>
                <w:color w:val="000000"/>
                <w:lang w:val="en-GB"/>
              </w:rPr>
              <w:t>-0.001</w:t>
            </w:r>
          </w:p>
        </w:tc>
        <w:tc>
          <w:tcPr>
            <w:tcW w:w="1080" w:type="dxa"/>
            <w:tcBorders>
              <w:top w:val="nil"/>
              <w:left w:val="nil"/>
              <w:bottom w:val="nil"/>
              <w:right w:val="nil"/>
            </w:tcBorders>
            <w:shd w:val="clear" w:color="auto" w:fill="auto"/>
            <w:vAlign w:val="center"/>
          </w:tcPr>
          <w:p w14:paraId="1956F93F" w14:textId="3C94B36B" w:rsidR="00DF5049" w:rsidRPr="005C5C3B" w:rsidRDefault="00DF5049" w:rsidP="00D733E2">
            <w:pPr>
              <w:spacing w:line="480" w:lineRule="auto"/>
              <w:jc w:val="center"/>
              <w:rPr>
                <w:lang w:val="en-GB"/>
              </w:rPr>
            </w:pPr>
            <w:r w:rsidRPr="005C5C3B">
              <w:rPr>
                <w:color w:val="000000"/>
                <w:lang w:val="en-GB"/>
              </w:rPr>
              <w:t>0.0004</w:t>
            </w:r>
          </w:p>
        </w:tc>
        <w:tc>
          <w:tcPr>
            <w:tcW w:w="965" w:type="dxa"/>
            <w:tcBorders>
              <w:top w:val="nil"/>
              <w:left w:val="nil"/>
              <w:bottom w:val="nil"/>
              <w:right w:val="nil"/>
            </w:tcBorders>
            <w:shd w:val="clear" w:color="auto" w:fill="auto"/>
            <w:vAlign w:val="center"/>
          </w:tcPr>
          <w:p w14:paraId="38A49E62" w14:textId="20B5A3D9" w:rsidR="00DF5049" w:rsidRPr="005C5C3B" w:rsidRDefault="00DF5049" w:rsidP="00D733E2">
            <w:pPr>
              <w:spacing w:line="480" w:lineRule="auto"/>
              <w:jc w:val="center"/>
              <w:rPr>
                <w:lang w:val="en-GB"/>
              </w:rPr>
            </w:pPr>
            <w:r w:rsidRPr="005C5C3B">
              <w:rPr>
                <w:color w:val="000000"/>
                <w:lang w:val="en-GB"/>
              </w:rPr>
              <w:t>1.46</w:t>
            </w:r>
          </w:p>
        </w:tc>
        <w:tc>
          <w:tcPr>
            <w:tcW w:w="1033" w:type="dxa"/>
            <w:tcBorders>
              <w:top w:val="nil"/>
              <w:left w:val="nil"/>
              <w:bottom w:val="nil"/>
              <w:right w:val="nil"/>
            </w:tcBorders>
            <w:shd w:val="clear" w:color="auto" w:fill="auto"/>
            <w:vAlign w:val="center"/>
          </w:tcPr>
          <w:p w14:paraId="1E5CEDCB" w14:textId="18425EEC" w:rsidR="00DF5049" w:rsidRPr="005C5C3B" w:rsidRDefault="00DF5049" w:rsidP="00D733E2">
            <w:pPr>
              <w:spacing w:line="480" w:lineRule="auto"/>
              <w:jc w:val="center"/>
              <w:rPr>
                <w:lang w:val="en-GB"/>
              </w:rPr>
            </w:pPr>
            <w:r w:rsidRPr="005C5C3B">
              <w:rPr>
                <w:color w:val="000000"/>
                <w:lang w:val="en-GB"/>
              </w:rPr>
              <w:t>0.14</w:t>
            </w:r>
          </w:p>
        </w:tc>
        <w:tc>
          <w:tcPr>
            <w:tcW w:w="1276" w:type="dxa"/>
            <w:tcBorders>
              <w:top w:val="nil"/>
              <w:left w:val="nil"/>
              <w:bottom w:val="nil"/>
              <w:right w:val="nil"/>
            </w:tcBorders>
            <w:shd w:val="clear" w:color="auto" w:fill="auto"/>
            <w:vAlign w:val="center"/>
          </w:tcPr>
          <w:p w14:paraId="6E1B5691" w14:textId="4DA3CC7E" w:rsidR="00DF5049" w:rsidRPr="005C5C3B" w:rsidRDefault="00DF5049" w:rsidP="00D733E2">
            <w:pPr>
              <w:spacing w:line="480" w:lineRule="auto"/>
              <w:jc w:val="center"/>
              <w:rPr>
                <w:lang w:val="en-GB"/>
              </w:rPr>
            </w:pPr>
            <w:r w:rsidRPr="005C5C3B">
              <w:rPr>
                <w:color w:val="000000"/>
                <w:lang w:val="en-GB"/>
              </w:rPr>
              <w:t>0.29</w:t>
            </w:r>
          </w:p>
        </w:tc>
        <w:tc>
          <w:tcPr>
            <w:tcW w:w="1114" w:type="dxa"/>
            <w:tcBorders>
              <w:top w:val="nil"/>
              <w:left w:val="nil"/>
              <w:bottom w:val="nil"/>
              <w:right w:val="nil"/>
            </w:tcBorders>
            <w:shd w:val="clear" w:color="auto" w:fill="auto"/>
            <w:vAlign w:val="center"/>
          </w:tcPr>
          <w:p w14:paraId="29D4E001" w14:textId="43EC24F7" w:rsidR="00DF5049" w:rsidRPr="005C5C3B" w:rsidRDefault="00DF5049" w:rsidP="00D733E2">
            <w:pPr>
              <w:spacing w:line="480" w:lineRule="auto"/>
              <w:jc w:val="center"/>
              <w:rPr>
                <w:lang w:val="en-GB"/>
              </w:rPr>
            </w:pPr>
            <w:r w:rsidRPr="005C5C3B">
              <w:rPr>
                <w:color w:val="000000"/>
                <w:lang w:val="en-GB"/>
              </w:rPr>
              <w:t>3</w:t>
            </w:r>
          </w:p>
        </w:tc>
      </w:tr>
      <w:tr w:rsidR="00DF5049" w:rsidRPr="005C5C3B" w14:paraId="6EB8E4A4" w14:textId="77777777" w:rsidTr="00D733E2">
        <w:tc>
          <w:tcPr>
            <w:tcW w:w="3420" w:type="dxa"/>
            <w:tcBorders>
              <w:top w:val="nil"/>
              <w:left w:val="nil"/>
              <w:bottom w:val="nil"/>
              <w:right w:val="nil"/>
            </w:tcBorders>
            <w:shd w:val="clear" w:color="auto" w:fill="auto"/>
            <w:vAlign w:val="bottom"/>
          </w:tcPr>
          <w:p w14:paraId="688ED0C8" w14:textId="77777777" w:rsidR="00DF5049" w:rsidRPr="005C5C3B" w:rsidRDefault="00DF5049" w:rsidP="00DF5049">
            <w:pPr>
              <w:spacing w:line="480" w:lineRule="auto"/>
              <w:rPr>
                <w:color w:val="000000"/>
                <w:szCs w:val="22"/>
                <w:lang w:val="en-GB"/>
              </w:rPr>
            </w:pPr>
            <w:r w:rsidRPr="005C5C3B">
              <w:rPr>
                <w:color w:val="000000"/>
                <w:szCs w:val="22"/>
                <w:lang w:val="en-GB"/>
              </w:rPr>
              <w:t xml:space="preserve">Age at first breed x </w:t>
            </w:r>
          </w:p>
          <w:p w14:paraId="5E874691" w14:textId="49EC68F0" w:rsidR="00DF5049" w:rsidRPr="005C5C3B" w:rsidRDefault="00DF5049" w:rsidP="00DF5049">
            <w:pPr>
              <w:spacing w:line="480" w:lineRule="auto"/>
              <w:rPr>
                <w:bCs/>
                <w:color w:val="000000"/>
                <w:lang w:val="en-GB"/>
              </w:rPr>
            </w:pPr>
            <w:r w:rsidRPr="005C5C3B">
              <w:rPr>
                <w:color w:val="000000"/>
                <w:szCs w:val="22"/>
                <w:lang w:val="en-GB"/>
              </w:rPr>
              <w:t>Distance to settlement</w:t>
            </w:r>
          </w:p>
        </w:tc>
        <w:tc>
          <w:tcPr>
            <w:tcW w:w="1440" w:type="dxa"/>
            <w:tcBorders>
              <w:top w:val="nil"/>
              <w:left w:val="nil"/>
              <w:bottom w:val="nil"/>
              <w:right w:val="nil"/>
            </w:tcBorders>
            <w:shd w:val="clear" w:color="auto" w:fill="auto"/>
            <w:vAlign w:val="center"/>
          </w:tcPr>
          <w:p w14:paraId="06AB072A" w14:textId="688E382F" w:rsidR="00DF5049" w:rsidRPr="005C5C3B" w:rsidRDefault="00DF5049" w:rsidP="00D733E2">
            <w:pPr>
              <w:spacing w:line="480" w:lineRule="auto"/>
              <w:jc w:val="center"/>
              <w:rPr>
                <w:color w:val="000000"/>
                <w:lang w:val="en-GB"/>
              </w:rPr>
            </w:pPr>
            <w:r w:rsidRPr="005C5C3B">
              <w:rPr>
                <w:color w:val="000000"/>
                <w:lang w:val="en-GB"/>
              </w:rPr>
              <w:t>-0.0003</w:t>
            </w:r>
          </w:p>
        </w:tc>
        <w:tc>
          <w:tcPr>
            <w:tcW w:w="1080" w:type="dxa"/>
            <w:tcBorders>
              <w:top w:val="nil"/>
              <w:left w:val="nil"/>
              <w:bottom w:val="nil"/>
              <w:right w:val="nil"/>
            </w:tcBorders>
            <w:shd w:val="clear" w:color="auto" w:fill="auto"/>
            <w:vAlign w:val="center"/>
          </w:tcPr>
          <w:p w14:paraId="6A3E8B9B" w14:textId="475A2B1D" w:rsidR="00DF5049" w:rsidRPr="005C5C3B" w:rsidRDefault="00DF5049" w:rsidP="00D733E2">
            <w:pPr>
              <w:spacing w:line="480" w:lineRule="auto"/>
              <w:jc w:val="center"/>
              <w:rPr>
                <w:color w:val="000000"/>
                <w:lang w:val="en-GB"/>
              </w:rPr>
            </w:pPr>
            <w:r w:rsidRPr="005C5C3B">
              <w:rPr>
                <w:color w:val="000000"/>
                <w:lang w:val="en-GB"/>
              </w:rPr>
              <w:t>0.0002</w:t>
            </w:r>
          </w:p>
        </w:tc>
        <w:tc>
          <w:tcPr>
            <w:tcW w:w="965" w:type="dxa"/>
            <w:tcBorders>
              <w:top w:val="nil"/>
              <w:left w:val="nil"/>
              <w:bottom w:val="nil"/>
              <w:right w:val="nil"/>
            </w:tcBorders>
            <w:shd w:val="clear" w:color="auto" w:fill="auto"/>
            <w:vAlign w:val="center"/>
          </w:tcPr>
          <w:p w14:paraId="7C7E9FBB" w14:textId="2CE363EF" w:rsidR="00DF5049" w:rsidRPr="005C5C3B" w:rsidRDefault="00DF5049" w:rsidP="00D733E2">
            <w:pPr>
              <w:spacing w:line="480" w:lineRule="auto"/>
              <w:jc w:val="center"/>
              <w:rPr>
                <w:color w:val="000000"/>
                <w:lang w:val="en-GB"/>
              </w:rPr>
            </w:pPr>
            <w:r w:rsidRPr="005C5C3B">
              <w:rPr>
                <w:color w:val="000000"/>
                <w:lang w:val="en-GB"/>
              </w:rPr>
              <w:t>1.57</w:t>
            </w:r>
          </w:p>
        </w:tc>
        <w:tc>
          <w:tcPr>
            <w:tcW w:w="1033" w:type="dxa"/>
            <w:tcBorders>
              <w:top w:val="nil"/>
              <w:left w:val="nil"/>
              <w:bottom w:val="nil"/>
              <w:right w:val="nil"/>
            </w:tcBorders>
            <w:shd w:val="clear" w:color="auto" w:fill="auto"/>
            <w:vAlign w:val="center"/>
          </w:tcPr>
          <w:p w14:paraId="20C2D4C1" w14:textId="2D2C10E9" w:rsidR="00DF5049" w:rsidRPr="005C5C3B" w:rsidRDefault="00DF5049" w:rsidP="00D733E2">
            <w:pPr>
              <w:spacing w:line="480" w:lineRule="auto"/>
              <w:jc w:val="center"/>
              <w:rPr>
                <w:color w:val="000000"/>
                <w:lang w:val="en-GB"/>
              </w:rPr>
            </w:pPr>
            <w:r w:rsidRPr="005C5C3B">
              <w:rPr>
                <w:color w:val="000000"/>
                <w:lang w:val="en-GB"/>
              </w:rPr>
              <w:t>0.12</w:t>
            </w:r>
          </w:p>
        </w:tc>
        <w:tc>
          <w:tcPr>
            <w:tcW w:w="1276" w:type="dxa"/>
            <w:tcBorders>
              <w:top w:val="nil"/>
              <w:left w:val="nil"/>
              <w:bottom w:val="nil"/>
              <w:right w:val="nil"/>
            </w:tcBorders>
            <w:shd w:val="clear" w:color="auto" w:fill="auto"/>
            <w:vAlign w:val="center"/>
          </w:tcPr>
          <w:p w14:paraId="6D68A17D" w14:textId="7FBE2473" w:rsidR="00DF5049" w:rsidRPr="005C5C3B" w:rsidRDefault="00DF5049" w:rsidP="00D733E2">
            <w:pPr>
              <w:spacing w:line="480" w:lineRule="auto"/>
              <w:jc w:val="center"/>
              <w:rPr>
                <w:color w:val="000000"/>
                <w:lang w:val="en-GB"/>
              </w:rPr>
            </w:pPr>
            <w:r w:rsidRPr="005C5C3B">
              <w:rPr>
                <w:color w:val="000000"/>
                <w:lang w:val="en-GB"/>
              </w:rPr>
              <w:t>0.05</w:t>
            </w:r>
          </w:p>
        </w:tc>
        <w:tc>
          <w:tcPr>
            <w:tcW w:w="1114" w:type="dxa"/>
            <w:tcBorders>
              <w:top w:val="nil"/>
              <w:left w:val="nil"/>
              <w:bottom w:val="nil"/>
              <w:right w:val="nil"/>
            </w:tcBorders>
            <w:shd w:val="clear" w:color="auto" w:fill="auto"/>
            <w:vAlign w:val="center"/>
          </w:tcPr>
          <w:p w14:paraId="62082D26" w14:textId="7CE7A9D1" w:rsidR="00DF5049" w:rsidRPr="005C5C3B" w:rsidRDefault="00DF5049" w:rsidP="00D733E2">
            <w:pPr>
              <w:spacing w:line="480" w:lineRule="auto"/>
              <w:jc w:val="center"/>
              <w:rPr>
                <w:color w:val="000000"/>
                <w:lang w:val="en-GB"/>
              </w:rPr>
            </w:pPr>
            <w:r w:rsidRPr="005C5C3B">
              <w:rPr>
                <w:color w:val="000000"/>
                <w:lang w:val="en-GB"/>
              </w:rPr>
              <w:t>1</w:t>
            </w:r>
          </w:p>
        </w:tc>
      </w:tr>
      <w:tr w:rsidR="00DF5049" w:rsidRPr="005C5C3B" w14:paraId="1664B4FB" w14:textId="77777777" w:rsidTr="00D733E2">
        <w:tc>
          <w:tcPr>
            <w:tcW w:w="3420" w:type="dxa"/>
            <w:tcBorders>
              <w:top w:val="nil"/>
              <w:left w:val="nil"/>
              <w:bottom w:val="single" w:sz="4" w:space="0" w:color="auto"/>
              <w:right w:val="nil"/>
            </w:tcBorders>
            <w:shd w:val="clear" w:color="auto" w:fill="auto"/>
            <w:vAlign w:val="bottom"/>
          </w:tcPr>
          <w:p w14:paraId="40844D5A" w14:textId="77777777" w:rsidR="00DF5049" w:rsidRPr="005C5C3B" w:rsidRDefault="00DF5049" w:rsidP="00DF5049">
            <w:pPr>
              <w:spacing w:line="480" w:lineRule="auto"/>
              <w:rPr>
                <w:color w:val="000000"/>
                <w:szCs w:val="22"/>
                <w:lang w:val="en-GB"/>
              </w:rPr>
            </w:pPr>
            <w:r w:rsidRPr="005C5C3B">
              <w:rPr>
                <w:color w:val="000000"/>
                <w:szCs w:val="22"/>
                <w:lang w:val="en-GB"/>
              </w:rPr>
              <w:t xml:space="preserve">Age at first breed x </w:t>
            </w:r>
          </w:p>
          <w:p w14:paraId="15E8E394" w14:textId="2E9849C4" w:rsidR="00DF5049" w:rsidRPr="005C5C3B" w:rsidRDefault="00DF5049" w:rsidP="00DF5049">
            <w:pPr>
              <w:spacing w:line="480" w:lineRule="auto"/>
              <w:rPr>
                <w:lang w:val="en-GB"/>
              </w:rPr>
            </w:pPr>
            <w:r w:rsidRPr="005C5C3B">
              <w:rPr>
                <w:color w:val="000000"/>
                <w:szCs w:val="22"/>
                <w:lang w:val="en-GB"/>
              </w:rPr>
              <w:t xml:space="preserve">Mean forest openness </w:t>
            </w:r>
          </w:p>
        </w:tc>
        <w:tc>
          <w:tcPr>
            <w:tcW w:w="1440" w:type="dxa"/>
            <w:tcBorders>
              <w:top w:val="nil"/>
              <w:left w:val="nil"/>
              <w:bottom w:val="single" w:sz="4" w:space="0" w:color="auto"/>
              <w:right w:val="nil"/>
            </w:tcBorders>
            <w:shd w:val="clear" w:color="auto" w:fill="auto"/>
            <w:vAlign w:val="center"/>
          </w:tcPr>
          <w:p w14:paraId="226F5A91" w14:textId="372C4ADC" w:rsidR="00DF5049" w:rsidRPr="005C5C3B" w:rsidRDefault="00DF5049" w:rsidP="00D733E2">
            <w:pPr>
              <w:spacing w:line="480" w:lineRule="auto"/>
              <w:jc w:val="center"/>
              <w:rPr>
                <w:lang w:val="en-GB"/>
              </w:rPr>
            </w:pPr>
            <w:r w:rsidRPr="005C5C3B">
              <w:rPr>
                <w:color w:val="000000"/>
                <w:lang w:val="en-GB"/>
              </w:rPr>
              <w:t>-0.02</w:t>
            </w:r>
          </w:p>
        </w:tc>
        <w:tc>
          <w:tcPr>
            <w:tcW w:w="1080" w:type="dxa"/>
            <w:tcBorders>
              <w:top w:val="nil"/>
              <w:left w:val="nil"/>
              <w:bottom w:val="single" w:sz="4" w:space="0" w:color="auto"/>
              <w:right w:val="nil"/>
            </w:tcBorders>
            <w:shd w:val="clear" w:color="auto" w:fill="auto"/>
            <w:vAlign w:val="center"/>
          </w:tcPr>
          <w:p w14:paraId="24F23030" w14:textId="01EC9523" w:rsidR="00DF5049" w:rsidRPr="005C5C3B" w:rsidRDefault="00DF5049" w:rsidP="00D733E2">
            <w:pPr>
              <w:spacing w:line="480" w:lineRule="auto"/>
              <w:jc w:val="center"/>
              <w:rPr>
                <w:lang w:val="en-GB"/>
              </w:rPr>
            </w:pPr>
            <w:r w:rsidRPr="005C5C3B">
              <w:rPr>
                <w:color w:val="000000"/>
                <w:lang w:val="en-GB"/>
              </w:rPr>
              <w:t>0.03</w:t>
            </w:r>
          </w:p>
        </w:tc>
        <w:tc>
          <w:tcPr>
            <w:tcW w:w="965" w:type="dxa"/>
            <w:tcBorders>
              <w:top w:val="nil"/>
              <w:left w:val="nil"/>
              <w:bottom w:val="single" w:sz="4" w:space="0" w:color="auto"/>
              <w:right w:val="nil"/>
            </w:tcBorders>
            <w:shd w:val="clear" w:color="auto" w:fill="auto"/>
            <w:vAlign w:val="center"/>
          </w:tcPr>
          <w:p w14:paraId="7A2F6E29" w14:textId="724150BB" w:rsidR="00DF5049" w:rsidRPr="005C5C3B" w:rsidRDefault="00DF5049" w:rsidP="00D733E2">
            <w:pPr>
              <w:spacing w:line="480" w:lineRule="auto"/>
              <w:jc w:val="center"/>
              <w:rPr>
                <w:lang w:val="en-GB"/>
              </w:rPr>
            </w:pPr>
            <w:r w:rsidRPr="005C5C3B">
              <w:rPr>
                <w:color w:val="000000"/>
                <w:lang w:val="en-GB"/>
              </w:rPr>
              <w:t>0.66</w:t>
            </w:r>
          </w:p>
        </w:tc>
        <w:tc>
          <w:tcPr>
            <w:tcW w:w="1033" w:type="dxa"/>
            <w:tcBorders>
              <w:top w:val="nil"/>
              <w:left w:val="nil"/>
              <w:bottom w:val="single" w:sz="4" w:space="0" w:color="auto"/>
              <w:right w:val="nil"/>
            </w:tcBorders>
            <w:shd w:val="clear" w:color="auto" w:fill="auto"/>
            <w:vAlign w:val="center"/>
          </w:tcPr>
          <w:p w14:paraId="08A21B1A" w14:textId="2C159B65" w:rsidR="00DF5049" w:rsidRPr="005C5C3B" w:rsidRDefault="00DF5049" w:rsidP="00D733E2">
            <w:pPr>
              <w:spacing w:line="480" w:lineRule="auto"/>
              <w:jc w:val="center"/>
              <w:rPr>
                <w:lang w:val="en-GB"/>
              </w:rPr>
            </w:pPr>
            <w:r w:rsidRPr="005C5C3B">
              <w:rPr>
                <w:color w:val="000000"/>
                <w:lang w:val="en-GB"/>
              </w:rPr>
              <w:t>0.51</w:t>
            </w:r>
          </w:p>
        </w:tc>
        <w:tc>
          <w:tcPr>
            <w:tcW w:w="1276" w:type="dxa"/>
            <w:tcBorders>
              <w:top w:val="nil"/>
              <w:left w:val="nil"/>
              <w:bottom w:val="single" w:sz="4" w:space="0" w:color="auto"/>
              <w:right w:val="nil"/>
            </w:tcBorders>
            <w:shd w:val="clear" w:color="auto" w:fill="auto"/>
            <w:vAlign w:val="center"/>
          </w:tcPr>
          <w:p w14:paraId="4DF65FD4" w14:textId="509817E6" w:rsidR="00DF5049" w:rsidRPr="005C5C3B" w:rsidRDefault="00DF5049" w:rsidP="00D733E2">
            <w:pPr>
              <w:spacing w:line="480" w:lineRule="auto"/>
              <w:jc w:val="center"/>
              <w:rPr>
                <w:lang w:val="en-GB"/>
              </w:rPr>
            </w:pPr>
            <w:r w:rsidRPr="005C5C3B">
              <w:rPr>
                <w:color w:val="000000"/>
                <w:lang w:val="en-GB"/>
              </w:rPr>
              <w:t>0.05</w:t>
            </w:r>
          </w:p>
        </w:tc>
        <w:tc>
          <w:tcPr>
            <w:tcW w:w="1114" w:type="dxa"/>
            <w:tcBorders>
              <w:top w:val="nil"/>
              <w:left w:val="nil"/>
              <w:bottom w:val="single" w:sz="4" w:space="0" w:color="auto"/>
              <w:right w:val="nil"/>
            </w:tcBorders>
            <w:shd w:val="clear" w:color="auto" w:fill="auto"/>
            <w:vAlign w:val="center"/>
          </w:tcPr>
          <w:p w14:paraId="7FC7285F" w14:textId="39B1DC22" w:rsidR="00DF5049" w:rsidRPr="005C5C3B" w:rsidRDefault="00DF5049" w:rsidP="00D733E2">
            <w:pPr>
              <w:spacing w:line="480" w:lineRule="auto"/>
              <w:jc w:val="center"/>
              <w:rPr>
                <w:lang w:val="en-GB"/>
              </w:rPr>
            </w:pPr>
            <w:r w:rsidRPr="005C5C3B">
              <w:rPr>
                <w:color w:val="000000"/>
                <w:lang w:val="en-GB"/>
              </w:rPr>
              <w:t>1</w:t>
            </w:r>
          </w:p>
        </w:tc>
      </w:tr>
      <w:bookmarkEnd w:id="26"/>
    </w:tbl>
    <w:p w14:paraId="5CE2FDF8" w14:textId="77777777" w:rsidR="00124A2B" w:rsidRPr="005C5C3B" w:rsidRDefault="00124A2B" w:rsidP="00E41EE5">
      <w:pPr>
        <w:spacing w:line="480" w:lineRule="auto"/>
      </w:pPr>
    </w:p>
    <w:p w14:paraId="0B35EB5D" w14:textId="77777777" w:rsidR="00DC159E" w:rsidRPr="005C5C3B" w:rsidRDefault="00DC159E" w:rsidP="00E41EE5">
      <w:pPr>
        <w:spacing w:after="160" w:line="480" w:lineRule="auto"/>
        <w:rPr>
          <w:iCs/>
        </w:rPr>
      </w:pPr>
      <w:bookmarkStart w:id="27" w:name="OLE_LINK3"/>
      <w:r w:rsidRPr="005C5C3B">
        <w:rPr>
          <w:iCs/>
        </w:rPr>
        <w:br w:type="page"/>
      </w:r>
    </w:p>
    <w:bookmarkEnd w:id="27"/>
    <w:p w14:paraId="2E930137" w14:textId="547362C8" w:rsidR="00C94038" w:rsidRPr="005C5C3B" w:rsidRDefault="00124A2B" w:rsidP="00E41EE5">
      <w:pPr>
        <w:spacing w:after="160" w:line="480" w:lineRule="auto"/>
      </w:pPr>
      <w:r w:rsidRPr="005C5C3B">
        <w:lastRenderedPageBreak/>
        <w:t xml:space="preserve">Table </w:t>
      </w:r>
      <w:r w:rsidR="004E6E90" w:rsidRPr="005C5C3B">
        <w:t>4</w:t>
      </w:r>
      <w:r w:rsidRPr="005C5C3B">
        <w:t xml:space="preserve">. </w:t>
      </w:r>
      <w:bookmarkStart w:id="28" w:name="_Hlk530989123"/>
      <w:r w:rsidR="00C94038" w:rsidRPr="005C5C3B">
        <w:t xml:space="preserve">Factors associated with the lifetime reproductive success of Siberian jay in managed </w:t>
      </w:r>
      <w:r w:rsidR="004B228C" w:rsidRPr="005C5C3B">
        <w:t>parts</w:t>
      </w:r>
      <w:r w:rsidR="00C94038" w:rsidRPr="005C5C3B">
        <w:t>, based on the territory core area (30 ha). Model selection and model averaging approach according to the AICC (</w:t>
      </w:r>
      <w:r w:rsidR="00D63957" w:rsidRPr="005C5C3B">
        <w:rPr>
          <w:iCs/>
        </w:rPr>
        <w:t>∆</w:t>
      </w:r>
      <w:proofErr w:type="spellStart"/>
      <w:r w:rsidR="00C94038" w:rsidRPr="005C5C3B">
        <w:t>AICc</w:t>
      </w:r>
      <w:proofErr w:type="spellEnd"/>
      <w:r w:rsidR="00C94038" w:rsidRPr="005C5C3B">
        <w:t xml:space="preserve"> &lt; 2). Factors with a sum of Akaike weights (Σ AICC weights) larger than 0.5 and standard error (SE) of estimates do not overlap 0 are highlighted in </w:t>
      </w:r>
      <w:r w:rsidR="00262FFD" w:rsidRPr="005C5C3B">
        <w:t>italics</w:t>
      </w:r>
      <w:r w:rsidR="00C94038" w:rsidRPr="005C5C3B">
        <w:t>. N models=number of models that include the factor.</w:t>
      </w:r>
      <w:bookmarkEnd w:id="28"/>
    </w:p>
    <w:tbl>
      <w:tblPr>
        <w:tblStyle w:val="PlainTable2"/>
        <w:tblW w:w="10530" w:type="dxa"/>
        <w:tblLayout w:type="fixed"/>
        <w:tblLook w:val="0620" w:firstRow="1" w:lastRow="0" w:firstColumn="0" w:lastColumn="0" w:noHBand="1" w:noVBand="1"/>
      </w:tblPr>
      <w:tblGrid>
        <w:gridCol w:w="3420"/>
        <w:gridCol w:w="1185"/>
        <w:gridCol w:w="1185"/>
        <w:gridCol w:w="1185"/>
        <w:gridCol w:w="1185"/>
        <w:gridCol w:w="1185"/>
        <w:gridCol w:w="1185"/>
      </w:tblGrid>
      <w:tr w:rsidR="00124A2B" w:rsidRPr="005C5C3B" w14:paraId="56EA77AB" w14:textId="77777777" w:rsidTr="00D611CE">
        <w:trPr>
          <w:cnfStyle w:val="100000000000" w:firstRow="1" w:lastRow="0" w:firstColumn="0" w:lastColumn="0" w:oddVBand="0" w:evenVBand="0" w:oddHBand="0" w:evenHBand="0" w:firstRowFirstColumn="0" w:firstRowLastColumn="0" w:lastRowFirstColumn="0" w:lastRowLastColumn="0"/>
        </w:trPr>
        <w:tc>
          <w:tcPr>
            <w:tcW w:w="3420" w:type="dxa"/>
            <w:tcBorders>
              <w:top w:val="single" w:sz="4" w:space="0" w:color="auto"/>
              <w:left w:val="nil"/>
              <w:bottom w:val="single" w:sz="4" w:space="0" w:color="auto"/>
              <w:right w:val="nil"/>
            </w:tcBorders>
            <w:shd w:val="clear" w:color="auto" w:fill="auto"/>
            <w:vAlign w:val="bottom"/>
          </w:tcPr>
          <w:p w14:paraId="58A257D2" w14:textId="77777777" w:rsidR="00124A2B" w:rsidRPr="005C5C3B" w:rsidRDefault="002F41A5" w:rsidP="00E41EE5">
            <w:pPr>
              <w:spacing w:line="480" w:lineRule="auto"/>
              <w:rPr>
                <w:b w:val="0"/>
                <w:lang w:val="en-GB"/>
              </w:rPr>
            </w:pPr>
            <w:r w:rsidRPr="005C5C3B">
              <w:rPr>
                <w:b w:val="0"/>
                <w:lang w:val="en-GB"/>
              </w:rPr>
              <w:t>Factor</w:t>
            </w:r>
          </w:p>
        </w:tc>
        <w:tc>
          <w:tcPr>
            <w:tcW w:w="1185" w:type="dxa"/>
            <w:tcBorders>
              <w:top w:val="single" w:sz="4" w:space="0" w:color="auto"/>
              <w:left w:val="nil"/>
              <w:bottom w:val="single" w:sz="4" w:space="0" w:color="auto"/>
              <w:right w:val="nil"/>
            </w:tcBorders>
            <w:shd w:val="clear" w:color="auto" w:fill="auto"/>
            <w:vAlign w:val="bottom"/>
          </w:tcPr>
          <w:p w14:paraId="67100002" w14:textId="77777777" w:rsidR="00124A2B" w:rsidRPr="005C5C3B" w:rsidRDefault="00124A2B" w:rsidP="00E41EE5">
            <w:pPr>
              <w:spacing w:line="480" w:lineRule="auto"/>
              <w:rPr>
                <w:b w:val="0"/>
                <w:lang w:val="en-GB"/>
              </w:rPr>
            </w:pPr>
            <w:r w:rsidRPr="005C5C3B">
              <w:rPr>
                <w:b w:val="0"/>
                <w:lang w:val="en-GB"/>
              </w:rPr>
              <w:t>Estimate</w:t>
            </w:r>
          </w:p>
        </w:tc>
        <w:tc>
          <w:tcPr>
            <w:tcW w:w="1185" w:type="dxa"/>
            <w:tcBorders>
              <w:top w:val="single" w:sz="4" w:space="0" w:color="auto"/>
              <w:left w:val="nil"/>
              <w:bottom w:val="single" w:sz="4" w:space="0" w:color="auto"/>
              <w:right w:val="nil"/>
            </w:tcBorders>
            <w:shd w:val="clear" w:color="auto" w:fill="auto"/>
            <w:vAlign w:val="bottom"/>
          </w:tcPr>
          <w:p w14:paraId="6BDD3C11" w14:textId="77777777" w:rsidR="00124A2B" w:rsidRPr="005C5C3B" w:rsidRDefault="00124A2B" w:rsidP="00E41EE5">
            <w:pPr>
              <w:spacing w:line="480" w:lineRule="auto"/>
              <w:rPr>
                <w:b w:val="0"/>
                <w:lang w:val="en-GB"/>
              </w:rPr>
            </w:pPr>
            <w:r w:rsidRPr="005C5C3B">
              <w:rPr>
                <w:b w:val="0"/>
                <w:lang w:val="en-GB"/>
              </w:rPr>
              <w:t>SE</w:t>
            </w:r>
          </w:p>
        </w:tc>
        <w:tc>
          <w:tcPr>
            <w:tcW w:w="1185" w:type="dxa"/>
            <w:tcBorders>
              <w:top w:val="single" w:sz="4" w:space="0" w:color="auto"/>
              <w:left w:val="nil"/>
              <w:bottom w:val="single" w:sz="4" w:space="0" w:color="auto"/>
              <w:right w:val="nil"/>
            </w:tcBorders>
            <w:shd w:val="clear" w:color="auto" w:fill="auto"/>
            <w:vAlign w:val="bottom"/>
          </w:tcPr>
          <w:p w14:paraId="2156553C" w14:textId="77777777" w:rsidR="00124A2B" w:rsidRPr="005C5C3B" w:rsidRDefault="00124A2B" w:rsidP="00E41EE5">
            <w:pPr>
              <w:spacing w:line="480" w:lineRule="auto"/>
              <w:rPr>
                <w:b w:val="0"/>
                <w:lang w:val="en-GB"/>
              </w:rPr>
            </w:pPr>
            <w:r w:rsidRPr="005C5C3B">
              <w:rPr>
                <w:b w:val="0"/>
                <w:lang w:val="en-GB"/>
              </w:rPr>
              <w:t>z-Value</w:t>
            </w:r>
          </w:p>
        </w:tc>
        <w:tc>
          <w:tcPr>
            <w:tcW w:w="1185" w:type="dxa"/>
            <w:tcBorders>
              <w:top w:val="single" w:sz="4" w:space="0" w:color="auto"/>
              <w:left w:val="nil"/>
              <w:bottom w:val="single" w:sz="4" w:space="0" w:color="auto"/>
              <w:right w:val="nil"/>
            </w:tcBorders>
            <w:shd w:val="clear" w:color="auto" w:fill="auto"/>
            <w:vAlign w:val="bottom"/>
          </w:tcPr>
          <w:p w14:paraId="0810986C" w14:textId="77777777" w:rsidR="00124A2B" w:rsidRPr="005C5C3B" w:rsidRDefault="00124A2B" w:rsidP="00E41EE5">
            <w:pPr>
              <w:spacing w:line="480" w:lineRule="auto"/>
              <w:rPr>
                <w:b w:val="0"/>
                <w:lang w:val="en-GB"/>
              </w:rPr>
            </w:pPr>
            <w:r w:rsidRPr="005C5C3B">
              <w:rPr>
                <w:b w:val="0"/>
                <w:lang w:val="en-GB"/>
              </w:rPr>
              <w:t>P-Value</w:t>
            </w:r>
          </w:p>
        </w:tc>
        <w:tc>
          <w:tcPr>
            <w:tcW w:w="1185" w:type="dxa"/>
            <w:tcBorders>
              <w:top w:val="single" w:sz="4" w:space="0" w:color="auto"/>
              <w:bottom w:val="single" w:sz="4" w:space="0" w:color="auto"/>
            </w:tcBorders>
            <w:vAlign w:val="bottom"/>
          </w:tcPr>
          <w:p w14:paraId="7FB40E7E" w14:textId="77777777" w:rsidR="00124A2B" w:rsidRPr="005C5C3B" w:rsidRDefault="008E66EC" w:rsidP="00E41EE5">
            <w:pPr>
              <w:spacing w:line="480" w:lineRule="auto"/>
              <w:rPr>
                <w:b w:val="0"/>
                <w:lang w:val="en-GB"/>
              </w:rPr>
            </w:pPr>
            <w:r w:rsidRPr="005C5C3B">
              <w:rPr>
                <w:b w:val="0"/>
                <w:iCs/>
                <w:lang w:val="en-GB"/>
              </w:rPr>
              <w:t>Σ AICC weights</w:t>
            </w:r>
          </w:p>
        </w:tc>
        <w:tc>
          <w:tcPr>
            <w:tcW w:w="1185" w:type="dxa"/>
            <w:tcBorders>
              <w:top w:val="single" w:sz="4" w:space="0" w:color="auto"/>
              <w:bottom w:val="single" w:sz="4" w:space="0" w:color="auto"/>
            </w:tcBorders>
            <w:vAlign w:val="bottom"/>
          </w:tcPr>
          <w:p w14:paraId="399CFEDF" w14:textId="77777777" w:rsidR="00124A2B" w:rsidRPr="005C5C3B" w:rsidRDefault="00124A2B" w:rsidP="00E41EE5">
            <w:pPr>
              <w:spacing w:line="480" w:lineRule="auto"/>
              <w:rPr>
                <w:b w:val="0"/>
                <w:lang w:val="en-GB"/>
              </w:rPr>
            </w:pPr>
            <w:r w:rsidRPr="005C5C3B">
              <w:rPr>
                <w:b w:val="0"/>
                <w:lang w:val="en-GB"/>
              </w:rPr>
              <w:t>N models</w:t>
            </w:r>
          </w:p>
        </w:tc>
      </w:tr>
      <w:tr w:rsidR="00DF5049" w:rsidRPr="005C5C3B" w14:paraId="13FE7E31" w14:textId="77777777" w:rsidTr="00D733E2">
        <w:tc>
          <w:tcPr>
            <w:tcW w:w="3420" w:type="dxa"/>
            <w:tcBorders>
              <w:top w:val="nil"/>
              <w:left w:val="nil"/>
              <w:bottom w:val="nil"/>
              <w:right w:val="nil"/>
            </w:tcBorders>
            <w:shd w:val="clear" w:color="auto" w:fill="auto"/>
            <w:vAlign w:val="center"/>
          </w:tcPr>
          <w:p w14:paraId="7BFDBFF9" w14:textId="5F384184" w:rsidR="00DF5049" w:rsidRPr="005C5C3B" w:rsidRDefault="00DF5049" w:rsidP="00DF5049">
            <w:pPr>
              <w:spacing w:line="480" w:lineRule="auto"/>
              <w:rPr>
                <w:b/>
                <w:lang w:val="en-GB"/>
              </w:rPr>
            </w:pPr>
            <w:r w:rsidRPr="005C5C3B">
              <w:rPr>
                <w:color w:val="000000"/>
                <w:lang w:val="en-GB"/>
              </w:rPr>
              <w:t>(Intercept)</w:t>
            </w:r>
          </w:p>
        </w:tc>
        <w:tc>
          <w:tcPr>
            <w:tcW w:w="1185" w:type="dxa"/>
            <w:tcBorders>
              <w:top w:val="nil"/>
              <w:left w:val="nil"/>
              <w:bottom w:val="nil"/>
              <w:right w:val="nil"/>
            </w:tcBorders>
            <w:shd w:val="clear" w:color="auto" w:fill="auto"/>
            <w:vAlign w:val="center"/>
          </w:tcPr>
          <w:p w14:paraId="50BAA007" w14:textId="19475595" w:rsidR="00DF5049" w:rsidRPr="005C5C3B" w:rsidRDefault="00DF5049" w:rsidP="00D733E2">
            <w:pPr>
              <w:spacing w:line="480" w:lineRule="auto"/>
              <w:jc w:val="center"/>
              <w:rPr>
                <w:b/>
                <w:lang w:val="en-GB"/>
              </w:rPr>
            </w:pPr>
            <w:r w:rsidRPr="005C5C3B">
              <w:rPr>
                <w:color w:val="000000"/>
                <w:lang w:val="en-GB"/>
              </w:rPr>
              <w:t>0.18</w:t>
            </w:r>
          </w:p>
        </w:tc>
        <w:tc>
          <w:tcPr>
            <w:tcW w:w="1185" w:type="dxa"/>
            <w:tcBorders>
              <w:top w:val="nil"/>
              <w:left w:val="nil"/>
              <w:bottom w:val="nil"/>
              <w:right w:val="nil"/>
            </w:tcBorders>
            <w:shd w:val="clear" w:color="auto" w:fill="auto"/>
            <w:vAlign w:val="center"/>
          </w:tcPr>
          <w:p w14:paraId="229A0E07" w14:textId="1A819343" w:rsidR="00DF5049" w:rsidRPr="005C5C3B" w:rsidRDefault="00DF5049" w:rsidP="00D733E2">
            <w:pPr>
              <w:spacing w:line="480" w:lineRule="auto"/>
              <w:jc w:val="center"/>
              <w:rPr>
                <w:b/>
                <w:lang w:val="en-GB"/>
              </w:rPr>
            </w:pPr>
            <w:r w:rsidRPr="005C5C3B">
              <w:rPr>
                <w:color w:val="000000"/>
                <w:lang w:val="en-GB"/>
              </w:rPr>
              <w:t>0.33</w:t>
            </w:r>
          </w:p>
        </w:tc>
        <w:tc>
          <w:tcPr>
            <w:tcW w:w="1185" w:type="dxa"/>
            <w:tcBorders>
              <w:top w:val="nil"/>
              <w:left w:val="nil"/>
              <w:bottom w:val="nil"/>
              <w:right w:val="nil"/>
            </w:tcBorders>
            <w:shd w:val="clear" w:color="auto" w:fill="auto"/>
            <w:vAlign w:val="center"/>
          </w:tcPr>
          <w:p w14:paraId="0B18E216" w14:textId="7D6921ED" w:rsidR="00DF5049" w:rsidRPr="005C5C3B" w:rsidRDefault="00DF5049" w:rsidP="00D733E2">
            <w:pPr>
              <w:spacing w:line="480" w:lineRule="auto"/>
              <w:jc w:val="center"/>
              <w:rPr>
                <w:b/>
                <w:lang w:val="en-GB"/>
              </w:rPr>
            </w:pPr>
            <w:r w:rsidRPr="005C5C3B">
              <w:rPr>
                <w:color w:val="000000"/>
                <w:lang w:val="en-GB"/>
              </w:rPr>
              <w:t>0.56</w:t>
            </w:r>
          </w:p>
        </w:tc>
        <w:tc>
          <w:tcPr>
            <w:tcW w:w="1185" w:type="dxa"/>
            <w:tcBorders>
              <w:top w:val="nil"/>
              <w:left w:val="nil"/>
              <w:bottom w:val="nil"/>
              <w:right w:val="nil"/>
            </w:tcBorders>
            <w:shd w:val="clear" w:color="auto" w:fill="auto"/>
            <w:vAlign w:val="center"/>
          </w:tcPr>
          <w:p w14:paraId="54A61AAA" w14:textId="5FD41FC6" w:rsidR="00DF5049" w:rsidRPr="005C5C3B" w:rsidRDefault="00DF5049" w:rsidP="00D733E2">
            <w:pPr>
              <w:spacing w:line="480" w:lineRule="auto"/>
              <w:jc w:val="center"/>
              <w:rPr>
                <w:b/>
                <w:lang w:val="en-GB"/>
              </w:rPr>
            </w:pPr>
            <w:r w:rsidRPr="005C5C3B">
              <w:rPr>
                <w:color w:val="000000"/>
                <w:lang w:val="en-GB"/>
              </w:rPr>
              <w:t>0.58</w:t>
            </w:r>
          </w:p>
        </w:tc>
        <w:tc>
          <w:tcPr>
            <w:tcW w:w="1185" w:type="dxa"/>
            <w:tcBorders>
              <w:top w:val="nil"/>
              <w:left w:val="nil"/>
              <w:bottom w:val="nil"/>
              <w:right w:val="nil"/>
            </w:tcBorders>
            <w:shd w:val="clear" w:color="auto" w:fill="auto"/>
            <w:vAlign w:val="center"/>
          </w:tcPr>
          <w:p w14:paraId="0359E033" w14:textId="77777777" w:rsidR="00DF5049" w:rsidRPr="005C5C3B" w:rsidRDefault="00DF5049" w:rsidP="00D733E2">
            <w:pPr>
              <w:spacing w:line="480" w:lineRule="auto"/>
              <w:jc w:val="center"/>
              <w:rPr>
                <w:b/>
                <w:lang w:val="en-GB"/>
              </w:rPr>
            </w:pPr>
          </w:p>
        </w:tc>
        <w:tc>
          <w:tcPr>
            <w:tcW w:w="1185" w:type="dxa"/>
            <w:tcBorders>
              <w:top w:val="nil"/>
              <w:left w:val="nil"/>
              <w:bottom w:val="nil"/>
              <w:right w:val="nil"/>
            </w:tcBorders>
            <w:shd w:val="clear" w:color="auto" w:fill="auto"/>
            <w:vAlign w:val="center"/>
          </w:tcPr>
          <w:p w14:paraId="29FAC258" w14:textId="77777777" w:rsidR="00DF5049" w:rsidRPr="005C5C3B" w:rsidRDefault="00DF5049" w:rsidP="00D733E2">
            <w:pPr>
              <w:spacing w:line="480" w:lineRule="auto"/>
              <w:jc w:val="center"/>
              <w:rPr>
                <w:b/>
                <w:lang w:val="en-GB"/>
              </w:rPr>
            </w:pPr>
          </w:p>
        </w:tc>
      </w:tr>
      <w:tr w:rsidR="00DF5049" w:rsidRPr="005C5C3B" w14:paraId="0111FEC6" w14:textId="77777777" w:rsidTr="00D733E2">
        <w:tc>
          <w:tcPr>
            <w:tcW w:w="3420" w:type="dxa"/>
            <w:tcBorders>
              <w:top w:val="nil"/>
              <w:left w:val="nil"/>
              <w:bottom w:val="nil"/>
              <w:right w:val="nil"/>
            </w:tcBorders>
            <w:shd w:val="clear" w:color="auto" w:fill="auto"/>
            <w:vAlign w:val="center"/>
          </w:tcPr>
          <w:p w14:paraId="253BD793" w14:textId="464DB6C2" w:rsidR="00DF5049" w:rsidRPr="005C5C3B" w:rsidRDefault="00DF5049" w:rsidP="00DF5049">
            <w:pPr>
              <w:spacing w:line="480" w:lineRule="auto"/>
              <w:rPr>
                <w:i/>
                <w:lang w:val="en-GB"/>
              </w:rPr>
            </w:pPr>
            <w:r w:rsidRPr="005C5C3B">
              <w:rPr>
                <w:color w:val="000000"/>
                <w:lang w:val="en-GB"/>
              </w:rPr>
              <w:t>Zero-inflated (Intercept)</w:t>
            </w:r>
          </w:p>
        </w:tc>
        <w:tc>
          <w:tcPr>
            <w:tcW w:w="1185" w:type="dxa"/>
            <w:tcBorders>
              <w:top w:val="nil"/>
              <w:left w:val="nil"/>
              <w:bottom w:val="nil"/>
              <w:right w:val="nil"/>
            </w:tcBorders>
            <w:shd w:val="clear" w:color="auto" w:fill="auto"/>
            <w:vAlign w:val="center"/>
          </w:tcPr>
          <w:p w14:paraId="03C9D79B" w14:textId="10D71EEB" w:rsidR="00DF5049" w:rsidRPr="005C5C3B" w:rsidRDefault="00DF5049" w:rsidP="00D733E2">
            <w:pPr>
              <w:spacing w:line="480" w:lineRule="auto"/>
              <w:jc w:val="center"/>
              <w:rPr>
                <w:i/>
                <w:lang w:val="en-GB"/>
              </w:rPr>
            </w:pPr>
            <w:r w:rsidRPr="005C5C3B">
              <w:rPr>
                <w:color w:val="000000"/>
                <w:lang w:val="en-GB"/>
              </w:rPr>
              <w:t>-0.31</w:t>
            </w:r>
          </w:p>
        </w:tc>
        <w:tc>
          <w:tcPr>
            <w:tcW w:w="1185" w:type="dxa"/>
            <w:tcBorders>
              <w:top w:val="nil"/>
              <w:left w:val="nil"/>
              <w:bottom w:val="nil"/>
              <w:right w:val="nil"/>
            </w:tcBorders>
            <w:shd w:val="clear" w:color="auto" w:fill="auto"/>
            <w:vAlign w:val="center"/>
          </w:tcPr>
          <w:p w14:paraId="7161076F" w14:textId="03CB4D1A" w:rsidR="00DF5049" w:rsidRPr="005C5C3B" w:rsidRDefault="00DF5049" w:rsidP="00D733E2">
            <w:pPr>
              <w:spacing w:line="480" w:lineRule="auto"/>
              <w:jc w:val="center"/>
              <w:rPr>
                <w:i/>
                <w:lang w:val="en-GB"/>
              </w:rPr>
            </w:pPr>
            <w:r w:rsidRPr="005C5C3B">
              <w:rPr>
                <w:color w:val="000000"/>
                <w:lang w:val="en-GB"/>
              </w:rPr>
              <w:t>0.26</w:t>
            </w:r>
          </w:p>
        </w:tc>
        <w:tc>
          <w:tcPr>
            <w:tcW w:w="1185" w:type="dxa"/>
            <w:tcBorders>
              <w:top w:val="nil"/>
              <w:left w:val="nil"/>
              <w:bottom w:val="nil"/>
              <w:right w:val="nil"/>
            </w:tcBorders>
            <w:shd w:val="clear" w:color="auto" w:fill="auto"/>
            <w:vAlign w:val="center"/>
          </w:tcPr>
          <w:p w14:paraId="32671B05" w14:textId="6EEEDD7F" w:rsidR="00DF5049" w:rsidRPr="005C5C3B" w:rsidRDefault="00DF5049" w:rsidP="00D733E2">
            <w:pPr>
              <w:spacing w:line="480" w:lineRule="auto"/>
              <w:jc w:val="center"/>
              <w:rPr>
                <w:i/>
                <w:lang w:val="en-GB"/>
              </w:rPr>
            </w:pPr>
            <w:r w:rsidRPr="005C5C3B">
              <w:rPr>
                <w:color w:val="000000"/>
                <w:lang w:val="en-GB"/>
              </w:rPr>
              <w:t>1.18</w:t>
            </w:r>
          </w:p>
        </w:tc>
        <w:tc>
          <w:tcPr>
            <w:tcW w:w="1185" w:type="dxa"/>
            <w:tcBorders>
              <w:top w:val="nil"/>
              <w:left w:val="nil"/>
              <w:bottom w:val="nil"/>
              <w:right w:val="nil"/>
            </w:tcBorders>
            <w:shd w:val="clear" w:color="auto" w:fill="auto"/>
            <w:vAlign w:val="center"/>
          </w:tcPr>
          <w:p w14:paraId="388465A9" w14:textId="08B055AD" w:rsidR="00DF5049" w:rsidRPr="005C5C3B" w:rsidRDefault="00DF5049" w:rsidP="00D733E2">
            <w:pPr>
              <w:spacing w:line="480" w:lineRule="auto"/>
              <w:jc w:val="center"/>
              <w:rPr>
                <w:i/>
                <w:lang w:val="en-GB"/>
              </w:rPr>
            </w:pPr>
            <w:r w:rsidRPr="005C5C3B">
              <w:rPr>
                <w:color w:val="000000"/>
                <w:lang w:val="en-GB"/>
              </w:rPr>
              <w:t>0.24</w:t>
            </w:r>
          </w:p>
        </w:tc>
        <w:tc>
          <w:tcPr>
            <w:tcW w:w="1185" w:type="dxa"/>
            <w:tcBorders>
              <w:top w:val="nil"/>
              <w:left w:val="nil"/>
              <w:bottom w:val="nil"/>
              <w:right w:val="nil"/>
            </w:tcBorders>
            <w:shd w:val="clear" w:color="auto" w:fill="auto"/>
            <w:vAlign w:val="center"/>
          </w:tcPr>
          <w:p w14:paraId="4A3CCBE0" w14:textId="6FD3758F" w:rsidR="00DF5049" w:rsidRPr="005C5C3B" w:rsidRDefault="00DF5049" w:rsidP="00D733E2">
            <w:pPr>
              <w:spacing w:line="480" w:lineRule="auto"/>
              <w:jc w:val="center"/>
              <w:rPr>
                <w:bCs/>
                <w:i/>
                <w:lang w:val="en-GB"/>
              </w:rPr>
            </w:pPr>
          </w:p>
        </w:tc>
        <w:tc>
          <w:tcPr>
            <w:tcW w:w="1185" w:type="dxa"/>
            <w:tcBorders>
              <w:top w:val="nil"/>
              <w:left w:val="nil"/>
              <w:bottom w:val="nil"/>
              <w:right w:val="nil"/>
            </w:tcBorders>
            <w:shd w:val="clear" w:color="auto" w:fill="auto"/>
            <w:vAlign w:val="center"/>
          </w:tcPr>
          <w:p w14:paraId="19663528" w14:textId="1E51D321" w:rsidR="00DF5049" w:rsidRPr="005C5C3B" w:rsidRDefault="00DF5049" w:rsidP="00D733E2">
            <w:pPr>
              <w:spacing w:line="480" w:lineRule="auto"/>
              <w:jc w:val="center"/>
              <w:rPr>
                <w:bCs/>
                <w:i/>
                <w:lang w:val="en-GB"/>
              </w:rPr>
            </w:pPr>
          </w:p>
        </w:tc>
      </w:tr>
      <w:tr w:rsidR="00DF5049" w:rsidRPr="005C5C3B" w14:paraId="56AAC0C3" w14:textId="77777777" w:rsidTr="00D733E2">
        <w:tc>
          <w:tcPr>
            <w:tcW w:w="3420" w:type="dxa"/>
            <w:tcBorders>
              <w:top w:val="nil"/>
              <w:left w:val="nil"/>
              <w:bottom w:val="nil"/>
              <w:right w:val="nil"/>
            </w:tcBorders>
            <w:shd w:val="clear" w:color="auto" w:fill="auto"/>
            <w:vAlign w:val="bottom"/>
          </w:tcPr>
          <w:p w14:paraId="2A67B119" w14:textId="37F64A42" w:rsidR="00DF5049" w:rsidRPr="005C5C3B" w:rsidRDefault="00DF5049" w:rsidP="00DF5049">
            <w:pPr>
              <w:spacing w:line="480" w:lineRule="auto"/>
              <w:rPr>
                <w:i/>
                <w:lang w:val="en-GB"/>
              </w:rPr>
            </w:pPr>
            <w:r w:rsidRPr="005C5C3B">
              <w:rPr>
                <w:i/>
                <w:color w:val="000000"/>
                <w:lang w:val="en-GB"/>
              </w:rPr>
              <w:t>Age at first breed</w:t>
            </w:r>
          </w:p>
        </w:tc>
        <w:tc>
          <w:tcPr>
            <w:tcW w:w="1185" w:type="dxa"/>
            <w:tcBorders>
              <w:top w:val="nil"/>
              <w:left w:val="nil"/>
              <w:bottom w:val="nil"/>
              <w:right w:val="nil"/>
            </w:tcBorders>
            <w:shd w:val="clear" w:color="auto" w:fill="auto"/>
            <w:vAlign w:val="center"/>
          </w:tcPr>
          <w:p w14:paraId="6701C447" w14:textId="4D22EABC" w:rsidR="00DF5049" w:rsidRPr="005C5C3B" w:rsidRDefault="00DF5049" w:rsidP="00D733E2">
            <w:pPr>
              <w:spacing w:line="480" w:lineRule="auto"/>
              <w:jc w:val="center"/>
              <w:rPr>
                <w:i/>
                <w:lang w:val="en-GB"/>
              </w:rPr>
            </w:pPr>
            <w:r w:rsidRPr="005C5C3B">
              <w:rPr>
                <w:i/>
                <w:color w:val="000000"/>
                <w:lang w:val="en-GB"/>
              </w:rPr>
              <w:t>0.26</w:t>
            </w:r>
          </w:p>
        </w:tc>
        <w:tc>
          <w:tcPr>
            <w:tcW w:w="1185" w:type="dxa"/>
            <w:tcBorders>
              <w:top w:val="nil"/>
              <w:left w:val="nil"/>
              <w:bottom w:val="nil"/>
              <w:right w:val="nil"/>
            </w:tcBorders>
            <w:shd w:val="clear" w:color="auto" w:fill="auto"/>
            <w:vAlign w:val="center"/>
          </w:tcPr>
          <w:p w14:paraId="49D3C5FA" w14:textId="7F815BEE" w:rsidR="00DF5049" w:rsidRPr="005C5C3B" w:rsidRDefault="00DF5049" w:rsidP="00D733E2">
            <w:pPr>
              <w:spacing w:line="480" w:lineRule="auto"/>
              <w:jc w:val="center"/>
              <w:rPr>
                <w:i/>
                <w:lang w:val="en-GB"/>
              </w:rPr>
            </w:pPr>
            <w:r w:rsidRPr="005C5C3B">
              <w:rPr>
                <w:i/>
                <w:color w:val="000000"/>
                <w:lang w:val="en-GB"/>
              </w:rPr>
              <w:t>0.12</w:t>
            </w:r>
          </w:p>
        </w:tc>
        <w:tc>
          <w:tcPr>
            <w:tcW w:w="1185" w:type="dxa"/>
            <w:tcBorders>
              <w:top w:val="nil"/>
              <w:left w:val="nil"/>
              <w:bottom w:val="nil"/>
              <w:right w:val="nil"/>
            </w:tcBorders>
            <w:shd w:val="clear" w:color="auto" w:fill="auto"/>
            <w:vAlign w:val="center"/>
          </w:tcPr>
          <w:p w14:paraId="5C5ED273" w14:textId="38DAA8F8" w:rsidR="00DF5049" w:rsidRPr="005C5C3B" w:rsidRDefault="00DF5049" w:rsidP="00D733E2">
            <w:pPr>
              <w:spacing w:line="480" w:lineRule="auto"/>
              <w:jc w:val="center"/>
              <w:rPr>
                <w:i/>
                <w:lang w:val="en-GB"/>
              </w:rPr>
            </w:pPr>
            <w:r w:rsidRPr="005C5C3B">
              <w:rPr>
                <w:i/>
                <w:color w:val="000000"/>
                <w:lang w:val="en-GB"/>
              </w:rPr>
              <w:t>2.10</w:t>
            </w:r>
          </w:p>
        </w:tc>
        <w:tc>
          <w:tcPr>
            <w:tcW w:w="1185" w:type="dxa"/>
            <w:tcBorders>
              <w:top w:val="nil"/>
              <w:left w:val="nil"/>
              <w:bottom w:val="nil"/>
              <w:right w:val="nil"/>
            </w:tcBorders>
            <w:shd w:val="clear" w:color="auto" w:fill="auto"/>
            <w:vAlign w:val="center"/>
          </w:tcPr>
          <w:p w14:paraId="3CBC5C52" w14:textId="50531AB7" w:rsidR="00DF5049" w:rsidRPr="005C5C3B" w:rsidRDefault="00DF5049" w:rsidP="00D733E2">
            <w:pPr>
              <w:spacing w:line="480" w:lineRule="auto"/>
              <w:jc w:val="center"/>
              <w:rPr>
                <w:i/>
                <w:lang w:val="en-GB"/>
              </w:rPr>
            </w:pPr>
            <w:r w:rsidRPr="005C5C3B">
              <w:rPr>
                <w:i/>
                <w:color w:val="000000"/>
                <w:lang w:val="en-GB"/>
              </w:rPr>
              <w:t>0.04</w:t>
            </w:r>
          </w:p>
        </w:tc>
        <w:tc>
          <w:tcPr>
            <w:tcW w:w="1185" w:type="dxa"/>
            <w:tcBorders>
              <w:top w:val="nil"/>
              <w:left w:val="nil"/>
              <w:bottom w:val="nil"/>
              <w:right w:val="nil"/>
            </w:tcBorders>
            <w:shd w:val="clear" w:color="auto" w:fill="auto"/>
            <w:vAlign w:val="center"/>
          </w:tcPr>
          <w:p w14:paraId="212E87C3" w14:textId="443117BB" w:rsidR="00DF5049" w:rsidRPr="005C5C3B" w:rsidRDefault="00DF5049" w:rsidP="00D733E2">
            <w:pPr>
              <w:spacing w:line="480" w:lineRule="auto"/>
              <w:jc w:val="center"/>
              <w:rPr>
                <w:bCs/>
                <w:i/>
                <w:lang w:val="en-GB"/>
              </w:rPr>
            </w:pPr>
            <w:r w:rsidRPr="005C5C3B">
              <w:rPr>
                <w:i/>
                <w:color w:val="000000"/>
                <w:lang w:val="en-GB"/>
              </w:rPr>
              <w:t>1.00</w:t>
            </w:r>
          </w:p>
        </w:tc>
        <w:tc>
          <w:tcPr>
            <w:tcW w:w="1185" w:type="dxa"/>
            <w:tcBorders>
              <w:top w:val="nil"/>
              <w:left w:val="nil"/>
              <w:bottom w:val="nil"/>
              <w:right w:val="nil"/>
            </w:tcBorders>
            <w:shd w:val="clear" w:color="auto" w:fill="auto"/>
            <w:vAlign w:val="center"/>
          </w:tcPr>
          <w:p w14:paraId="111B12BE" w14:textId="78F48E82" w:rsidR="00DF5049" w:rsidRPr="005C5C3B" w:rsidRDefault="00DF5049" w:rsidP="00D733E2">
            <w:pPr>
              <w:spacing w:line="480" w:lineRule="auto"/>
              <w:jc w:val="center"/>
              <w:rPr>
                <w:bCs/>
                <w:i/>
                <w:lang w:val="en-GB"/>
              </w:rPr>
            </w:pPr>
            <w:r w:rsidRPr="005C5C3B">
              <w:rPr>
                <w:i/>
                <w:color w:val="000000"/>
                <w:lang w:val="en-GB"/>
              </w:rPr>
              <w:t>7</w:t>
            </w:r>
          </w:p>
        </w:tc>
      </w:tr>
      <w:tr w:rsidR="00DF5049" w:rsidRPr="005C5C3B" w14:paraId="3A1F5E9E" w14:textId="77777777" w:rsidTr="00D733E2">
        <w:tc>
          <w:tcPr>
            <w:tcW w:w="3420" w:type="dxa"/>
            <w:tcBorders>
              <w:top w:val="nil"/>
              <w:left w:val="nil"/>
              <w:bottom w:val="nil"/>
              <w:right w:val="nil"/>
            </w:tcBorders>
            <w:shd w:val="clear" w:color="auto" w:fill="auto"/>
            <w:vAlign w:val="bottom"/>
          </w:tcPr>
          <w:p w14:paraId="3D143128" w14:textId="77777777" w:rsidR="00DF5049" w:rsidRPr="005C5C3B" w:rsidRDefault="00DF5049" w:rsidP="00DF5049">
            <w:pPr>
              <w:spacing w:line="480" w:lineRule="auto"/>
              <w:rPr>
                <w:i/>
                <w:color w:val="000000"/>
                <w:lang w:val="en-GB"/>
              </w:rPr>
            </w:pPr>
            <w:r w:rsidRPr="005C5C3B">
              <w:rPr>
                <w:i/>
                <w:color w:val="000000"/>
                <w:lang w:val="en-GB"/>
              </w:rPr>
              <w:t xml:space="preserve">Age at first breed x </w:t>
            </w:r>
          </w:p>
          <w:p w14:paraId="17C90266" w14:textId="4AAEA2E6" w:rsidR="00DF5049" w:rsidRPr="005C5C3B" w:rsidRDefault="00DF5049" w:rsidP="00DF5049">
            <w:pPr>
              <w:spacing w:line="480" w:lineRule="auto"/>
              <w:rPr>
                <w:i/>
                <w:lang w:val="en-GB"/>
              </w:rPr>
            </w:pPr>
            <w:r w:rsidRPr="005C5C3B">
              <w:rPr>
                <w:i/>
                <w:color w:val="000000"/>
                <w:lang w:val="en-GB"/>
              </w:rPr>
              <w:t>Tarsus length</w:t>
            </w:r>
          </w:p>
        </w:tc>
        <w:tc>
          <w:tcPr>
            <w:tcW w:w="1185" w:type="dxa"/>
            <w:tcBorders>
              <w:top w:val="nil"/>
              <w:left w:val="nil"/>
              <w:bottom w:val="nil"/>
              <w:right w:val="nil"/>
            </w:tcBorders>
            <w:shd w:val="clear" w:color="auto" w:fill="auto"/>
            <w:vAlign w:val="center"/>
          </w:tcPr>
          <w:p w14:paraId="156DB808" w14:textId="6ED8E112" w:rsidR="00DF5049" w:rsidRPr="005C5C3B" w:rsidRDefault="00DF5049" w:rsidP="00D733E2">
            <w:pPr>
              <w:spacing w:line="480" w:lineRule="auto"/>
              <w:jc w:val="center"/>
              <w:rPr>
                <w:i/>
                <w:lang w:val="en-GB"/>
              </w:rPr>
            </w:pPr>
            <w:r w:rsidRPr="005C5C3B">
              <w:rPr>
                <w:i/>
                <w:color w:val="000000"/>
                <w:lang w:val="en-GB"/>
              </w:rPr>
              <w:t>0.31</w:t>
            </w:r>
          </w:p>
        </w:tc>
        <w:tc>
          <w:tcPr>
            <w:tcW w:w="1185" w:type="dxa"/>
            <w:tcBorders>
              <w:top w:val="nil"/>
              <w:left w:val="nil"/>
              <w:bottom w:val="nil"/>
              <w:right w:val="nil"/>
            </w:tcBorders>
            <w:shd w:val="clear" w:color="auto" w:fill="auto"/>
            <w:vAlign w:val="center"/>
          </w:tcPr>
          <w:p w14:paraId="2D39CE7E" w14:textId="4616C728" w:rsidR="00DF5049" w:rsidRPr="005C5C3B" w:rsidRDefault="00DF5049" w:rsidP="00D733E2">
            <w:pPr>
              <w:spacing w:line="480" w:lineRule="auto"/>
              <w:jc w:val="center"/>
              <w:rPr>
                <w:i/>
                <w:lang w:val="en-GB"/>
              </w:rPr>
            </w:pPr>
            <w:r w:rsidRPr="005C5C3B">
              <w:rPr>
                <w:i/>
                <w:color w:val="000000"/>
                <w:lang w:val="en-GB"/>
              </w:rPr>
              <w:t>0.13</w:t>
            </w:r>
          </w:p>
        </w:tc>
        <w:tc>
          <w:tcPr>
            <w:tcW w:w="1185" w:type="dxa"/>
            <w:tcBorders>
              <w:top w:val="nil"/>
              <w:left w:val="nil"/>
              <w:bottom w:val="nil"/>
              <w:right w:val="nil"/>
            </w:tcBorders>
            <w:shd w:val="clear" w:color="auto" w:fill="auto"/>
            <w:vAlign w:val="center"/>
          </w:tcPr>
          <w:p w14:paraId="1DB38B79" w14:textId="0C330352" w:rsidR="00DF5049" w:rsidRPr="005C5C3B" w:rsidRDefault="00DF5049" w:rsidP="00D733E2">
            <w:pPr>
              <w:spacing w:line="480" w:lineRule="auto"/>
              <w:jc w:val="center"/>
              <w:rPr>
                <w:i/>
                <w:lang w:val="en-GB"/>
              </w:rPr>
            </w:pPr>
            <w:r w:rsidRPr="005C5C3B">
              <w:rPr>
                <w:i/>
                <w:color w:val="000000"/>
                <w:lang w:val="en-GB"/>
              </w:rPr>
              <w:t>2.39</w:t>
            </w:r>
          </w:p>
        </w:tc>
        <w:tc>
          <w:tcPr>
            <w:tcW w:w="1185" w:type="dxa"/>
            <w:tcBorders>
              <w:top w:val="nil"/>
              <w:left w:val="nil"/>
              <w:bottom w:val="nil"/>
              <w:right w:val="nil"/>
            </w:tcBorders>
            <w:shd w:val="clear" w:color="auto" w:fill="auto"/>
            <w:vAlign w:val="center"/>
          </w:tcPr>
          <w:p w14:paraId="0BFA5051" w14:textId="231A0515" w:rsidR="00DF5049" w:rsidRPr="005C5C3B" w:rsidRDefault="00DF5049" w:rsidP="00D733E2">
            <w:pPr>
              <w:spacing w:line="480" w:lineRule="auto"/>
              <w:jc w:val="center"/>
              <w:rPr>
                <w:i/>
                <w:lang w:val="en-GB"/>
              </w:rPr>
            </w:pPr>
            <w:r w:rsidRPr="005C5C3B">
              <w:rPr>
                <w:i/>
                <w:color w:val="000000"/>
                <w:lang w:val="en-GB"/>
              </w:rPr>
              <w:t>0.02</w:t>
            </w:r>
          </w:p>
        </w:tc>
        <w:tc>
          <w:tcPr>
            <w:tcW w:w="1185" w:type="dxa"/>
            <w:tcBorders>
              <w:top w:val="nil"/>
              <w:left w:val="nil"/>
              <w:bottom w:val="nil"/>
              <w:right w:val="nil"/>
            </w:tcBorders>
            <w:shd w:val="clear" w:color="auto" w:fill="auto"/>
            <w:vAlign w:val="center"/>
          </w:tcPr>
          <w:p w14:paraId="1CE7DF1D" w14:textId="4F68E2F5" w:rsidR="00DF5049" w:rsidRPr="005C5C3B" w:rsidRDefault="00DF5049" w:rsidP="00D733E2">
            <w:pPr>
              <w:spacing w:line="480" w:lineRule="auto"/>
              <w:jc w:val="center"/>
              <w:rPr>
                <w:bCs/>
                <w:i/>
                <w:lang w:val="en-GB"/>
              </w:rPr>
            </w:pPr>
            <w:r w:rsidRPr="005C5C3B">
              <w:rPr>
                <w:i/>
                <w:color w:val="000000"/>
                <w:lang w:val="en-GB"/>
              </w:rPr>
              <w:t>0.87</w:t>
            </w:r>
          </w:p>
        </w:tc>
        <w:tc>
          <w:tcPr>
            <w:tcW w:w="1185" w:type="dxa"/>
            <w:tcBorders>
              <w:top w:val="nil"/>
              <w:left w:val="nil"/>
              <w:bottom w:val="nil"/>
              <w:right w:val="nil"/>
            </w:tcBorders>
            <w:shd w:val="clear" w:color="auto" w:fill="auto"/>
            <w:vAlign w:val="center"/>
          </w:tcPr>
          <w:p w14:paraId="06670B0B" w14:textId="3C1E4506" w:rsidR="00DF5049" w:rsidRPr="005C5C3B" w:rsidRDefault="00DF5049" w:rsidP="00D733E2">
            <w:pPr>
              <w:spacing w:line="480" w:lineRule="auto"/>
              <w:jc w:val="center"/>
              <w:rPr>
                <w:bCs/>
                <w:i/>
                <w:lang w:val="en-GB"/>
              </w:rPr>
            </w:pPr>
            <w:r w:rsidRPr="005C5C3B">
              <w:rPr>
                <w:i/>
                <w:color w:val="000000"/>
                <w:lang w:val="en-GB"/>
              </w:rPr>
              <w:t>6</w:t>
            </w:r>
          </w:p>
        </w:tc>
      </w:tr>
      <w:tr w:rsidR="00DF5049" w:rsidRPr="005C5C3B" w14:paraId="253A1BF2" w14:textId="77777777" w:rsidTr="00D733E2">
        <w:tc>
          <w:tcPr>
            <w:tcW w:w="3420" w:type="dxa"/>
            <w:tcBorders>
              <w:top w:val="nil"/>
              <w:left w:val="nil"/>
              <w:bottom w:val="nil"/>
              <w:right w:val="nil"/>
            </w:tcBorders>
            <w:shd w:val="clear" w:color="auto" w:fill="auto"/>
            <w:vAlign w:val="center"/>
          </w:tcPr>
          <w:p w14:paraId="607DA106" w14:textId="7F5E9436" w:rsidR="00DF5049" w:rsidRPr="005C5C3B" w:rsidRDefault="00DF5049" w:rsidP="00DF5049">
            <w:pPr>
              <w:spacing w:line="480" w:lineRule="auto"/>
              <w:rPr>
                <w:b/>
                <w:lang w:val="en-GB"/>
              </w:rPr>
            </w:pPr>
            <w:r w:rsidRPr="005C5C3B">
              <w:rPr>
                <w:i/>
                <w:color w:val="000000"/>
                <w:lang w:val="en-GB"/>
              </w:rPr>
              <w:t>Tarsus length</w:t>
            </w:r>
          </w:p>
        </w:tc>
        <w:tc>
          <w:tcPr>
            <w:tcW w:w="1185" w:type="dxa"/>
            <w:tcBorders>
              <w:top w:val="nil"/>
              <w:left w:val="nil"/>
              <w:bottom w:val="nil"/>
              <w:right w:val="nil"/>
            </w:tcBorders>
            <w:shd w:val="clear" w:color="auto" w:fill="auto"/>
            <w:vAlign w:val="center"/>
          </w:tcPr>
          <w:p w14:paraId="4E9743E9" w14:textId="53FF5673" w:rsidR="00DF5049" w:rsidRPr="005C5C3B" w:rsidRDefault="00DF5049" w:rsidP="00D733E2">
            <w:pPr>
              <w:spacing w:line="480" w:lineRule="auto"/>
              <w:jc w:val="center"/>
              <w:rPr>
                <w:b/>
                <w:lang w:val="en-GB"/>
              </w:rPr>
            </w:pPr>
            <w:r w:rsidRPr="005C5C3B">
              <w:rPr>
                <w:i/>
                <w:color w:val="000000"/>
                <w:lang w:val="en-GB"/>
              </w:rPr>
              <w:t>-0.51</w:t>
            </w:r>
          </w:p>
        </w:tc>
        <w:tc>
          <w:tcPr>
            <w:tcW w:w="1185" w:type="dxa"/>
            <w:tcBorders>
              <w:top w:val="nil"/>
              <w:left w:val="nil"/>
              <w:bottom w:val="nil"/>
              <w:right w:val="nil"/>
            </w:tcBorders>
            <w:shd w:val="clear" w:color="auto" w:fill="auto"/>
            <w:vAlign w:val="center"/>
          </w:tcPr>
          <w:p w14:paraId="1C152E98" w14:textId="0C4844A7" w:rsidR="00DF5049" w:rsidRPr="005C5C3B" w:rsidRDefault="00DF5049" w:rsidP="00D733E2">
            <w:pPr>
              <w:spacing w:line="480" w:lineRule="auto"/>
              <w:jc w:val="center"/>
              <w:rPr>
                <w:b/>
                <w:lang w:val="en-GB"/>
              </w:rPr>
            </w:pPr>
            <w:r w:rsidRPr="005C5C3B">
              <w:rPr>
                <w:i/>
                <w:color w:val="000000"/>
                <w:lang w:val="en-GB"/>
              </w:rPr>
              <w:t>0.25</w:t>
            </w:r>
          </w:p>
        </w:tc>
        <w:tc>
          <w:tcPr>
            <w:tcW w:w="1185" w:type="dxa"/>
            <w:tcBorders>
              <w:top w:val="nil"/>
              <w:left w:val="nil"/>
              <w:bottom w:val="nil"/>
              <w:right w:val="nil"/>
            </w:tcBorders>
            <w:shd w:val="clear" w:color="auto" w:fill="auto"/>
            <w:vAlign w:val="center"/>
          </w:tcPr>
          <w:p w14:paraId="73A934BD" w14:textId="4B37BFEB" w:rsidR="00DF5049" w:rsidRPr="005C5C3B" w:rsidRDefault="00DF5049" w:rsidP="00D733E2">
            <w:pPr>
              <w:spacing w:line="480" w:lineRule="auto"/>
              <w:jc w:val="center"/>
              <w:rPr>
                <w:b/>
                <w:lang w:val="en-GB"/>
              </w:rPr>
            </w:pPr>
            <w:r w:rsidRPr="005C5C3B">
              <w:rPr>
                <w:i/>
                <w:color w:val="000000"/>
                <w:lang w:val="en-GB"/>
              </w:rPr>
              <w:t>2.03</w:t>
            </w:r>
          </w:p>
        </w:tc>
        <w:tc>
          <w:tcPr>
            <w:tcW w:w="1185" w:type="dxa"/>
            <w:tcBorders>
              <w:top w:val="nil"/>
              <w:left w:val="nil"/>
              <w:bottom w:val="nil"/>
              <w:right w:val="nil"/>
            </w:tcBorders>
            <w:shd w:val="clear" w:color="auto" w:fill="auto"/>
            <w:vAlign w:val="center"/>
          </w:tcPr>
          <w:p w14:paraId="3D59275A" w14:textId="53AE463F" w:rsidR="00DF5049" w:rsidRPr="005C5C3B" w:rsidRDefault="00DF5049" w:rsidP="00D733E2">
            <w:pPr>
              <w:spacing w:line="480" w:lineRule="auto"/>
              <w:jc w:val="center"/>
              <w:rPr>
                <w:b/>
                <w:lang w:val="en-GB"/>
              </w:rPr>
            </w:pPr>
            <w:r w:rsidRPr="005C5C3B">
              <w:rPr>
                <w:i/>
                <w:color w:val="000000"/>
                <w:lang w:val="en-GB"/>
              </w:rPr>
              <w:t>0.04</w:t>
            </w:r>
          </w:p>
        </w:tc>
        <w:tc>
          <w:tcPr>
            <w:tcW w:w="1185" w:type="dxa"/>
            <w:tcBorders>
              <w:top w:val="nil"/>
              <w:left w:val="nil"/>
              <w:bottom w:val="nil"/>
              <w:right w:val="nil"/>
            </w:tcBorders>
            <w:shd w:val="clear" w:color="auto" w:fill="auto"/>
            <w:vAlign w:val="center"/>
          </w:tcPr>
          <w:p w14:paraId="204788BB" w14:textId="5CE53985" w:rsidR="00DF5049" w:rsidRPr="005C5C3B" w:rsidRDefault="00DF5049" w:rsidP="00D733E2">
            <w:pPr>
              <w:spacing w:line="480" w:lineRule="auto"/>
              <w:jc w:val="center"/>
              <w:rPr>
                <w:b/>
                <w:bCs/>
                <w:lang w:val="en-GB"/>
              </w:rPr>
            </w:pPr>
            <w:r w:rsidRPr="005C5C3B">
              <w:rPr>
                <w:i/>
                <w:color w:val="000000"/>
                <w:lang w:val="en-GB"/>
              </w:rPr>
              <w:t>0.87</w:t>
            </w:r>
          </w:p>
        </w:tc>
        <w:tc>
          <w:tcPr>
            <w:tcW w:w="1185" w:type="dxa"/>
            <w:tcBorders>
              <w:top w:val="nil"/>
              <w:left w:val="nil"/>
              <w:bottom w:val="nil"/>
              <w:right w:val="nil"/>
            </w:tcBorders>
            <w:shd w:val="clear" w:color="auto" w:fill="auto"/>
            <w:vAlign w:val="center"/>
          </w:tcPr>
          <w:p w14:paraId="73552A06" w14:textId="07BCC20F" w:rsidR="00DF5049" w:rsidRPr="005C5C3B" w:rsidRDefault="00DF5049" w:rsidP="00D733E2">
            <w:pPr>
              <w:spacing w:line="480" w:lineRule="auto"/>
              <w:jc w:val="center"/>
              <w:rPr>
                <w:b/>
                <w:bCs/>
                <w:lang w:val="en-GB"/>
              </w:rPr>
            </w:pPr>
            <w:r w:rsidRPr="005C5C3B">
              <w:rPr>
                <w:i/>
                <w:color w:val="000000"/>
                <w:lang w:val="en-GB"/>
              </w:rPr>
              <w:t>6</w:t>
            </w:r>
          </w:p>
        </w:tc>
      </w:tr>
      <w:tr w:rsidR="00DF5049" w:rsidRPr="005C5C3B" w14:paraId="5095848A" w14:textId="77777777" w:rsidTr="00D733E2">
        <w:tc>
          <w:tcPr>
            <w:tcW w:w="3420" w:type="dxa"/>
            <w:tcBorders>
              <w:top w:val="nil"/>
              <w:left w:val="nil"/>
              <w:bottom w:val="nil"/>
              <w:right w:val="nil"/>
            </w:tcBorders>
            <w:shd w:val="clear" w:color="auto" w:fill="auto"/>
            <w:vAlign w:val="center"/>
          </w:tcPr>
          <w:p w14:paraId="414EDED1" w14:textId="529701AD" w:rsidR="00DF5049" w:rsidRPr="005C5C3B" w:rsidRDefault="00DF5049" w:rsidP="00DF5049">
            <w:pPr>
              <w:spacing w:line="480" w:lineRule="auto"/>
              <w:rPr>
                <w:b/>
                <w:lang w:val="en-GB"/>
              </w:rPr>
            </w:pPr>
            <w:r w:rsidRPr="005C5C3B">
              <w:rPr>
                <w:color w:val="000000"/>
                <w:lang w:val="en-GB"/>
              </w:rPr>
              <w:t>%Wetland</w:t>
            </w:r>
          </w:p>
        </w:tc>
        <w:tc>
          <w:tcPr>
            <w:tcW w:w="1185" w:type="dxa"/>
            <w:tcBorders>
              <w:top w:val="nil"/>
              <w:left w:val="nil"/>
              <w:bottom w:val="nil"/>
              <w:right w:val="nil"/>
            </w:tcBorders>
            <w:shd w:val="clear" w:color="auto" w:fill="auto"/>
            <w:vAlign w:val="center"/>
          </w:tcPr>
          <w:p w14:paraId="09C6D1D8" w14:textId="4E18DB29" w:rsidR="00DF5049" w:rsidRPr="005C5C3B" w:rsidRDefault="00DF5049" w:rsidP="00D733E2">
            <w:pPr>
              <w:spacing w:line="480" w:lineRule="auto"/>
              <w:jc w:val="center"/>
              <w:rPr>
                <w:b/>
                <w:lang w:val="en-GB"/>
              </w:rPr>
            </w:pPr>
            <w:r w:rsidRPr="005C5C3B">
              <w:rPr>
                <w:color w:val="000000"/>
                <w:lang w:val="en-GB"/>
              </w:rPr>
              <w:t>-0.14</w:t>
            </w:r>
          </w:p>
        </w:tc>
        <w:tc>
          <w:tcPr>
            <w:tcW w:w="1185" w:type="dxa"/>
            <w:tcBorders>
              <w:top w:val="nil"/>
              <w:left w:val="nil"/>
              <w:bottom w:val="nil"/>
              <w:right w:val="nil"/>
            </w:tcBorders>
            <w:shd w:val="clear" w:color="auto" w:fill="auto"/>
            <w:vAlign w:val="center"/>
          </w:tcPr>
          <w:p w14:paraId="2B6CFDBF" w14:textId="51E80320" w:rsidR="00DF5049" w:rsidRPr="005C5C3B" w:rsidRDefault="00DF5049" w:rsidP="00D733E2">
            <w:pPr>
              <w:spacing w:line="480" w:lineRule="auto"/>
              <w:jc w:val="center"/>
              <w:rPr>
                <w:b/>
                <w:lang w:val="en-GB"/>
              </w:rPr>
            </w:pPr>
            <w:r w:rsidRPr="005C5C3B">
              <w:rPr>
                <w:color w:val="000000"/>
                <w:lang w:val="en-GB"/>
              </w:rPr>
              <w:t>0.13</w:t>
            </w:r>
          </w:p>
        </w:tc>
        <w:tc>
          <w:tcPr>
            <w:tcW w:w="1185" w:type="dxa"/>
            <w:tcBorders>
              <w:top w:val="nil"/>
              <w:left w:val="nil"/>
              <w:bottom w:val="nil"/>
              <w:right w:val="nil"/>
            </w:tcBorders>
            <w:shd w:val="clear" w:color="auto" w:fill="auto"/>
            <w:vAlign w:val="center"/>
          </w:tcPr>
          <w:p w14:paraId="0F4F5DA9" w14:textId="65E56D36" w:rsidR="00DF5049" w:rsidRPr="005C5C3B" w:rsidRDefault="00DF5049" w:rsidP="00D733E2">
            <w:pPr>
              <w:spacing w:line="480" w:lineRule="auto"/>
              <w:jc w:val="center"/>
              <w:rPr>
                <w:b/>
                <w:lang w:val="en-GB"/>
              </w:rPr>
            </w:pPr>
            <w:r w:rsidRPr="005C5C3B">
              <w:rPr>
                <w:color w:val="000000"/>
                <w:lang w:val="en-GB"/>
              </w:rPr>
              <w:t>1.03</w:t>
            </w:r>
          </w:p>
        </w:tc>
        <w:tc>
          <w:tcPr>
            <w:tcW w:w="1185" w:type="dxa"/>
            <w:tcBorders>
              <w:top w:val="nil"/>
              <w:left w:val="nil"/>
              <w:bottom w:val="nil"/>
              <w:right w:val="nil"/>
            </w:tcBorders>
            <w:shd w:val="clear" w:color="auto" w:fill="auto"/>
            <w:vAlign w:val="center"/>
          </w:tcPr>
          <w:p w14:paraId="72C8C4A1" w14:textId="449CAAD9" w:rsidR="00DF5049" w:rsidRPr="005C5C3B" w:rsidRDefault="00DF5049" w:rsidP="00D733E2">
            <w:pPr>
              <w:spacing w:line="480" w:lineRule="auto"/>
              <w:jc w:val="center"/>
              <w:rPr>
                <w:b/>
                <w:lang w:val="en-GB"/>
              </w:rPr>
            </w:pPr>
            <w:r w:rsidRPr="005C5C3B">
              <w:rPr>
                <w:color w:val="000000"/>
                <w:lang w:val="en-GB"/>
              </w:rPr>
              <w:t>0.31</w:t>
            </w:r>
          </w:p>
        </w:tc>
        <w:tc>
          <w:tcPr>
            <w:tcW w:w="1185" w:type="dxa"/>
            <w:tcBorders>
              <w:top w:val="nil"/>
              <w:left w:val="nil"/>
              <w:bottom w:val="nil"/>
              <w:right w:val="nil"/>
            </w:tcBorders>
            <w:shd w:val="clear" w:color="auto" w:fill="auto"/>
            <w:vAlign w:val="center"/>
          </w:tcPr>
          <w:p w14:paraId="1B2C4316" w14:textId="12C3530F" w:rsidR="00DF5049" w:rsidRPr="005C5C3B" w:rsidRDefault="00DF5049" w:rsidP="00D733E2">
            <w:pPr>
              <w:spacing w:line="480" w:lineRule="auto"/>
              <w:jc w:val="center"/>
              <w:rPr>
                <w:b/>
                <w:bCs/>
                <w:lang w:val="en-GB"/>
              </w:rPr>
            </w:pPr>
            <w:r w:rsidRPr="005C5C3B">
              <w:rPr>
                <w:color w:val="000000"/>
                <w:lang w:val="en-GB"/>
              </w:rPr>
              <w:t>0.15</w:t>
            </w:r>
          </w:p>
        </w:tc>
        <w:tc>
          <w:tcPr>
            <w:tcW w:w="1185" w:type="dxa"/>
            <w:tcBorders>
              <w:top w:val="nil"/>
              <w:left w:val="nil"/>
              <w:bottom w:val="nil"/>
              <w:right w:val="nil"/>
            </w:tcBorders>
            <w:shd w:val="clear" w:color="auto" w:fill="auto"/>
            <w:vAlign w:val="center"/>
          </w:tcPr>
          <w:p w14:paraId="0C165A5E" w14:textId="061614CA" w:rsidR="00DF5049" w:rsidRPr="005C5C3B" w:rsidRDefault="00DF5049" w:rsidP="00D733E2">
            <w:pPr>
              <w:spacing w:line="480" w:lineRule="auto"/>
              <w:jc w:val="center"/>
              <w:rPr>
                <w:b/>
                <w:bCs/>
                <w:lang w:val="en-GB"/>
              </w:rPr>
            </w:pPr>
            <w:r w:rsidRPr="005C5C3B">
              <w:rPr>
                <w:color w:val="000000"/>
                <w:lang w:val="en-GB"/>
              </w:rPr>
              <w:t>1</w:t>
            </w:r>
          </w:p>
        </w:tc>
      </w:tr>
      <w:tr w:rsidR="00DF5049" w:rsidRPr="005C5C3B" w14:paraId="1B919E53" w14:textId="77777777" w:rsidTr="00D733E2">
        <w:tc>
          <w:tcPr>
            <w:tcW w:w="3420" w:type="dxa"/>
            <w:tcBorders>
              <w:top w:val="nil"/>
              <w:left w:val="nil"/>
              <w:bottom w:val="nil"/>
              <w:right w:val="nil"/>
            </w:tcBorders>
            <w:shd w:val="clear" w:color="auto" w:fill="auto"/>
            <w:vAlign w:val="bottom"/>
          </w:tcPr>
          <w:p w14:paraId="1692F67E" w14:textId="592127B3" w:rsidR="00DF5049" w:rsidRPr="005C5C3B" w:rsidRDefault="00DF5049" w:rsidP="00DF5049">
            <w:pPr>
              <w:spacing w:line="480" w:lineRule="auto"/>
              <w:rPr>
                <w:b/>
                <w:lang w:val="en-GB"/>
              </w:rPr>
            </w:pPr>
            <w:r w:rsidRPr="005C5C3B">
              <w:rPr>
                <w:color w:val="000000"/>
                <w:lang w:val="en-GB"/>
              </w:rPr>
              <w:t>Mean density 5-10m</w:t>
            </w:r>
          </w:p>
        </w:tc>
        <w:tc>
          <w:tcPr>
            <w:tcW w:w="1185" w:type="dxa"/>
            <w:tcBorders>
              <w:top w:val="nil"/>
              <w:left w:val="nil"/>
              <w:bottom w:val="nil"/>
              <w:right w:val="nil"/>
            </w:tcBorders>
            <w:shd w:val="clear" w:color="auto" w:fill="auto"/>
            <w:vAlign w:val="center"/>
          </w:tcPr>
          <w:p w14:paraId="1F06EDDB" w14:textId="6A1A6F82" w:rsidR="00DF5049" w:rsidRPr="005C5C3B" w:rsidRDefault="00DF5049" w:rsidP="00D733E2">
            <w:pPr>
              <w:spacing w:line="480" w:lineRule="auto"/>
              <w:jc w:val="center"/>
              <w:rPr>
                <w:b/>
                <w:lang w:val="en-GB"/>
              </w:rPr>
            </w:pPr>
            <w:r w:rsidRPr="005C5C3B">
              <w:rPr>
                <w:color w:val="000000"/>
                <w:lang w:val="en-GB"/>
              </w:rPr>
              <w:t>-0.12</w:t>
            </w:r>
          </w:p>
        </w:tc>
        <w:tc>
          <w:tcPr>
            <w:tcW w:w="1185" w:type="dxa"/>
            <w:tcBorders>
              <w:top w:val="nil"/>
              <w:left w:val="nil"/>
              <w:bottom w:val="nil"/>
              <w:right w:val="nil"/>
            </w:tcBorders>
            <w:shd w:val="clear" w:color="auto" w:fill="auto"/>
            <w:vAlign w:val="center"/>
          </w:tcPr>
          <w:p w14:paraId="67DFB93B" w14:textId="68E945C6" w:rsidR="00DF5049" w:rsidRPr="005C5C3B" w:rsidRDefault="00DF5049" w:rsidP="00D733E2">
            <w:pPr>
              <w:spacing w:line="480" w:lineRule="auto"/>
              <w:jc w:val="center"/>
              <w:rPr>
                <w:b/>
                <w:lang w:val="en-GB"/>
              </w:rPr>
            </w:pPr>
            <w:r w:rsidRPr="005C5C3B">
              <w:rPr>
                <w:color w:val="000000"/>
                <w:lang w:val="en-GB"/>
              </w:rPr>
              <w:t>0.13</w:t>
            </w:r>
          </w:p>
        </w:tc>
        <w:tc>
          <w:tcPr>
            <w:tcW w:w="1185" w:type="dxa"/>
            <w:tcBorders>
              <w:top w:val="nil"/>
              <w:left w:val="nil"/>
              <w:bottom w:val="nil"/>
              <w:right w:val="nil"/>
            </w:tcBorders>
            <w:shd w:val="clear" w:color="auto" w:fill="auto"/>
            <w:vAlign w:val="center"/>
          </w:tcPr>
          <w:p w14:paraId="0CD20200" w14:textId="5D727E37" w:rsidR="00DF5049" w:rsidRPr="005C5C3B" w:rsidRDefault="00DF5049" w:rsidP="00D733E2">
            <w:pPr>
              <w:spacing w:line="480" w:lineRule="auto"/>
              <w:jc w:val="center"/>
              <w:rPr>
                <w:b/>
                <w:lang w:val="en-GB"/>
              </w:rPr>
            </w:pPr>
            <w:r w:rsidRPr="005C5C3B">
              <w:rPr>
                <w:color w:val="000000"/>
                <w:lang w:val="en-GB"/>
              </w:rPr>
              <w:t>0.87</w:t>
            </w:r>
          </w:p>
        </w:tc>
        <w:tc>
          <w:tcPr>
            <w:tcW w:w="1185" w:type="dxa"/>
            <w:tcBorders>
              <w:top w:val="nil"/>
              <w:left w:val="nil"/>
              <w:bottom w:val="nil"/>
              <w:right w:val="nil"/>
            </w:tcBorders>
            <w:shd w:val="clear" w:color="auto" w:fill="auto"/>
            <w:vAlign w:val="center"/>
          </w:tcPr>
          <w:p w14:paraId="6FA36D40" w14:textId="0026D98B" w:rsidR="00DF5049" w:rsidRPr="005C5C3B" w:rsidRDefault="00DF5049" w:rsidP="00D733E2">
            <w:pPr>
              <w:spacing w:line="480" w:lineRule="auto"/>
              <w:jc w:val="center"/>
              <w:rPr>
                <w:b/>
                <w:lang w:val="en-GB"/>
              </w:rPr>
            </w:pPr>
            <w:r w:rsidRPr="005C5C3B">
              <w:rPr>
                <w:color w:val="000000"/>
                <w:lang w:val="en-GB"/>
              </w:rPr>
              <w:t>0.38</w:t>
            </w:r>
          </w:p>
        </w:tc>
        <w:tc>
          <w:tcPr>
            <w:tcW w:w="1185" w:type="dxa"/>
            <w:tcBorders>
              <w:top w:val="nil"/>
              <w:left w:val="nil"/>
              <w:bottom w:val="nil"/>
              <w:right w:val="nil"/>
            </w:tcBorders>
            <w:shd w:val="clear" w:color="auto" w:fill="auto"/>
            <w:vAlign w:val="center"/>
          </w:tcPr>
          <w:p w14:paraId="6BA31361" w14:textId="25CEBABC" w:rsidR="00DF5049" w:rsidRPr="005C5C3B" w:rsidRDefault="00DF5049" w:rsidP="00D733E2">
            <w:pPr>
              <w:spacing w:line="480" w:lineRule="auto"/>
              <w:jc w:val="center"/>
              <w:rPr>
                <w:b/>
                <w:bCs/>
                <w:lang w:val="en-GB"/>
              </w:rPr>
            </w:pPr>
            <w:r w:rsidRPr="005C5C3B">
              <w:rPr>
                <w:color w:val="000000"/>
                <w:lang w:val="en-GB"/>
              </w:rPr>
              <w:t>0.13</w:t>
            </w:r>
          </w:p>
        </w:tc>
        <w:tc>
          <w:tcPr>
            <w:tcW w:w="1185" w:type="dxa"/>
            <w:tcBorders>
              <w:top w:val="nil"/>
              <w:left w:val="nil"/>
              <w:bottom w:val="nil"/>
              <w:right w:val="nil"/>
            </w:tcBorders>
            <w:shd w:val="clear" w:color="auto" w:fill="auto"/>
            <w:vAlign w:val="center"/>
          </w:tcPr>
          <w:p w14:paraId="6A2B5610" w14:textId="202F7A0D" w:rsidR="00DF5049" w:rsidRPr="005C5C3B" w:rsidRDefault="00DF5049" w:rsidP="00D733E2">
            <w:pPr>
              <w:spacing w:line="480" w:lineRule="auto"/>
              <w:jc w:val="center"/>
              <w:rPr>
                <w:b/>
                <w:bCs/>
                <w:lang w:val="en-GB"/>
              </w:rPr>
            </w:pPr>
            <w:r w:rsidRPr="005C5C3B">
              <w:rPr>
                <w:color w:val="000000"/>
                <w:lang w:val="en-GB"/>
              </w:rPr>
              <w:t>1</w:t>
            </w:r>
          </w:p>
        </w:tc>
      </w:tr>
      <w:tr w:rsidR="00DF5049" w:rsidRPr="005C5C3B" w14:paraId="6CD6124D" w14:textId="77777777" w:rsidTr="00D733E2">
        <w:tc>
          <w:tcPr>
            <w:tcW w:w="3420" w:type="dxa"/>
            <w:tcBorders>
              <w:top w:val="nil"/>
              <w:left w:val="nil"/>
              <w:bottom w:val="nil"/>
              <w:right w:val="nil"/>
            </w:tcBorders>
            <w:shd w:val="clear" w:color="auto" w:fill="auto"/>
            <w:vAlign w:val="center"/>
          </w:tcPr>
          <w:p w14:paraId="3C7388F4" w14:textId="75C23E6B" w:rsidR="00DF5049" w:rsidRPr="005C5C3B" w:rsidRDefault="00DF5049" w:rsidP="00DF5049">
            <w:pPr>
              <w:spacing w:line="480" w:lineRule="auto"/>
              <w:rPr>
                <w:b/>
                <w:lang w:val="en-GB"/>
              </w:rPr>
            </w:pPr>
            <w:r w:rsidRPr="005C5C3B">
              <w:rPr>
                <w:color w:val="000000"/>
                <w:lang w:val="en-GB"/>
              </w:rPr>
              <w:t>Sex</w:t>
            </w:r>
          </w:p>
        </w:tc>
        <w:tc>
          <w:tcPr>
            <w:tcW w:w="1185" w:type="dxa"/>
            <w:tcBorders>
              <w:top w:val="nil"/>
              <w:left w:val="nil"/>
              <w:bottom w:val="nil"/>
              <w:right w:val="nil"/>
            </w:tcBorders>
            <w:shd w:val="clear" w:color="auto" w:fill="auto"/>
            <w:vAlign w:val="center"/>
          </w:tcPr>
          <w:p w14:paraId="3759D853" w14:textId="628E2568" w:rsidR="00DF5049" w:rsidRPr="005C5C3B" w:rsidRDefault="00DF5049" w:rsidP="00D733E2">
            <w:pPr>
              <w:spacing w:line="480" w:lineRule="auto"/>
              <w:jc w:val="center"/>
              <w:rPr>
                <w:b/>
                <w:lang w:val="en-GB"/>
              </w:rPr>
            </w:pPr>
            <w:r w:rsidRPr="005C5C3B">
              <w:rPr>
                <w:color w:val="000000"/>
                <w:lang w:val="en-GB"/>
              </w:rPr>
              <w:t>0.18</w:t>
            </w:r>
          </w:p>
        </w:tc>
        <w:tc>
          <w:tcPr>
            <w:tcW w:w="1185" w:type="dxa"/>
            <w:tcBorders>
              <w:top w:val="nil"/>
              <w:left w:val="nil"/>
              <w:bottom w:val="nil"/>
              <w:right w:val="nil"/>
            </w:tcBorders>
            <w:shd w:val="clear" w:color="auto" w:fill="auto"/>
            <w:vAlign w:val="center"/>
          </w:tcPr>
          <w:p w14:paraId="0CCCC045" w14:textId="1E687CB3" w:rsidR="00DF5049" w:rsidRPr="005C5C3B" w:rsidRDefault="00DF5049" w:rsidP="00D733E2">
            <w:pPr>
              <w:spacing w:line="480" w:lineRule="auto"/>
              <w:jc w:val="center"/>
              <w:rPr>
                <w:b/>
                <w:lang w:val="en-GB"/>
              </w:rPr>
            </w:pPr>
            <w:r w:rsidRPr="005C5C3B">
              <w:rPr>
                <w:color w:val="000000"/>
                <w:lang w:val="en-GB"/>
              </w:rPr>
              <w:t>0.24</w:t>
            </w:r>
          </w:p>
        </w:tc>
        <w:tc>
          <w:tcPr>
            <w:tcW w:w="1185" w:type="dxa"/>
            <w:tcBorders>
              <w:top w:val="nil"/>
              <w:left w:val="nil"/>
              <w:bottom w:val="nil"/>
              <w:right w:val="nil"/>
            </w:tcBorders>
            <w:shd w:val="clear" w:color="auto" w:fill="auto"/>
            <w:vAlign w:val="center"/>
          </w:tcPr>
          <w:p w14:paraId="25F8E1EC" w14:textId="5ED29D94" w:rsidR="00DF5049" w:rsidRPr="005C5C3B" w:rsidRDefault="00DF5049" w:rsidP="00D733E2">
            <w:pPr>
              <w:spacing w:line="480" w:lineRule="auto"/>
              <w:jc w:val="center"/>
              <w:rPr>
                <w:b/>
                <w:lang w:val="en-GB"/>
              </w:rPr>
            </w:pPr>
            <w:r w:rsidRPr="005C5C3B">
              <w:rPr>
                <w:color w:val="000000"/>
                <w:lang w:val="en-GB"/>
              </w:rPr>
              <w:t>0.73</w:t>
            </w:r>
          </w:p>
        </w:tc>
        <w:tc>
          <w:tcPr>
            <w:tcW w:w="1185" w:type="dxa"/>
            <w:tcBorders>
              <w:top w:val="nil"/>
              <w:left w:val="nil"/>
              <w:bottom w:val="nil"/>
              <w:right w:val="nil"/>
            </w:tcBorders>
            <w:shd w:val="clear" w:color="auto" w:fill="auto"/>
            <w:vAlign w:val="center"/>
          </w:tcPr>
          <w:p w14:paraId="57FFDFD1" w14:textId="40F0FC2B" w:rsidR="00DF5049" w:rsidRPr="005C5C3B" w:rsidRDefault="00DF5049" w:rsidP="00D733E2">
            <w:pPr>
              <w:spacing w:line="480" w:lineRule="auto"/>
              <w:jc w:val="center"/>
              <w:rPr>
                <w:b/>
                <w:lang w:val="en-GB"/>
              </w:rPr>
            </w:pPr>
            <w:r w:rsidRPr="005C5C3B">
              <w:rPr>
                <w:color w:val="000000"/>
                <w:lang w:val="en-GB"/>
              </w:rPr>
              <w:t>0.46</w:t>
            </w:r>
          </w:p>
        </w:tc>
        <w:tc>
          <w:tcPr>
            <w:tcW w:w="1185" w:type="dxa"/>
            <w:tcBorders>
              <w:top w:val="nil"/>
              <w:left w:val="nil"/>
              <w:bottom w:val="nil"/>
              <w:right w:val="nil"/>
            </w:tcBorders>
            <w:shd w:val="clear" w:color="auto" w:fill="auto"/>
            <w:vAlign w:val="center"/>
          </w:tcPr>
          <w:p w14:paraId="0E3A40E7" w14:textId="3700B882" w:rsidR="00DF5049" w:rsidRPr="005C5C3B" w:rsidRDefault="00DF5049" w:rsidP="00D733E2">
            <w:pPr>
              <w:spacing w:line="480" w:lineRule="auto"/>
              <w:jc w:val="center"/>
              <w:rPr>
                <w:b/>
                <w:bCs/>
                <w:lang w:val="en-GB"/>
              </w:rPr>
            </w:pPr>
            <w:r w:rsidRPr="005C5C3B">
              <w:rPr>
                <w:color w:val="000000"/>
                <w:lang w:val="en-GB"/>
              </w:rPr>
              <w:t>0.11</w:t>
            </w:r>
          </w:p>
        </w:tc>
        <w:tc>
          <w:tcPr>
            <w:tcW w:w="1185" w:type="dxa"/>
            <w:tcBorders>
              <w:top w:val="nil"/>
              <w:left w:val="nil"/>
              <w:bottom w:val="nil"/>
              <w:right w:val="nil"/>
            </w:tcBorders>
            <w:shd w:val="clear" w:color="auto" w:fill="auto"/>
            <w:vAlign w:val="center"/>
          </w:tcPr>
          <w:p w14:paraId="6BD88793" w14:textId="4225333A" w:rsidR="00DF5049" w:rsidRPr="005C5C3B" w:rsidRDefault="00DF5049" w:rsidP="00D733E2">
            <w:pPr>
              <w:spacing w:line="480" w:lineRule="auto"/>
              <w:jc w:val="center"/>
              <w:rPr>
                <w:b/>
                <w:bCs/>
                <w:lang w:val="en-GB"/>
              </w:rPr>
            </w:pPr>
            <w:r w:rsidRPr="005C5C3B">
              <w:rPr>
                <w:color w:val="000000"/>
                <w:lang w:val="en-GB"/>
              </w:rPr>
              <w:t>1</w:t>
            </w:r>
          </w:p>
        </w:tc>
      </w:tr>
      <w:tr w:rsidR="00DF5049" w:rsidRPr="005C5C3B" w14:paraId="6A5958B2" w14:textId="77777777" w:rsidTr="00D733E2">
        <w:tc>
          <w:tcPr>
            <w:tcW w:w="3420" w:type="dxa"/>
            <w:tcBorders>
              <w:top w:val="nil"/>
              <w:left w:val="nil"/>
              <w:bottom w:val="nil"/>
              <w:right w:val="nil"/>
            </w:tcBorders>
            <w:shd w:val="clear" w:color="auto" w:fill="auto"/>
            <w:vAlign w:val="bottom"/>
          </w:tcPr>
          <w:p w14:paraId="6B891692" w14:textId="173E2A9D" w:rsidR="00DF5049" w:rsidRPr="005C5C3B" w:rsidRDefault="00DF5049" w:rsidP="00DF5049">
            <w:pPr>
              <w:spacing w:line="480" w:lineRule="auto"/>
              <w:rPr>
                <w:b/>
                <w:lang w:val="en-GB"/>
              </w:rPr>
            </w:pPr>
            <w:r w:rsidRPr="005C5C3B">
              <w:rPr>
                <w:color w:val="000000"/>
                <w:lang w:val="en-GB"/>
              </w:rPr>
              <w:t>Proportion non-forested</w:t>
            </w:r>
          </w:p>
        </w:tc>
        <w:tc>
          <w:tcPr>
            <w:tcW w:w="1185" w:type="dxa"/>
            <w:tcBorders>
              <w:top w:val="nil"/>
              <w:left w:val="nil"/>
              <w:bottom w:val="nil"/>
              <w:right w:val="nil"/>
            </w:tcBorders>
            <w:shd w:val="clear" w:color="auto" w:fill="auto"/>
            <w:vAlign w:val="center"/>
          </w:tcPr>
          <w:p w14:paraId="0533CFF6" w14:textId="53127B1F" w:rsidR="00DF5049" w:rsidRPr="005C5C3B" w:rsidRDefault="00DF5049" w:rsidP="00D733E2">
            <w:pPr>
              <w:spacing w:line="480" w:lineRule="auto"/>
              <w:jc w:val="center"/>
              <w:rPr>
                <w:b/>
                <w:lang w:val="en-GB"/>
              </w:rPr>
            </w:pPr>
            <w:r w:rsidRPr="005C5C3B">
              <w:rPr>
                <w:color w:val="000000"/>
                <w:lang w:val="en-GB"/>
              </w:rPr>
              <w:t>-0.09</w:t>
            </w:r>
          </w:p>
        </w:tc>
        <w:tc>
          <w:tcPr>
            <w:tcW w:w="1185" w:type="dxa"/>
            <w:tcBorders>
              <w:top w:val="nil"/>
              <w:left w:val="nil"/>
              <w:bottom w:val="nil"/>
              <w:right w:val="nil"/>
            </w:tcBorders>
            <w:shd w:val="clear" w:color="auto" w:fill="auto"/>
            <w:vAlign w:val="center"/>
          </w:tcPr>
          <w:p w14:paraId="2FBDB9A7" w14:textId="2FC208A6" w:rsidR="00DF5049" w:rsidRPr="005C5C3B" w:rsidRDefault="00DF5049" w:rsidP="00D733E2">
            <w:pPr>
              <w:spacing w:line="480" w:lineRule="auto"/>
              <w:jc w:val="center"/>
              <w:rPr>
                <w:b/>
                <w:lang w:val="en-GB"/>
              </w:rPr>
            </w:pPr>
            <w:r w:rsidRPr="005C5C3B">
              <w:rPr>
                <w:color w:val="000000"/>
                <w:lang w:val="en-GB"/>
              </w:rPr>
              <w:t>0.13</w:t>
            </w:r>
          </w:p>
        </w:tc>
        <w:tc>
          <w:tcPr>
            <w:tcW w:w="1185" w:type="dxa"/>
            <w:tcBorders>
              <w:top w:val="nil"/>
              <w:left w:val="nil"/>
              <w:bottom w:val="nil"/>
              <w:right w:val="nil"/>
            </w:tcBorders>
            <w:shd w:val="clear" w:color="auto" w:fill="auto"/>
            <w:vAlign w:val="center"/>
          </w:tcPr>
          <w:p w14:paraId="1C8818BB" w14:textId="46E2CB4A" w:rsidR="00DF5049" w:rsidRPr="005C5C3B" w:rsidRDefault="00DF5049" w:rsidP="00D733E2">
            <w:pPr>
              <w:spacing w:line="480" w:lineRule="auto"/>
              <w:jc w:val="center"/>
              <w:rPr>
                <w:b/>
                <w:lang w:val="en-GB"/>
              </w:rPr>
            </w:pPr>
            <w:r w:rsidRPr="005C5C3B">
              <w:rPr>
                <w:color w:val="000000"/>
                <w:lang w:val="en-GB"/>
              </w:rPr>
              <w:t>0.71</w:t>
            </w:r>
          </w:p>
        </w:tc>
        <w:tc>
          <w:tcPr>
            <w:tcW w:w="1185" w:type="dxa"/>
            <w:tcBorders>
              <w:top w:val="nil"/>
              <w:left w:val="nil"/>
              <w:bottom w:val="nil"/>
              <w:right w:val="nil"/>
            </w:tcBorders>
            <w:shd w:val="clear" w:color="auto" w:fill="auto"/>
            <w:vAlign w:val="center"/>
          </w:tcPr>
          <w:p w14:paraId="2C298857" w14:textId="0BF56EB2" w:rsidR="00DF5049" w:rsidRPr="005C5C3B" w:rsidRDefault="00DF5049" w:rsidP="00D733E2">
            <w:pPr>
              <w:spacing w:line="480" w:lineRule="auto"/>
              <w:jc w:val="center"/>
              <w:rPr>
                <w:b/>
                <w:lang w:val="en-GB"/>
              </w:rPr>
            </w:pPr>
            <w:r w:rsidRPr="005C5C3B">
              <w:rPr>
                <w:color w:val="000000"/>
                <w:lang w:val="en-GB"/>
              </w:rPr>
              <w:t>0.48</w:t>
            </w:r>
          </w:p>
        </w:tc>
        <w:tc>
          <w:tcPr>
            <w:tcW w:w="1185" w:type="dxa"/>
            <w:tcBorders>
              <w:top w:val="nil"/>
              <w:left w:val="nil"/>
              <w:bottom w:val="nil"/>
              <w:right w:val="nil"/>
            </w:tcBorders>
            <w:shd w:val="clear" w:color="auto" w:fill="auto"/>
            <w:vAlign w:val="center"/>
          </w:tcPr>
          <w:p w14:paraId="5060333E" w14:textId="784477DA" w:rsidR="00DF5049" w:rsidRPr="005C5C3B" w:rsidRDefault="00DF5049" w:rsidP="00D733E2">
            <w:pPr>
              <w:spacing w:line="480" w:lineRule="auto"/>
              <w:jc w:val="center"/>
              <w:rPr>
                <w:b/>
                <w:bCs/>
                <w:lang w:val="en-GB"/>
              </w:rPr>
            </w:pPr>
            <w:r w:rsidRPr="005C5C3B">
              <w:rPr>
                <w:color w:val="000000"/>
                <w:lang w:val="en-GB"/>
              </w:rPr>
              <w:t>0.11</w:t>
            </w:r>
          </w:p>
        </w:tc>
        <w:tc>
          <w:tcPr>
            <w:tcW w:w="1185" w:type="dxa"/>
            <w:tcBorders>
              <w:top w:val="nil"/>
              <w:left w:val="nil"/>
              <w:bottom w:val="nil"/>
              <w:right w:val="nil"/>
            </w:tcBorders>
            <w:shd w:val="clear" w:color="auto" w:fill="auto"/>
            <w:vAlign w:val="center"/>
          </w:tcPr>
          <w:p w14:paraId="159AAFDC" w14:textId="02338584" w:rsidR="00DF5049" w:rsidRPr="005C5C3B" w:rsidRDefault="00DF5049" w:rsidP="00D733E2">
            <w:pPr>
              <w:spacing w:line="480" w:lineRule="auto"/>
              <w:jc w:val="center"/>
              <w:rPr>
                <w:b/>
                <w:bCs/>
                <w:lang w:val="en-GB"/>
              </w:rPr>
            </w:pPr>
            <w:r w:rsidRPr="005C5C3B">
              <w:rPr>
                <w:color w:val="000000"/>
                <w:lang w:val="en-GB"/>
              </w:rPr>
              <w:t>1</w:t>
            </w:r>
          </w:p>
        </w:tc>
      </w:tr>
      <w:tr w:rsidR="00DF5049" w:rsidRPr="005C5C3B" w14:paraId="14C617C3" w14:textId="77777777" w:rsidTr="00D733E2">
        <w:tc>
          <w:tcPr>
            <w:tcW w:w="3420" w:type="dxa"/>
            <w:tcBorders>
              <w:top w:val="nil"/>
              <w:left w:val="nil"/>
              <w:bottom w:val="single" w:sz="4" w:space="0" w:color="auto"/>
              <w:right w:val="nil"/>
            </w:tcBorders>
            <w:shd w:val="clear" w:color="auto" w:fill="auto"/>
            <w:vAlign w:val="bottom"/>
          </w:tcPr>
          <w:p w14:paraId="00AC9356" w14:textId="46ED2857" w:rsidR="00DF5049" w:rsidRPr="005C5C3B" w:rsidRDefault="00DF5049" w:rsidP="00DF5049">
            <w:pPr>
              <w:spacing w:line="480" w:lineRule="auto"/>
              <w:rPr>
                <w:lang w:val="en-GB"/>
              </w:rPr>
            </w:pPr>
            <w:r w:rsidRPr="005C5C3B">
              <w:rPr>
                <w:color w:val="000000"/>
                <w:lang w:val="en-GB"/>
              </w:rPr>
              <w:t>Mean understory density</w:t>
            </w:r>
          </w:p>
        </w:tc>
        <w:tc>
          <w:tcPr>
            <w:tcW w:w="1185" w:type="dxa"/>
            <w:tcBorders>
              <w:top w:val="nil"/>
              <w:left w:val="nil"/>
              <w:bottom w:val="single" w:sz="4" w:space="0" w:color="auto"/>
              <w:right w:val="nil"/>
            </w:tcBorders>
            <w:shd w:val="clear" w:color="auto" w:fill="auto"/>
            <w:vAlign w:val="center"/>
          </w:tcPr>
          <w:p w14:paraId="779D0894" w14:textId="6CE7C412" w:rsidR="00DF5049" w:rsidRPr="005C5C3B" w:rsidRDefault="00DF5049" w:rsidP="00D733E2">
            <w:pPr>
              <w:spacing w:line="480" w:lineRule="auto"/>
              <w:jc w:val="center"/>
              <w:rPr>
                <w:lang w:val="en-GB"/>
              </w:rPr>
            </w:pPr>
            <w:r w:rsidRPr="005C5C3B">
              <w:rPr>
                <w:color w:val="000000"/>
                <w:lang w:val="en-GB"/>
              </w:rPr>
              <w:t>-0.07</w:t>
            </w:r>
          </w:p>
        </w:tc>
        <w:tc>
          <w:tcPr>
            <w:tcW w:w="1185" w:type="dxa"/>
            <w:tcBorders>
              <w:top w:val="nil"/>
              <w:left w:val="nil"/>
              <w:bottom w:val="single" w:sz="4" w:space="0" w:color="auto"/>
              <w:right w:val="nil"/>
            </w:tcBorders>
            <w:shd w:val="clear" w:color="auto" w:fill="auto"/>
            <w:vAlign w:val="center"/>
          </w:tcPr>
          <w:p w14:paraId="5E5F1AC3" w14:textId="1C71CA28" w:rsidR="00DF5049" w:rsidRPr="005C5C3B" w:rsidRDefault="00DF5049" w:rsidP="00D733E2">
            <w:pPr>
              <w:spacing w:line="480" w:lineRule="auto"/>
              <w:jc w:val="center"/>
              <w:rPr>
                <w:lang w:val="en-GB"/>
              </w:rPr>
            </w:pPr>
            <w:r w:rsidRPr="005C5C3B">
              <w:rPr>
                <w:color w:val="000000"/>
                <w:lang w:val="en-GB"/>
              </w:rPr>
              <w:t>0.11</w:t>
            </w:r>
          </w:p>
        </w:tc>
        <w:tc>
          <w:tcPr>
            <w:tcW w:w="1185" w:type="dxa"/>
            <w:tcBorders>
              <w:top w:val="nil"/>
              <w:left w:val="nil"/>
              <w:bottom w:val="single" w:sz="4" w:space="0" w:color="auto"/>
              <w:right w:val="nil"/>
            </w:tcBorders>
            <w:shd w:val="clear" w:color="auto" w:fill="auto"/>
            <w:vAlign w:val="center"/>
          </w:tcPr>
          <w:p w14:paraId="0192A01B" w14:textId="478EE1F0" w:rsidR="00DF5049" w:rsidRPr="005C5C3B" w:rsidRDefault="00DF5049" w:rsidP="00D733E2">
            <w:pPr>
              <w:spacing w:line="480" w:lineRule="auto"/>
              <w:jc w:val="center"/>
              <w:rPr>
                <w:lang w:val="en-GB"/>
              </w:rPr>
            </w:pPr>
            <w:r w:rsidRPr="005C5C3B">
              <w:rPr>
                <w:color w:val="000000"/>
                <w:lang w:val="en-GB"/>
              </w:rPr>
              <w:t>0.61</w:t>
            </w:r>
          </w:p>
        </w:tc>
        <w:tc>
          <w:tcPr>
            <w:tcW w:w="1185" w:type="dxa"/>
            <w:tcBorders>
              <w:top w:val="nil"/>
              <w:left w:val="nil"/>
              <w:bottom w:val="single" w:sz="4" w:space="0" w:color="auto"/>
              <w:right w:val="nil"/>
            </w:tcBorders>
            <w:shd w:val="clear" w:color="auto" w:fill="auto"/>
            <w:vAlign w:val="center"/>
          </w:tcPr>
          <w:p w14:paraId="7114E98C" w14:textId="4540D289" w:rsidR="00DF5049" w:rsidRPr="005C5C3B" w:rsidRDefault="00DF5049" w:rsidP="00D733E2">
            <w:pPr>
              <w:spacing w:line="480" w:lineRule="auto"/>
              <w:jc w:val="center"/>
              <w:rPr>
                <w:lang w:val="en-GB"/>
              </w:rPr>
            </w:pPr>
            <w:r w:rsidRPr="005C5C3B">
              <w:rPr>
                <w:color w:val="000000"/>
                <w:lang w:val="en-GB"/>
              </w:rPr>
              <w:t>0.54</w:t>
            </w:r>
          </w:p>
        </w:tc>
        <w:tc>
          <w:tcPr>
            <w:tcW w:w="1185" w:type="dxa"/>
            <w:tcBorders>
              <w:top w:val="nil"/>
              <w:left w:val="nil"/>
              <w:bottom w:val="single" w:sz="4" w:space="0" w:color="auto"/>
              <w:right w:val="nil"/>
            </w:tcBorders>
            <w:shd w:val="clear" w:color="auto" w:fill="auto"/>
            <w:vAlign w:val="center"/>
          </w:tcPr>
          <w:p w14:paraId="4A509379" w14:textId="51408C5F" w:rsidR="00DF5049" w:rsidRPr="005C5C3B" w:rsidRDefault="00DF5049" w:rsidP="00D733E2">
            <w:pPr>
              <w:spacing w:line="480" w:lineRule="auto"/>
              <w:jc w:val="center"/>
              <w:rPr>
                <w:lang w:val="en-GB"/>
              </w:rPr>
            </w:pPr>
            <w:r w:rsidRPr="005C5C3B">
              <w:rPr>
                <w:color w:val="000000"/>
                <w:lang w:val="en-GB"/>
              </w:rPr>
              <w:t>0.10</w:t>
            </w:r>
          </w:p>
        </w:tc>
        <w:tc>
          <w:tcPr>
            <w:tcW w:w="1185" w:type="dxa"/>
            <w:tcBorders>
              <w:top w:val="nil"/>
              <w:left w:val="nil"/>
              <w:bottom w:val="single" w:sz="4" w:space="0" w:color="auto"/>
              <w:right w:val="nil"/>
            </w:tcBorders>
            <w:shd w:val="clear" w:color="auto" w:fill="auto"/>
            <w:vAlign w:val="center"/>
          </w:tcPr>
          <w:p w14:paraId="103678D4" w14:textId="62C5FB44" w:rsidR="00DF5049" w:rsidRPr="005C5C3B" w:rsidRDefault="00DF5049" w:rsidP="00D733E2">
            <w:pPr>
              <w:spacing w:line="480" w:lineRule="auto"/>
              <w:jc w:val="center"/>
              <w:rPr>
                <w:lang w:val="en-GB"/>
              </w:rPr>
            </w:pPr>
            <w:r w:rsidRPr="005C5C3B">
              <w:rPr>
                <w:color w:val="000000"/>
                <w:lang w:val="en-GB"/>
              </w:rPr>
              <w:t>1</w:t>
            </w:r>
          </w:p>
        </w:tc>
      </w:tr>
    </w:tbl>
    <w:p w14:paraId="0E8A56E7" w14:textId="77777777" w:rsidR="00DC159E" w:rsidRPr="005C5C3B" w:rsidRDefault="00DC159E" w:rsidP="00E41EE5">
      <w:pPr>
        <w:spacing w:line="480" w:lineRule="auto"/>
        <w:rPr>
          <w:iCs/>
        </w:rPr>
      </w:pPr>
    </w:p>
    <w:p w14:paraId="6C34A532" w14:textId="77777777" w:rsidR="00DC159E" w:rsidRPr="005C5C3B" w:rsidRDefault="00DC159E" w:rsidP="00E41EE5">
      <w:pPr>
        <w:spacing w:after="160" w:line="480" w:lineRule="auto"/>
        <w:rPr>
          <w:iCs/>
        </w:rPr>
      </w:pPr>
      <w:r w:rsidRPr="005C5C3B">
        <w:rPr>
          <w:iCs/>
        </w:rPr>
        <w:br w:type="page"/>
      </w:r>
    </w:p>
    <w:p w14:paraId="3AB261BB" w14:textId="79B7AA81" w:rsidR="004D77FA" w:rsidRPr="005C5C3B" w:rsidRDefault="004D77FA" w:rsidP="00E41EE5">
      <w:pPr>
        <w:spacing w:line="480" w:lineRule="auto"/>
        <w:rPr>
          <w:iCs/>
        </w:rPr>
      </w:pPr>
      <w:r w:rsidRPr="005C5C3B">
        <w:rPr>
          <w:iCs/>
        </w:rPr>
        <w:lastRenderedPageBreak/>
        <w:t xml:space="preserve">Table </w:t>
      </w:r>
      <w:r w:rsidR="004E6E90" w:rsidRPr="005C5C3B">
        <w:rPr>
          <w:iCs/>
        </w:rPr>
        <w:t>5</w:t>
      </w:r>
      <w:r w:rsidRPr="005C5C3B">
        <w:rPr>
          <w:iCs/>
        </w:rPr>
        <w:t xml:space="preserve">. Factors associated with the lifetime reproductive success of Siberian jay in </w:t>
      </w:r>
      <w:r w:rsidR="00FF3EF7" w:rsidRPr="005C5C3B">
        <w:rPr>
          <w:iCs/>
        </w:rPr>
        <w:t xml:space="preserve">natural </w:t>
      </w:r>
      <w:r w:rsidR="004B228C" w:rsidRPr="005C5C3B">
        <w:rPr>
          <w:iCs/>
        </w:rPr>
        <w:t>parts</w:t>
      </w:r>
      <w:r w:rsidRPr="005C5C3B">
        <w:rPr>
          <w:iCs/>
        </w:rPr>
        <w:t>, based on the territory core area (30 ha). Model selection and model averaging approach according to the AICC (</w:t>
      </w:r>
      <w:r w:rsidR="00D63957" w:rsidRPr="005C5C3B">
        <w:rPr>
          <w:iCs/>
        </w:rPr>
        <w:t>∆</w:t>
      </w:r>
      <w:proofErr w:type="spellStart"/>
      <w:r w:rsidRPr="005C5C3B">
        <w:rPr>
          <w:iCs/>
        </w:rPr>
        <w:t>AICc</w:t>
      </w:r>
      <w:proofErr w:type="spellEnd"/>
      <w:r w:rsidRPr="005C5C3B">
        <w:rPr>
          <w:iCs/>
        </w:rPr>
        <w:t xml:space="preserve"> &lt; 2). Factors with a sum of Akaike weights (Σ AICC weights) larger than 0.5 and standard error (SE) of estimates do not overlap 0 are highlighted in </w:t>
      </w:r>
      <w:r w:rsidR="00365D8E" w:rsidRPr="005C5C3B">
        <w:rPr>
          <w:iCs/>
        </w:rPr>
        <w:t>italics</w:t>
      </w:r>
      <w:r w:rsidRPr="005C5C3B">
        <w:rPr>
          <w:iCs/>
        </w:rPr>
        <w:t>. N models=number of models that include the factor.</w:t>
      </w:r>
    </w:p>
    <w:tbl>
      <w:tblPr>
        <w:tblStyle w:val="PlainTable2"/>
        <w:tblW w:w="10530" w:type="dxa"/>
        <w:tblLayout w:type="fixed"/>
        <w:tblLook w:val="0620" w:firstRow="1" w:lastRow="0" w:firstColumn="0" w:lastColumn="0" w:noHBand="1" w:noVBand="1"/>
      </w:tblPr>
      <w:tblGrid>
        <w:gridCol w:w="3420"/>
        <w:gridCol w:w="1185"/>
        <w:gridCol w:w="1185"/>
        <w:gridCol w:w="1185"/>
        <w:gridCol w:w="1185"/>
        <w:gridCol w:w="1185"/>
        <w:gridCol w:w="1185"/>
      </w:tblGrid>
      <w:tr w:rsidR="004D77FA" w:rsidRPr="005C5C3B" w14:paraId="78EC6C55" w14:textId="77777777" w:rsidTr="0073400A">
        <w:trPr>
          <w:cnfStyle w:val="100000000000" w:firstRow="1" w:lastRow="0" w:firstColumn="0" w:lastColumn="0" w:oddVBand="0" w:evenVBand="0" w:oddHBand="0" w:evenHBand="0" w:firstRowFirstColumn="0" w:firstRowLastColumn="0" w:lastRowFirstColumn="0" w:lastRowLastColumn="0"/>
        </w:trPr>
        <w:tc>
          <w:tcPr>
            <w:tcW w:w="3420" w:type="dxa"/>
            <w:tcBorders>
              <w:top w:val="single" w:sz="4" w:space="0" w:color="auto"/>
              <w:left w:val="nil"/>
              <w:bottom w:val="single" w:sz="4" w:space="0" w:color="auto"/>
              <w:right w:val="nil"/>
            </w:tcBorders>
            <w:shd w:val="clear" w:color="auto" w:fill="auto"/>
            <w:vAlign w:val="bottom"/>
          </w:tcPr>
          <w:bookmarkEnd w:id="23"/>
          <w:p w14:paraId="685C126E" w14:textId="77777777" w:rsidR="004D77FA" w:rsidRPr="005C5C3B" w:rsidRDefault="004D77FA" w:rsidP="00E41EE5">
            <w:pPr>
              <w:spacing w:line="480" w:lineRule="auto"/>
              <w:rPr>
                <w:b w:val="0"/>
                <w:lang w:val="en-GB"/>
              </w:rPr>
            </w:pPr>
            <w:r w:rsidRPr="005C5C3B">
              <w:rPr>
                <w:b w:val="0"/>
                <w:lang w:val="en-GB"/>
              </w:rPr>
              <w:t>Factor</w:t>
            </w:r>
          </w:p>
        </w:tc>
        <w:tc>
          <w:tcPr>
            <w:tcW w:w="1185" w:type="dxa"/>
            <w:tcBorders>
              <w:top w:val="single" w:sz="4" w:space="0" w:color="auto"/>
              <w:left w:val="nil"/>
              <w:bottom w:val="single" w:sz="4" w:space="0" w:color="auto"/>
              <w:right w:val="nil"/>
            </w:tcBorders>
            <w:shd w:val="clear" w:color="auto" w:fill="auto"/>
            <w:vAlign w:val="bottom"/>
          </w:tcPr>
          <w:p w14:paraId="2F3BFB73" w14:textId="77777777" w:rsidR="004D77FA" w:rsidRPr="005C5C3B" w:rsidRDefault="004D77FA" w:rsidP="00E41EE5">
            <w:pPr>
              <w:spacing w:line="480" w:lineRule="auto"/>
              <w:rPr>
                <w:b w:val="0"/>
                <w:lang w:val="en-GB"/>
              </w:rPr>
            </w:pPr>
            <w:r w:rsidRPr="005C5C3B">
              <w:rPr>
                <w:b w:val="0"/>
                <w:lang w:val="en-GB"/>
              </w:rPr>
              <w:t>Estimate</w:t>
            </w:r>
          </w:p>
        </w:tc>
        <w:tc>
          <w:tcPr>
            <w:tcW w:w="1185" w:type="dxa"/>
            <w:tcBorders>
              <w:top w:val="single" w:sz="4" w:space="0" w:color="auto"/>
              <w:left w:val="nil"/>
              <w:bottom w:val="single" w:sz="4" w:space="0" w:color="auto"/>
              <w:right w:val="nil"/>
            </w:tcBorders>
            <w:shd w:val="clear" w:color="auto" w:fill="auto"/>
            <w:vAlign w:val="bottom"/>
          </w:tcPr>
          <w:p w14:paraId="2B2A3D6D" w14:textId="77777777" w:rsidR="004D77FA" w:rsidRPr="005C5C3B" w:rsidRDefault="004D77FA" w:rsidP="00E41EE5">
            <w:pPr>
              <w:spacing w:line="480" w:lineRule="auto"/>
              <w:rPr>
                <w:b w:val="0"/>
                <w:lang w:val="en-GB"/>
              </w:rPr>
            </w:pPr>
            <w:r w:rsidRPr="005C5C3B">
              <w:rPr>
                <w:b w:val="0"/>
                <w:lang w:val="en-GB"/>
              </w:rPr>
              <w:t>SE</w:t>
            </w:r>
          </w:p>
        </w:tc>
        <w:tc>
          <w:tcPr>
            <w:tcW w:w="1185" w:type="dxa"/>
            <w:tcBorders>
              <w:top w:val="single" w:sz="4" w:space="0" w:color="auto"/>
              <w:left w:val="nil"/>
              <w:bottom w:val="single" w:sz="4" w:space="0" w:color="auto"/>
              <w:right w:val="nil"/>
            </w:tcBorders>
            <w:shd w:val="clear" w:color="auto" w:fill="auto"/>
            <w:vAlign w:val="bottom"/>
          </w:tcPr>
          <w:p w14:paraId="0E833F7D" w14:textId="77777777" w:rsidR="004D77FA" w:rsidRPr="005C5C3B" w:rsidRDefault="004D77FA" w:rsidP="00E41EE5">
            <w:pPr>
              <w:spacing w:line="480" w:lineRule="auto"/>
              <w:rPr>
                <w:b w:val="0"/>
                <w:lang w:val="en-GB"/>
              </w:rPr>
            </w:pPr>
            <w:r w:rsidRPr="005C5C3B">
              <w:rPr>
                <w:b w:val="0"/>
                <w:lang w:val="en-GB"/>
              </w:rPr>
              <w:t>z-Value</w:t>
            </w:r>
          </w:p>
        </w:tc>
        <w:tc>
          <w:tcPr>
            <w:tcW w:w="1185" w:type="dxa"/>
            <w:tcBorders>
              <w:top w:val="single" w:sz="4" w:space="0" w:color="auto"/>
              <w:left w:val="nil"/>
              <w:bottom w:val="single" w:sz="4" w:space="0" w:color="auto"/>
              <w:right w:val="nil"/>
            </w:tcBorders>
            <w:shd w:val="clear" w:color="auto" w:fill="auto"/>
            <w:vAlign w:val="bottom"/>
          </w:tcPr>
          <w:p w14:paraId="5C275D6C" w14:textId="77777777" w:rsidR="004D77FA" w:rsidRPr="005C5C3B" w:rsidRDefault="004D77FA" w:rsidP="00E41EE5">
            <w:pPr>
              <w:spacing w:line="480" w:lineRule="auto"/>
              <w:rPr>
                <w:b w:val="0"/>
                <w:lang w:val="en-GB"/>
              </w:rPr>
            </w:pPr>
            <w:r w:rsidRPr="005C5C3B">
              <w:rPr>
                <w:b w:val="0"/>
                <w:lang w:val="en-GB"/>
              </w:rPr>
              <w:t>P-Value</w:t>
            </w:r>
          </w:p>
        </w:tc>
        <w:tc>
          <w:tcPr>
            <w:tcW w:w="1185" w:type="dxa"/>
            <w:tcBorders>
              <w:top w:val="single" w:sz="4" w:space="0" w:color="auto"/>
              <w:bottom w:val="single" w:sz="4" w:space="0" w:color="auto"/>
            </w:tcBorders>
            <w:vAlign w:val="bottom"/>
          </w:tcPr>
          <w:p w14:paraId="6D37EF38" w14:textId="77777777" w:rsidR="004D77FA" w:rsidRPr="005C5C3B" w:rsidRDefault="004D77FA" w:rsidP="00E41EE5">
            <w:pPr>
              <w:spacing w:line="480" w:lineRule="auto"/>
              <w:rPr>
                <w:b w:val="0"/>
                <w:lang w:val="en-GB"/>
              </w:rPr>
            </w:pPr>
            <w:r w:rsidRPr="005C5C3B">
              <w:rPr>
                <w:b w:val="0"/>
                <w:iCs/>
                <w:lang w:val="en-GB"/>
              </w:rPr>
              <w:t>Σ AICC weights</w:t>
            </w:r>
          </w:p>
        </w:tc>
        <w:tc>
          <w:tcPr>
            <w:tcW w:w="1185" w:type="dxa"/>
            <w:tcBorders>
              <w:top w:val="single" w:sz="4" w:space="0" w:color="auto"/>
              <w:bottom w:val="single" w:sz="4" w:space="0" w:color="auto"/>
            </w:tcBorders>
            <w:vAlign w:val="bottom"/>
          </w:tcPr>
          <w:p w14:paraId="15E12245" w14:textId="77777777" w:rsidR="004D77FA" w:rsidRPr="005C5C3B" w:rsidRDefault="004D77FA" w:rsidP="00E41EE5">
            <w:pPr>
              <w:spacing w:line="480" w:lineRule="auto"/>
              <w:rPr>
                <w:b w:val="0"/>
                <w:lang w:val="en-GB"/>
              </w:rPr>
            </w:pPr>
            <w:r w:rsidRPr="005C5C3B">
              <w:rPr>
                <w:b w:val="0"/>
                <w:lang w:val="en-GB"/>
              </w:rPr>
              <w:t>N models</w:t>
            </w:r>
          </w:p>
        </w:tc>
      </w:tr>
      <w:tr w:rsidR="003D50F8" w:rsidRPr="005C5C3B" w14:paraId="14C80300" w14:textId="77777777" w:rsidTr="00D733E2">
        <w:tc>
          <w:tcPr>
            <w:tcW w:w="3420" w:type="dxa"/>
            <w:tcBorders>
              <w:top w:val="nil"/>
              <w:left w:val="nil"/>
              <w:bottom w:val="nil"/>
              <w:right w:val="nil"/>
            </w:tcBorders>
            <w:shd w:val="clear" w:color="auto" w:fill="auto"/>
            <w:vAlign w:val="center"/>
          </w:tcPr>
          <w:p w14:paraId="2104ECB8" w14:textId="77777777" w:rsidR="003D50F8" w:rsidRPr="005C5C3B" w:rsidRDefault="003D50F8" w:rsidP="00E41EE5">
            <w:pPr>
              <w:spacing w:line="480" w:lineRule="auto"/>
              <w:rPr>
                <w:b/>
                <w:lang w:val="en-GB"/>
              </w:rPr>
            </w:pPr>
            <w:r w:rsidRPr="005C5C3B">
              <w:rPr>
                <w:color w:val="000000"/>
                <w:lang w:val="en-GB"/>
              </w:rPr>
              <w:t>(Intercept)</w:t>
            </w:r>
          </w:p>
        </w:tc>
        <w:tc>
          <w:tcPr>
            <w:tcW w:w="1185" w:type="dxa"/>
            <w:tcBorders>
              <w:top w:val="nil"/>
              <w:left w:val="nil"/>
              <w:bottom w:val="nil"/>
              <w:right w:val="nil"/>
            </w:tcBorders>
            <w:shd w:val="clear" w:color="auto" w:fill="auto"/>
            <w:vAlign w:val="center"/>
          </w:tcPr>
          <w:p w14:paraId="54FA21CA" w14:textId="77777777" w:rsidR="003D50F8" w:rsidRPr="005C5C3B" w:rsidRDefault="003D50F8" w:rsidP="00D733E2">
            <w:pPr>
              <w:spacing w:line="480" w:lineRule="auto"/>
              <w:jc w:val="center"/>
              <w:rPr>
                <w:b/>
                <w:lang w:val="en-GB"/>
              </w:rPr>
            </w:pPr>
            <w:r w:rsidRPr="005C5C3B">
              <w:rPr>
                <w:color w:val="000000"/>
                <w:szCs w:val="22"/>
                <w:lang w:val="en-GB"/>
              </w:rPr>
              <w:t>0.58</w:t>
            </w:r>
          </w:p>
        </w:tc>
        <w:tc>
          <w:tcPr>
            <w:tcW w:w="1185" w:type="dxa"/>
            <w:tcBorders>
              <w:top w:val="nil"/>
              <w:left w:val="nil"/>
              <w:bottom w:val="nil"/>
              <w:right w:val="nil"/>
            </w:tcBorders>
            <w:shd w:val="clear" w:color="auto" w:fill="auto"/>
            <w:vAlign w:val="center"/>
          </w:tcPr>
          <w:p w14:paraId="1AEF1F26" w14:textId="77777777" w:rsidR="003D50F8" w:rsidRPr="005C5C3B" w:rsidRDefault="003D50F8" w:rsidP="00D733E2">
            <w:pPr>
              <w:spacing w:line="480" w:lineRule="auto"/>
              <w:jc w:val="center"/>
              <w:rPr>
                <w:b/>
                <w:lang w:val="en-GB"/>
              </w:rPr>
            </w:pPr>
            <w:r w:rsidRPr="005C5C3B">
              <w:rPr>
                <w:color w:val="000000"/>
                <w:szCs w:val="22"/>
                <w:lang w:val="en-GB"/>
              </w:rPr>
              <w:t>0.15</w:t>
            </w:r>
          </w:p>
        </w:tc>
        <w:tc>
          <w:tcPr>
            <w:tcW w:w="1185" w:type="dxa"/>
            <w:tcBorders>
              <w:top w:val="nil"/>
              <w:left w:val="nil"/>
              <w:bottom w:val="nil"/>
              <w:right w:val="nil"/>
            </w:tcBorders>
            <w:shd w:val="clear" w:color="auto" w:fill="auto"/>
            <w:vAlign w:val="center"/>
          </w:tcPr>
          <w:p w14:paraId="628AA355" w14:textId="77777777" w:rsidR="003D50F8" w:rsidRPr="005C5C3B" w:rsidRDefault="003D50F8" w:rsidP="00D733E2">
            <w:pPr>
              <w:spacing w:line="480" w:lineRule="auto"/>
              <w:jc w:val="center"/>
              <w:rPr>
                <w:b/>
                <w:lang w:val="en-GB"/>
              </w:rPr>
            </w:pPr>
            <w:r w:rsidRPr="005C5C3B">
              <w:rPr>
                <w:color w:val="000000"/>
                <w:szCs w:val="22"/>
                <w:lang w:val="en-GB"/>
              </w:rPr>
              <w:t>3.94</w:t>
            </w:r>
          </w:p>
        </w:tc>
        <w:tc>
          <w:tcPr>
            <w:tcW w:w="1185" w:type="dxa"/>
            <w:tcBorders>
              <w:top w:val="nil"/>
              <w:left w:val="nil"/>
              <w:bottom w:val="nil"/>
              <w:right w:val="nil"/>
            </w:tcBorders>
            <w:shd w:val="clear" w:color="auto" w:fill="auto"/>
            <w:vAlign w:val="center"/>
          </w:tcPr>
          <w:p w14:paraId="7BA8EC5C" w14:textId="77777777" w:rsidR="003D50F8" w:rsidRPr="005C5C3B" w:rsidRDefault="003D50F8" w:rsidP="00D733E2">
            <w:pPr>
              <w:spacing w:line="480" w:lineRule="auto"/>
              <w:jc w:val="center"/>
              <w:rPr>
                <w:b/>
                <w:lang w:val="en-GB"/>
              </w:rPr>
            </w:pPr>
            <w:r w:rsidRPr="005C5C3B">
              <w:rPr>
                <w:color w:val="000000"/>
                <w:szCs w:val="22"/>
                <w:lang w:val="en-GB"/>
              </w:rPr>
              <w:t>0.00008</w:t>
            </w:r>
          </w:p>
        </w:tc>
        <w:tc>
          <w:tcPr>
            <w:tcW w:w="1185" w:type="dxa"/>
            <w:tcBorders>
              <w:top w:val="nil"/>
              <w:left w:val="nil"/>
              <w:bottom w:val="nil"/>
              <w:right w:val="nil"/>
            </w:tcBorders>
            <w:shd w:val="clear" w:color="auto" w:fill="auto"/>
            <w:vAlign w:val="center"/>
          </w:tcPr>
          <w:p w14:paraId="1A8088A0" w14:textId="77777777" w:rsidR="003D50F8" w:rsidRPr="005C5C3B" w:rsidRDefault="003D50F8" w:rsidP="00D733E2">
            <w:pPr>
              <w:spacing w:line="480" w:lineRule="auto"/>
              <w:jc w:val="center"/>
              <w:rPr>
                <w:b/>
                <w:lang w:val="en-GB"/>
              </w:rPr>
            </w:pPr>
          </w:p>
        </w:tc>
        <w:tc>
          <w:tcPr>
            <w:tcW w:w="1185" w:type="dxa"/>
            <w:tcBorders>
              <w:top w:val="nil"/>
              <w:left w:val="nil"/>
              <w:bottom w:val="nil"/>
              <w:right w:val="nil"/>
            </w:tcBorders>
            <w:shd w:val="clear" w:color="auto" w:fill="auto"/>
            <w:vAlign w:val="center"/>
          </w:tcPr>
          <w:p w14:paraId="500617B3" w14:textId="77777777" w:rsidR="003D50F8" w:rsidRPr="005C5C3B" w:rsidRDefault="003D50F8" w:rsidP="00D733E2">
            <w:pPr>
              <w:spacing w:line="480" w:lineRule="auto"/>
              <w:jc w:val="center"/>
              <w:rPr>
                <w:b/>
                <w:lang w:val="en-GB"/>
              </w:rPr>
            </w:pPr>
          </w:p>
        </w:tc>
      </w:tr>
      <w:tr w:rsidR="003D50F8" w:rsidRPr="005C5C3B" w14:paraId="3512AE42" w14:textId="77777777" w:rsidTr="00D733E2">
        <w:tc>
          <w:tcPr>
            <w:tcW w:w="3420" w:type="dxa"/>
            <w:tcBorders>
              <w:top w:val="nil"/>
              <w:left w:val="nil"/>
              <w:bottom w:val="nil"/>
              <w:right w:val="nil"/>
            </w:tcBorders>
            <w:shd w:val="clear" w:color="auto" w:fill="auto"/>
            <w:vAlign w:val="center"/>
          </w:tcPr>
          <w:p w14:paraId="5827C9BA" w14:textId="77777777" w:rsidR="003D50F8" w:rsidRPr="005C5C3B" w:rsidRDefault="003D50F8" w:rsidP="00E41EE5">
            <w:pPr>
              <w:spacing w:line="480" w:lineRule="auto"/>
              <w:rPr>
                <w:i/>
                <w:lang w:val="en-GB"/>
              </w:rPr>
            </w:pPr>
            <w:r w:rsidRPr="005C5C3B">
              <w:rPr>
                <w:bCs/>
                <w:i/>
                <w:color w:val="000000"/>
                <w:lang w:val="en-GB"/>
              </w:rPr>
              <w:t xml:space="preserve">Mean </w:t>
            </w:r>
            <w:r w:rsidR="00B1145B" w:rsidRPr="005C5C3B">
              <w:rPr>
                <w:bCs/>
                <w:i/>
                <w:color w:val="000000"/>
                <w:lang w:val="en-GB"/>
              </w:rPr>
              <w:t>forest openness</w:t>
            </w:r>
            <w:r w:rsidRPr="005C5C3B">
              <w:rPr>
                <w:bCs/>
                <w:i/>
                <w:color w:val="000000"/>
                <w:lang w:val="en-GB"/>
              </w:rPr>
              <w:t xml:space="preserve"> </w:t>
            </w:r>
          </w:p>
        </w:tc>
        <w:tc>
          <w:tcPr>
            <w:tcW w:w="1185" w:type="dxa"/>
            <w:tcBorders>
              <w:top w:val="nil"/>
              <w:left w:val="nil"/>
              <w:bottom w:val="nil"/>
              <w:right w:val="nil"/>
            </w:tcBorders>
            <w:shd w:val="clear" w:color="auto" w:fill="auto"/>
            <w:vAlign w:val="center"/>
          </w:tcPr>
          <w:p w14:paraId="0972BD4A" w14:textId="77777777" w:rsidR="003D50F8" w:rsidRPr="005C5C3B" w:rsidRDefault="003D50F8" w:rsidP="00D733E2">
            <w:pPr>
              <w:spacing w:line="480" w:lineRule="auto"/>
              <w:jc w:val="center"/>
              <w:rPr>
                <w:i/>
                <w:lang w:val="en-GB"/>
              </w:rPr>
            </w:pPr>
            <w:r w:rsidRPr="005C5C3B">
              <w:rPr>
                <w:i/>
                <w:color w:val="000000"/>
                <w:szCs w:val="22"/>
                <w:lang w:val="en-GB"/>
              </w:rPr>
              <w:t>0.18</w:t>
            </w:r>
          </w:p>
        </w:tc>
        <w:tc>
          <w:tcPr>
            <w:tcW w:w="1185" w:type="dxa"/>
            <w:tcBorders>
              <w:top w:val="nil"/>
              <w:left w:val="nil"/>
              <w:bottom w:val="nil"/>
              <w:right w:val="nil"/>
            </w:tcBorders>
            <w:shd w:val="clear" w:color="auto" w:fill="auto"/>
            <w:vAlign w:val="center"/>
          </w:tcPr>
          <w:p w14:paraId="11D475C2" w14:textId="77777777" w:rsidR="003D50F8" w:rsidRPr="005C5C3B" w:rsidRDefault="003D50F8" w:rsidP="00D733E2">
            <w:pPr>
              <w:spacing w:line="480" w:lineRule="auto"/>
              <w:jc w:val="center"/>
              <w:rPr>
                <w:i/>
                <w:lang w:val="en-GB"/>
              </w:rPr>
            </w:pPr>
            <w:r w:rsidRPr="005C5C3B">
              <w:rPr>
                <w:i/>
                <w:color w:val="000000"/>
                <w:szCs w:val="22"/>
                <w:lang w:val="en-GB"/>
              </w:rPr>
              <w:t>0.10</w:t>
            </w:r>
          </w:p>
        </w:tc>
        <w:tc>
          <w:tcPr>
            <w:tcW w:w="1185" w:type="dxa"/>
            <w:tcBorders>
              <w:top w:val="nil"/>
              <w:left w:val="nil"/>
              <w:bottom w:val="nil"/>
              <w:right w:val="nil"/>
            </w:tcBorders>
            <w:shd w:val="clear" w:color="auto" w:fill="auto"/>
            <w:vAlign w:val="center"/>
          </w:tcPr>
          <w:p w14:paraId="1EB65DF5" w14:textId="77777777" w:rsidR="003D50F8" w:rsidRPr="005C5C3B" w:rsidRDefault="003D50F8" w:rsidP="00D733E2">
            <w:pPr>
              <w:spacing w:line="480" w:lineRule="auto"/>
              <w:jc w:val="center"/>
              <w:rPr>
                <w:i/>
                <w:lang w:val="en-GB"/>
              </w:rPr>
            </w:pPr>
            <w:r w:rsidRPr="005C5C3B">
              <w:rPr>
                <w:i/>
                <w:color w:val="000000"/>
                <w:szCs w:val="22"/>
                <w:lang w:val="en-GB"/>
              </w:rPr>
              <w:t>1.82</w:t>
            </w:r>
          </w:p>
        </w:tc>
        <w:tc>
          <w:tcPr>
            <w:tcW w:w="1185" w:type="dxa"/>
            <w:tcBorders>
              <w:top w:val="nil"/>
              <w:left w:val="nil"/>
              <w:bottom w:val="nil"/>
              <w:right w:val="nil"/>
            </w:tcBorders>
            <w:shd w:val="clear" w:color="auto" w:fill="auto"/>
            <w:vAlign w:val="center"/>
          </w:tcPr>
          <w:p w14:paraId="553F489C" w14:textId="77777777" w:rsidR="003D50F8" w:rsidRPr="005C5C3B" w:rsidRDefault="003D50F8" w:rsidP="00D733E2">
            <w:pPr>
              <w:spacing w:line="480" w:lineRule="auto"/>
              <w:jc w:val="center"/>
              <w:rPr>
                <w:i/>
                <w:lang w:val="en-GB"/>
              </w:rPr>
            </w:pPr>
            <w:r w:rsidRPr="005C5C3B">
              <w:rPr>
                <w:i/>
                <w:color w:val="000000"/>
                <w:szCs w:val="22"/>
                <w:lang w:val="en-GB"/>
              </w:rPr>
              <w:t>0.07</w:t>
            </w:r>
          </w:p>
        </w:tc>
        <w:tc>
          <w:tcPr>
            <w:tcW w:w="1185" w:type="dxa"/>
            <w:tcBorders>
              <w:top w:val="nil"/>
              <w:left w:val="nil"/>
              <w:bottom w:val="nil"/>
              <w:right w:val="nil"/>
            </w:tcBorders>
            <w:shd w:val="clear" w:color="auto" w:fill="auto"/>
            <w:vAlign w:val="center"/>
          </w:tcPr>
          <w:p w14:paraId="77D162E2" w14:textId="77777777" w:rsidR="003D50F8" w:rsidRPr="005C5C3B" w:rsidRDefault="003D50F8" w:rsidP="00D733E2">
            <w:pPr>
              <w:spacing w:line="480" w:lineRule="auto"/>
              <w:jc w:val="center"/>
              <w:rPr>
                <w:bCs/>
                <w:i/>
                <w:lang w:val="en-GB"/>
              </w:rPr>
            </w:pPr>
            <w:r w:rsidRPr="005C5C3B">
              <w:rPr>
                <w:i/>
                <w:color w:val="000000"/>
                <w:szCs w:val="22"/>
                <w:lang w:val="en-GB"/>
              </w:rPr>
              <w:t>0.62</w:t>
            </w:r>
          </w:p>
        </w:tc>
        <w:tc>
          <w:tcPr>
            <w:tcW w:w="1185" w:type="dxa"/>
            <w:tcBorders>
              <w:top w:val="nil"/>
              <w:left w:val="nil"/>
              <w:bottom w:val="nil"/>
              <w:right w:val="nil"/>
            </w:tcBorders>
            <w:shd w:val="clear" w:color="auto" w:fill="auto"/>
            <w:vAlign w:val="center"/>
          </w:tcPr>
          <w:p w14:paraId="36CB6C9E" w14:textId="77777777" w:rsidR="003D50F8" w:rsidRPr="005C5C3B" w:rsidRDefault="003D50F8" w:rsidP="00D733E2">
            <w:pPr>
              <w:spacing w:line="480" w:lineRule="auto"/>
              <w:jc w:val="center"/>
              <w:rPr>
                <w:bCs/>
                <w:i/>
                <w:lang w:val="en-GB"/>
              </w:rPr>
            </w:pPr>
            <w:r w:rsidRPr="005C5C3B">
              <w:rPr>
                <w:i/>
                <w:color w:val="000000"/>
                <w:szCs w:val="22"/>
                <w:lang w:val="en-GB"/>
              </w:rPr>
              <w:t>4</w:t>
            </w:r>
          </w:p>
        </w:tc>
      </w:tr>
      <w:tr w:rsidR="003D50F8" w:rsidRPr="005C5C3B" w14:paraId="1DB9822E" w14:textId="77777777" w:rsidTr="00D733E2">
        <w:tc>
          <w:tcPr>
            <w:tcW w:w="3420" w:type="dxa"/>
            <w:tcBorders>
              <w:top w:val="nil"/>
              <w:left w:val="nil"/>
              <w:bottom w:val="nil"/>
              <w:right w:val="nil"/>
            </w:tcBorders>
            <w:shd w:val="clear" w:color="auto" w:fill="auto"/>
            <w:vAlign w:val="center"/>
          </w:tcPr>
          <w:p w14:paraId="28B3F10C" w14:textId="77777777" w:rsidR="003D50F8" w:rsidRPr="005C5C3B" w:rsidRDefault="003D50F8" w:rsidP="00E41EE5">
            <w:pPr>
              <w:spacing w:line="480" w:lineRule="auto"/>
              <w:rPr>
                <w:lang w:val="en-GB"/>
              </w:rPr>
            </w:pPr>
            <w:r w:rsidRPr="005C5C3B">
              <w:rPr>
                <w:bCs/>
                <w:color w:val="000000"/>
                <w:lang w:val="en-GB"/>
              </w:rPr>
              <w:t>Sex</w:t>
            </w:r>
          </w:p>
        </w:tc>
        <w:tc>
          <w:tcPr>
            <w:tcW w:w="1185" w:type="dxa"/>
            <w:tcBorders>
              <w:top w:val="nil"/>
              <w:left w:val="nil"/>
              <w:bottom w:val="nil"/>
              <w:right w:val="nil"/>
            </w:tcBorders>
            <w:shd w:val="clear" w:color="auto" w:fill="auto"/>
            <w:vAlign w:val="center"/>
          </w:tcPr>
          <w:p w14:paraId="1A330F63" w14:textId="77777777" w:rsidR="003D50F8" w:rsidRPr="005C5C3B" w:rsidRDefault="003D50F8" w:rsidP="00D733E2">
            <w:pPr>
              <w:spacing w:line="480" w:lineRule="auto"/>
              <w:jc w:val="center"/>
              <w:rPr>
                <w:b/>
                <w:lang w:val="en-GB"/>
              </w:rPr>
            </w:pPr>
            <w:r w:rsidRPr="005C5C3B">
              <w:rPr>
                <w:color w:val="000000"/>
                <w:szCs w:val="22"/>
                <w:lang w:val="en-GB"/>
              </w:rPr>
              <w:t>-0.24</w:t>
            </w:r>
          </w:p>
        </w:tc>
        <w:tc>
          <w:tcPr>
            <w:tcW w:w="1185" w:type="dxa"/>
            <w:tcBorders>
              <w:top w:val="nil"/>
              <w:left w:val="nil"/>
              <w:bottom w:val="nil"/>
              <w:right w:val="nil"/>
            </w:tcBorders>
            <w:shd w:val="clear" w:color="auto" w:fill="auto"/>
            <w:vAlign w:val="center"/>
          </w:tcPr>
          <w:p w14:paraId="33E1FB05" w14:textId="77777777" w:rsidR="003D50F8" w:rsidRPr="005C5C3B" w:rsidRDefault="003D50F8" w:rsidP="00D733E2">
            <w:pPr>
              <w:spacing w:line="480" w:lineRule="auto"/>
              <w:jc w:val="center"/>
              <w:rPr>
                <w:b/>
                <w:lang w:val="en-GB"/>
              </w:rPr>
            </w:pPr>
            <w:r w:rsidRPr="005C5C3B">
              <w:rPr>
                <w:color w:val="000000"/>
                <w:szCs w:val="22"/>
                <w:lang w:val="en-GB"/>
              </w:rPr>
              <w:t>0.17</w:t>
            </w:r>
          </w:p>
        </w:tc>
        <w:tc>
          <w:tcPr>
            <w:tcW w:w="1185" w:type="dxa"/>
            <w:tcBorders>
              <w:top w:val="nil"/>
              <w:left w:val="nil"/>
              <w:bottom w:val="nil"/>
              <w:right w:val="nil"/>
            </w:tcBorders>
            <w:shd w:val="clear" w:color="auto" w:fill="auto"/>
            <w:vAlign w:val="center"/>
          </w:tcPr>
          <w:p w14:paraId="7F67AF2D" w14:textId="77777777" w:rsidR="003D50F8" w:rsidRPr="005C5C3B" w:rsidRDefault="003D50F8" w:rsidP="00D733E2">
            <w:pPr>
              <w:spacing w:line="480" w:lineRule="auto"/>
              <w:jc w:val="center"/>
              <w:rPr>
                <w:b/>
                <w:lang w:val="en-GB"/>
              </w:rPr>
            </w:pPr>
            <w:r w:rsidRPr="005C5C3B">
              <w:rPr>
                <w:color w:val="000000"/>
                <w:szCs w:val="22"/>
                <w:lang w:val="en-GB"/>
              </w:rPr>
              <w:t>1.38</w:t>
            </w:r>
          </w:p>
        </w:tc>
        <w:tc>
          <w:tcPr>
            <w:tcW w:w="1185" w:type="dxa"/>
            <w:tcBorders>
              <w:top w:val="nil"/>
              <w:left w:val="nil"/>
              <w:bottom w:val="nil"/>
              <w:right w:val="nil"/>
            </w:tcBorders>
            <w:shd w:val="clear" w:color="auto" w:fill="auto"/>
            <w:vAlign w:val="center"/>
          </w:tcPr>
          <w:p w14:paraId="47B852AC" w14:textId="77777777" w:rsidR="003D50F8" w:rsidRPr="005C5C3B" w:rsidRDefault="003D50F8" w:rsidP="00D733E2">
            <w:pPr>
              <w:spacing w:line="480" w:lineRule="auto"/>
              <w:jc w:val="center"/>
              <w:rPr>
                <w:b/>
                <w:lang w:val="en-GB"/>
              </w:rPr>
            </w:pPr>
            <w:r w:rsidRPr="005C5C3B">
              <w:rPr>
                <w:color w:val="000000"/>
                <w:szCs w:val="22"/>
                <w:lang w:val="en-GB"/>
              </w:rPr>
              <w:t>0.17</w:t>
            </w:r>
          </w:p>
        </w:tc>
        <w:tc>
          <w:tcPr>
            <w:tcW w:w="1185" w:type="dxa"/>
            <w:tcBorders>
              <w:top w:val="nil"/>
              <w:left w:val="nil"/>
              <w:bottom w:val="nil"/>
              <w:right w:val="nil"/>
            </w:tcBorders>
            <w:shd w:val="clear" w:color="auto" w:fill="auto"/>
            <w:vAlign w:val="center"/>
          </w:tcPr>
          <w:p w14:paraId="05487E1C" w14:textId="77777777" w:rsidR="003D50F8" w:rsidRPr="005C5C3B" w:rsidRDefault="003D50F8" w:rsidP="00D733E2">
            <w:pPr>
              <w:spacing w:line="480" w:lineRule="auto"/>
              <w:jc w:val="center"/>
              <w:rPr>
                <w:b/>
                <w:bCs/>
                <w:lang w:val="en-GB"/>
              </w:rPr>
            </w:pPr>
            <w:r w:rsidRPr="005C5C3B">
              <w:rPr>
                <w:color w:val="000000"/>
                <w:szCs w:val="22"/>
                <w:lang w:val="en-GB"/>
              </w:rPr>
              <w:t>0.48</w:t>
            </w:r>
          </w:p>
        </w:tc>
        <w:tc>
          <w:tcPr>
            <w:tcW w:w="1185" w:type="dxa"/>
            <w:tcBorders>
              <w:top w:val="nil"/>
              <w:left w:val="nil"/>
              <w:bottom w:val="nil"/>
              <w:right w:val="nil"/>
            </w:tcBorders>
            <w:shd w:val="clear" w:color="auto" w:fill="auto"/>
            <w:vAlign w:val="center"/>
          </w:tcPr>
          <w:p w14:paraId="491AA1AF" w14:textId="77777777" w:rsidR="003D50F8" w:rsidRPr="005C5C3B" w:rsidRDefault="003D50F8" w:rsidP="00D733E2">
            <w:pPr>
              <w:spacing w:line="480" w:lineRule="auto"/>
              <w:jc w:val="center"/>
              <w:rPr>
                <w:b/>
                <w:bCs/>
                <w:lang w:val="en-GB"/>
              </w:rPr>
            </w:pPr>
            <w:r w:rsidRPr="005C5C3B">
              <w:rPr>
                <w:color w:val="000000"/>
                <w:szCs w:val="22"/>
                <w:lang w:val="en-GB"/>
              </w:rPr>
              <w:t>4</w:t>
            </w:r>
          </w:p>
        </w:tc>
      </w:tr>
      <w:tr w:rsidR="003D50F8" w:rsidRPr="005C5C3B" w14:paraId="76841C8D" w14:textId="77777777" w:rsidTr="00D733E2">
        <w:tc>
          <w:tcPr>
            <w:tcW w:w="3420" w:type="dxa"/>
            <w:tcBorders>
              <w:top w:val="nil"/>
              <w:left w:val="nil"/>
              <w:bottom w:val="nil"/>
              <w:right w:val="nil"/>
            </w:tcBorders>
            <w:shd w:val="clear" w:color="auto" w:fill="auto"/>
            <w:vAlign w:val="center"/>
          </w:tcPr>
          <w:p w14:paraId="70C3DCC0" w14:textId="77777777" w:rsidR="003D50F8" w:rsidRPr="005C5C3B" w:rsidRDefault="003D50F8" w:rsidP="00E41EE5">
            <w:pPr>
              <w:spacing w:line="480" w:lineRule="auto"/>
              <w:rPr>
                <w:lang w:val="en-GB"/>
              </w:rPr>
            </w:pPr>
            <w:r w:rsidRPr="005C5C3B">
              <w:rPr>
                <w:lang w:val="en-GB"/>
              </w:rPr>
              <w:t>Proportion non-forested</w:t>
            </w:r>
          </w:p>
        </w:tc>
        <w:tc>
          <w:tcPr>
            <w:tcW w:w="1185" w:type="dxa"/>
            <w:tcBorders>
              <w:top w:val="nil"/>
              <w:left w:val="nil"/>
              <w:bottom w:val="nil"/>
              <w:right w:val="nil"/>
            </w:tcBorders>
            <w:shd w:val="clear" w:color="auto" w:fill="auto"/>
            <w:vAlign w:val="center"/>
          </w:tcPr>
          <w:p w14:paraId="24F89AE0" w14:textId="77777777" w:rsidR="003D50F8" w:rsidRPr="005C5C3B" w:rsidRDefault="003D50F8" w:rsidP="00D733E2">
            <w:pPr>
              <w:spacing w:line="480" w:lineRule="auto"/>
              <w:jc w:val="center"/>
              <w:rPr>
                <w:b/>
                <w:lang w:val="en-GB"/>
              </w:rPr>
            </w:pPr>
            <w:r w:rsidRPr="005C5C3B">
              <w:rPr>
                <w:color w:val="000000"/>
                <w:szCs w:val="22"/>
                <w:lang w:val="en-GB"/>
              </w:rPr>
              <w:t>-0.13</w:t>
            </w:r>
          </w:p>
        </w:tc>
        <w:tc>
          <w:tcPr>
            <w:tcW w:w="1185" w:type="dxa"/>
            <w:tcBorders>
              <w:top w:val="nil"/>
              <w:left w:val="nil"/>
              <w:bottom w:val="nil"/>
              <w:right w:val="nil"/>
            </w:tcBorders>
            <w:shd w:val="clear" w:color="auto" w:fill="auto"/>
            <w:vAlign w:val="center"/>
          </w:tcPr>
          <w:p w14:paraId="705A5738" w14:textId="77777777" w:rsidR="003D50F8" w:rsidRPr="005C5C3B" w:rsidRDefault="003D50F8" w:rsidP="00D733E2">
            <w:pPr>
              <w:spacing w:line="480" w:lineRule="auto"/>
              <w:jc w:val="center"/>
              <w:rPr>
                <w:b/>
                <w:lang w:val="en-GB"/>
              </w:rPr>
            </w:pPr>
            <w:r w:rsidRPr="005C5C3B">
              <w:rPr>
                <w:color w:val="000000"/>
                <w:szCs w:val="22"/>
                <w:lang w:val="en-GB"/>
              </w:rPr>
              <w:t>0.14</w:t>
            </w:r>
          </w:p>
        </w:tc>
        <w:tc>
          <w:tcPr>
            <w:tcW w:w="1185" w:type="dxa"/>
            <w:tcBorders>
              <w:top w:val="nil"/>
              <w:left w:val="nil"/>
              <w:bottom w:val="nil"/>
              <w:right w:val="nil"/>
            </w:tcBorders>
            <w:shd w:val="clear" w:color="auto" w:fill="auto"/>
            <w:vAlign w:val="center"/>
          </w:tcPr>
          <w:p w14:paraId="54D0E2FF" w14:textId="77777777" w:rsidR="003D50F8" w:rsidRPr="005C5C3B" w:rsidRDefault="003D50F8" w:rsidP="00D733E2">
            <w:pPr>
              <w:spacing w:line="480" w:lineRule="auto"/>
              <w:jc w:val="center"/>
              <w:rPr>
                <w:b/>
                <w:lang w:val="en-GB"/>
              </w:rPr>
            </w:pPr>
            <w:r w:rsidRPr="005C5C3B">
              <w:rPr>
                <w:color w:val="000000"/>
                <w:szCs w:val="22"/>
                <w:lang w:val="en-GB"/>
              </w:rPr>
              <w:t>0.88</w:t>
            </w:r>
          </w:p>
        </w:tc>
        <w:tc>
          <w:tcPr>
            <w:tcW w:w="1185" w:type="dxa"/>
            <w:tcBorders>
              <w:top w:val="nil"/>
              <w:left w:val="nil"/>
              <w:bottom w:val="nil"/>
              <w:right w:val="nil"/>
            </w:tcBorders>
            <w:shd w:val="clear" w:color="auto" w:fill="auto"/>
            <w:vAlign w:val="center"/>
          </w:tcPr>
          <w:p w14:paraId="6CA140F4" w14:textId="77777777" w:rsidR="003D50F8" w:rsidRPr="005C5C3B" w:rsidRDefault="003D50F8" w:rsidP="00D733E2">
            <w:pPr>
              <w:spacing w:line="480" w:lineRule="auto"/>
              <w:jc w:val="center"/>
              <w:rPr>
                <w:b/>
                <w:lang w:val="en-GB"/>
              </w:rPr>
            </w:pPr>
            <w:r w:rsidRPr="005C5C3B">
              <w:rPr>
                <w:color w:val="000000"/>
                <w:szCs w:val="22"/>
                <w:lang w:val="en-GB"/>
              </w:rPr>
              <w:t>0.38</w:t>
            </w:r>
          </w:p>
        </w:tc>
        <w:tc>
          <w:tcPr>
            <w:tcW w:w="1185" w:type="dxa"/>
            <w:tcBorders>
              <w:top w:val="nil"/>
              <w:left w:val="nil"/>
              <w:bottom w:val="nil"/>
              <w:right w:val="nil"/>
            </w:tcBorders>
            <w:shd w:val="clear" w:color="auto" w:fill="auto"/>
            <w:vAlign w:val="center"/>
          </w:tcPr>
          <w:p w14:paraId="0145B533" w14:textId="77777777" w:rsidR="003D50F8" w:rsidRPr="005C5C3B" w:rsidRDefault="003D50F8" w:rsidP="00D733E2">
            <w:pPr>
              <w:spacing w:line="480" w:lineRule="auto"/>
              <w:jc w:val="center"/>
              <w:rPr>
                <w:b/>
                <w:bCs/>
                <w:lang w:val="en-GB"/>
              </w:rPr>
            </w:pPr>
            <w:r w:rsidRPr="005C5C3B">
              <w:rPr>
                <w:color w:val="000000"/>
                <w:szCs w:val="22"/>
                <w:lang w:val="en-GB"/>
              </w:rPr>
              <w:t>0.21</w:t>
            </w:r>
          </w:p>
        </w:tc>
        <w:tc>
          <w:tcPr>
            <w:tcW w:w="1185" w:type="dxa"/>
            <w:tcBorders>
              <w:top w:val="nil"/>
              <w:left w:val="nil"/>
              <w:bottom w:val="nil"/>
              <w:right w:val="nil"/>
            </w:tcBorders>
            <w:shd w:val="clear" w:color="auto" w:fill="auto"/>
            <w:vAlign w:val="center"/>
          </w:tcPr>
          <w:p w14:paraId="6A451002" w14:textId="77777777" w:rsidR="003D50F8" w:rsidRPr="005C5C3B" w:rsidRDefault="003D50F8" w:rsidP="00D733E2">
            <w:pPr>
              <w:spacing w:line="480" w:lineRule="auto"/>
              <w:jc w:val="center"/>
              <w:rPr>
                <w:b/>
                <w:bCs/>
                <w:lang w:val="en-GB"/>
              </w:rPr>
            </w:pPr>
            <w:r w:rsidRPr="005C5C3B">
              <w:rPr>
                <w:color w:val="000000"/>
                <w:szCs w:val="22"/>
                <w:lang w:val="en-GB"/>
              </w:rPr>
              <w:t>2</w:t>
            </w:r>
          </w:p>
        </w:tc>
      </w:tr>
      <w:tr w:rsidR="003D50F8" w:rsidRPr="005C5C3B" w14:paraId="1D8350E9" w14:textId="77777777" w:rsidTr="00D733E2">
        <w:tc>
          <w:tcPr>
            <w:tcW w:w="3420" w:type="dxa"/>
            <w:tcBorders>
              <w:top w:val="nil"/>
              <w:left w:val="nil"/>
              <w:bottom w:val="single" w:sz="4" w:space="0" w:color="auto"/>
              <w:right w:val="nil"/>
            </w:tcBorders>
            <w:shd w:val="clear" w:color="auto" w:fill="auto"/>
            <w:vAlign w:val="center"/>
          </w:tcPr>
          <w:p w14:paraId="4548543E" w14:textId="77777777" w:rsidR="003D50F8" w:rsidRPr="005C5C3B" w:rsidRDefault="003D50F8" w:rsidP="00E41EE5">
            <w:pPr>
              <w:spacing w:line="480" w:lineRule="auto"/>
              <w:rPr>
                <w:lang w:val="en-GB"/>
              </w:rPr>
            </w:pPr>
            <w:r w:rsidRPr="005C5C3B">
              <w:rPr>
                <w:bCs/>
                <w:color w:val="000000"/>
                <w:lang w:val="en-GB"/>
              </w:rPr>
              <w:t>Distance to settlement</w:t>
            </w:r>
          </w:p>
        </w:tc>
        <w:tc>
          <w:tcPr>
            <w:tcW w:w="1185" w:type="dxa"/>
            <w:tcBorders>
              <w:top w:val="nil"/>
              <w:left w:val="nil"/>
              <w:bottom w:val="single" w:sz="4" w:space="0" w:color="auto"/>
              <w:right w:val="nil"/>
            </w:tcBorders>
            <w:shd w:val="clear" w:color="auto" w:fill="auto"/>
            <w:vAlign w:val="center"/>
          </w:tcPr>
          <w:p w14:paraId="02D4B4A8" w14:textId="77777777" w:rsidR="003D50F8" w:rsidRPr="005C5C3B" w:rsidRDefault="003D50F8" w:rsidP="00D733E2">
            <w:pPr>
              <w:spacing w:line="480" w:lineRule="auto"/>
              <w:jc w:val="center"/>
              <w:rPr>
                <w:lang w:val="en-GB"/>
              </w:rPr>
            </w:pPr>
            <w:r w:rsidRPr="005C5C3B">
              <w:rPr>
                <w:color w:val="000000"/>
                <w:szCs w:val="22"/>
                <w:lang w:val="en-GB"/>
              </w:rPr>
              <w:t>0.13</w:t>
            </w:r>
          </w:p>
        </w:tc>
        <w:tc>
          <w:tcPr>
            <w:tcW w:w="1185" w:type="dxa"/>
            <w:tcBorders>
              <w:top w:val="nil"/>
              <w:left w:val="nil"/>
              <w:bottom w:val="single" w:sz="4" w:space="0" w:color="auto"/>
              <w:right w:val="nil"/>
            </w:tcBorders>
            <w:shd w:val="clear" w:color="auto" w:fill="auto"/>
            <w:vAlign w:val="center"/>
          </w:tcPr>
          <w:p w14:paraId="35233440" w14:textId="77777777" w:rsidR="003D50F8" w:rsidRPr="005C5C3B" w:rsidRDefault="003D50F8" w:rsidP="00D733E2">
            <w:pPr>
              <w:spacing w:line="480" w:lineRule="auto"/>
              <w:jc w:val="center"/>
              <w:rPr>
                <w:lang w:val="en-GB"/>
              </w:rPr>
            </w:pPr>
            <w:r w:rsidRPr="005C5C3B">
              <w:rPr>
                <w:color w:val="000000"/>
                <w:szCs w:val="22"/>
                <w:lang w:val="en-GB"/>
              </w:rPr>
              <w:t>0.09</w:t>
            </w:r>
          </w:p>
        </w:tc>
        <w:tc>
          <w:tcPr>
            <w:tcW w:w="1185" w:type="dxa"/>
            <w:tcBorders>
              <w:top w:val="nil"/>
              <w:left w:val="nil"/>
              <w:bottom w:val="single" w:sz="4" w:space="0" w:color="auto"/>
              <w:right w:val="nil"/>
            </w:tcBorders>
            <w:shd w:val="clear" w:color="auto" w:fill="auto"/>
            <w:vAlign w:val="center"/>
          </w:tcPr>
          <w:p w14:paraId="22983CF7" w14:textId="77777777" w:rsidR="003D50F8" w:rsidRPr="005C5C3B" w:rsidRDefault="003D50F8" w:rsidP="00D733E2">
            <w:pPr>
              <w:spacing w:line="480" w:lineRule="auto"/>
              <w:jc w:val="center"/>
              <w:rPr>
                <w:lang w:val="en-GB"/>
              </w:rPr>
            </w:pPr>
            <w:r w:rsidRPr="005C5C3B">
              <w:rPr>
                <w:color w:val="000000"/>
                <w:szCs w:val="22"/>
                <w:lang w:val="en-GB"/>
              </w:rPr>
              <w:t>1.44</w:t>
            </w:r>
          </w:p>
        </w:tc>
        <w:tc>
          <w:tcPr>
            <w:tcW w:w="1185" w:type="dxa"/>
            <w:tcBorders>
              <w:top w:val="nil"/>
              <w:left w:val="nil"/>
              <w:bottom w:val="single" w:sz="4" w:space="0" w:color="auto"/>
              <w:right w:val="nil"/>
            </w:tcBorders>
            <w:shd w:val="clear" w:color="auto" w:fill="auto"/>
            <w:vAlign w:val="center"/>
          </w:tcPr>
          <w:p w14:paraId="4567A5AC" w14:textId="77777777" w:rsidR="003D50F8" w:rsidRPr="005C5C3B" w:rsidRDefault="003D50F8" w:rsidP="00D733E2">
            <w:pPr>
              <w:spacing w:line="480" w:lineRule="auto"/>
              <w:jc w:val="center"/>
              <w:rPr>
                <w:lang w:val="en-GB"/>
              </w:rPr>
            </w:pPr>
            <w:r w:rsidRPr="005C5C3B">
              <w:rPr>
                <w:color w:val="000000"/>
                <w:szCs w:val="22"/>
                <w:lang w:val="en-GB"/>
              </w:rPr>
              <w:t>0.15</w:t>
            </w:r>
          </w:p>
        </w:tc>
        <w:tc>
          <w:tcPr>
            <w:tcW w:w="1185" w:type="dxa"/>
            <w:tcBorders>
              <w:top w:val="nil"/>
              <w:left w:val="nil"/>
              <w:bottom w:val="single" w:sz="4" w:space="0" w:color="auto"/>
              <w:right w:val="nil"/>
            </w:tcBorders>
            <w:shd w:val="clear" w:color="auto" w:fill="auto"/>
            <w:vAlign w:val="center"/>
          </w:tcPr>
          <w:p w14:paraId="344B9E70" w14:textId="77777777" w:rsidR="003D50F8" w:rsidRPr="005C5C3B" w:rsidRDefault="003D50F8" w:rsidP="00D733E2">
            <w:pPr>
              <w:spacing w:line="480" w:lineRule="auto"/>
              <w:jc w:val="center"/>
              <w:rPr>
                <w:lang w:val="en-GB"/>
              </w:rPr>
            </w:pPr>
            <w:r w:rsidRPr="005C5C3B">
              <w:rPr>
                <w:color w:val="000000"/>
                <w:szCs w:val="22"/>
                <w:lang w:val="en-GB"/>
              </w:rPr>
              <w:t>0.19</w:t>
            </w:r>
          </w:p>
        </w:tc>
        <w:tc>
          <w:tcPr>
            <w:tcW w:w="1185" w:type="dxa"/>
            <w:tcBorders>
              <w:top w:val="nil"/>
              <w:left w:val="nil"/>
              <w:bottom w:val="single" w:sz="4" w:space="0" w:color="auto"/>
              <w:right w:val="nil"/>
            </w:tcBorders>
            <w:shd w:val="clear" w:color="auto" w:fill="auto"/>
            <w:vAlign w:val="center"/>
          </w:tcPr>
          <w:p w14:paraId="5409F831" w14:textId="77777777" w:rsidR="003D50F8" w:rsidRPr="005C5C3B" w:rsidRDefault="003D50F8" w:rsidP="00D733E2">
            <w:pPr>
              <w:spacing w:line="480" w:lineRule="auto"/>
              <w:jc w:val="center"/>
              <w:rPr>
                <w:lang w:val="en-GB"/>
              </w:rPr>
            </w:pPr>
            <w:r w:rsidRPr="005C5C3B">
              <w:rPr>
                <w:color w:val="000000"/>
                <w:szCs w:val="22"/>
                <w:lang w:val="en-GB"/>
              </w:rPr>
              <w:t>2</w:t>
            </w:r>
          </w:p>
        </w:tc>
      </w:tr>
    </w:tbl>
    <w:p w14:paraId="51C3BDB4" w14:textId="77777777" w:rsidR="00124A2B" w:rsidRPr="005C5C3B" w:rsidRDefault="00124A2B" w:rsidP="00E41EE5">
      <w:pPr>
        <w:spacing w:line="480" w:lineRule="auto"/>
        <w:rPr>
          <w:iCs/>
        </w:rPr>
      </w:pPr>
    </w:p>
    <w:p w14:paraId="5D519208" w14:textId="77777777" w:rsidR="00AF6E96" w:rsidRPr="005C5C3B" w:rsidRDefault="00AF6E96" w:rsidP="00E41EE5">
      <w:pPr>
        <w:spacing w:after="160" w:line="480" w:lineRule="auto"/>
      </w:pPr>
    </w:p>
    <w:p w14:paraId="1D5C2F79" w14:textId="77777777" w:rsidR="00037352" w:rsidRPr="005C5C3B" w:rsidRDefault="00037352">
      <w:pPr>
        <w:spacing w:after="160" w:line="259" w:lineRule="auto"/>
        <w:rPr>
          <w:b/>
          <w:u w:val="single"/>
        </w:rPr>
      </w:pPr>
      <w:r w:rsidRPr="005C5C3B">
        <w:rPr>
          <w:b/>
          <w:u w:val="single"/>
        </w:rPr>
        <w:br w:type="page"/>
      </w:r>
    </w:p>
    <w:p w14:paraId="74960461" w14:textId="1085D6AA" w:rsidR="00AF6E96" w:rsidRPr="005C5C3B" w:rsidRDefault="00AF6E96" w:rsidP="00E41EE5">
      <w:pPr>
        <w:spacing w:after="160" w:line="480" w:lineRule="auto"/>
        <w:rPr>
          <w:b/>
          <w:u w:val="single"/>
        </w:rPr>
      </w:pPr>
      <w:r w:rsidRPr="005C5C3B">
        <w:rPr>
          <w:b/>
          <w:u w:val="single"/>
        </w:rPr>
        <w:lastRenderedPageBreak/>
        <w:t>Figure</w:t>
      </w:r>
      <w:r w:rsidR="00DC159E" w:rsidRPr="005C5C3B">
        <w:rPr>
          <w:b/>
          <w:u w:val="single"/>
        </w:rPr>
        <w:t>s</w:t>
      </w:r>
    </w:p>
    <w:p w14:paraId="6CD8BC11" w14:textId="687D76BA" w:rsidR="00037352" w:rsidRPr="005C5C3B" w:rsidRDefault="00037352">
      <w:pPr>
        <w:spacing w:after="160" w:line="259" w:lineRule="auto"/>
      </w:pPr>
    </w:p>
    <w:p w14:paraId="51B3B6BC" w14:textId="1E1CE964" w:rsidR="00037352" w:rsidRPr="005C5C3B" w:rsidRDefault="00DF5049" w:rsidP="00037352">
      <w:pPr>
        <w:keepNext/>
      </w:pPr>
      <w:r w:rsidRPr="005C5C3B">
        <w:rPr>
          <w:noProof/>
          <w:lang w:eastAsia="en-GB"/>
        </w:rPr>
        <w:drawing>
          <wp:inline distT="0" distB="0" distL="0" distR="0" wp14:anchorId="56326AD5" wp14:editId="1A2A9D11">
            <wp:extent cx="3429000" cy="457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0ha_managestackBW.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29000" cy="4572000"/>
                    </a:xfrm>
                    <a:prstGeom prst="rect">
                      <a:avLst/>
                    </a:prstGeom>
                  </pic:spPr>
                </pic:pic>
              </a:graphicData>
            </a:graphic>
          </wp:inline>
        </w:drawing>
      </w:r>
    </w:p>
    <w:p w14:paraId="6FDD6D23" w14:textId="34CF188A" w:rsidR="00DF4BF6" w:rsidRPr="005C5C3B" w:rsidRDefault="00365D8E" w:rsidP="00B63637">
      <w:pPr>
        <w:spacing w:line="480" w:lineRule="auto"/>
        <w:sectPr w:rsidR="00DF4BF6" w:rsidRPr="005C5C3B" w:rsidSect="00037352">
          <w:type w:val="continuous"/>
          <w:pgSz w:w="12240" w:h="15840"/>
          <w:pgMar w:top="1440" w:right="1440" w:bottom="1440" w:left="1440" w:header="720" w:footer="720" w:gutter="0"/>
          <w:lnNumType w:countBy="1" w:restart="continuous"/>
          <w:cols w:space="720"/>
          <w:docGrid w:linePitch="360"/>
        </w:sectPr>
      </w:pPr>
      <w:r w:rsidRPr="005C5C3B">
        <w:t>Figure 1.</w:t>
      </w:r>
      <w:r w:rsidR="00AE3274" w:rsidRPr="005C5C3B">
        <w:t xml:space="preserve"> </w:t>
      </w:r>
      <w:r w:rsidR="00AE3274" w:rsidRPr="005C5C3B">
        <w:rPr>
          <w:iCs/>
        </w:rPr>
        <w:t>Impact of forest management on Siberian jay (a) lifespan after achieving breeder status, and (b) lifetime reproductive success. Significance level: ** = 0.01, *** = 0.001.</w:t>
      </w:r>
    </w:p>
    <w:p w14:paraId="106FF0E0" w14:textId="77777777" w:rsidR="00D733E2" w:rsidRPr="005C5C3B" w:rsidRDefault="00D733E2" w:rsidP="00037352">
      <w:r w:rsidRPr="005C5C3B">
        <w:rPr>
          <w:noProof/>
          <w:lang w:eastAsia="en-GB"/>
        </w:rPr>
        <w:lastRenderedPageBreak/>
        <w:drawing>
          <wp:inline distT="0" distB="0" distL="0" distR="0" wp14:anchorId="787A2CC2" wp14:editId="556A47A1">
            <wp:extent cx="8229600" cy="54864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30ha_stack4BW.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229600" cy="5486400"/>
                    </a:xfrm>
                    <a:prstGeom prst="rect">
                      <a:avLst/>
                    </a:prstGeom>
                  </pic:spPr>
                </pic:pic>
              </a:graphicData>
            </a:graphic>
          </wp:inline>
        </w:drawing>
      </w:r>
    </w:p>
    <w:p w14:paraId="3AEA1CD3" w14:textId="77777777" w:rsidR="00AE3274" w:rsidRPr="005C5C3B" w:rsidRDefault="00AE3274" w:rsidP="00AE3274">
      <w:pPr>
        <w:spacing w:line="480" w:lineRule="auto"/>
        <w:rPr>
          <w:iCs/>
        </w:rPr>
      </w:pPr>
      <w:r w:rsidRPr="005C5C3B">
        <w:rPr>
          <w:iCs/>
        </w:rPr>
        <w:lastRenderedPageBreak/>
        <w:t xml:space="preserve">Figure 2. Survival curves for breeders in managed areas showing a) that territories with shorter edges created by railroads, roads, and powerlines had higher survival than those with longer elements; b) the interaction between the age at first breeding and understory density. Individuals that start to breed at a later age (&gt; 2 years) have higher survival than individuals that achieve breeder status at age ≤2 in both in high quality (high forest understory density) and low quality (low understory density) forests. c) the interaction between % non-forested area of a territory and the forest openness. Individuals in territories with low forest openness tend to have higher survival, regardless of the percent of non-forested territory. d) the interaction between % non-forested area of a territory and understory density. High understory density increases survival, regardless of the percent of non-forested territory. </w:t>
      </w:r>
    </w:p>
    <w:p w14:paraId="06DD689B" w14:textId="6DA7014F" w:rsidR="00DF4BF6" w:rsidRPr="005C5C3B" w:rsidRDefault="00037352" w:rsidP="00037352">
      <w:pPr>
        <w:sectPr w:rsidR="00DF4BF6" w:rsidRPr="005C5C3B" w:rsidSect="00DF4BF6">
          <w:pgSz w:w="15840" w:h="12240" w:orient="landscape"/>
          <w:pgMar w:top="1440" w:right="1440" w:bottom="1440" w:left="1440" w:header="720" w:footer="720" w:gutter="0"/>
          <w:lnNumType w:countBy="1" w:restart="continuous"/>
          <w:cols w:space="720"/>
          <w:docGrid w:linePitch="360"/>
        </w:sectPr>
      </w:pPr>
      <w:r w:rsidRPr="005C5C3B">
        <w:br w:type="page"/>
      </w:r>
    </w:p>
    <w:p w14:paraId="67636662" w14:textId="77777777" w:rsidR="00037352" w:rsidRPr="005C5C3B" w:rsidRDefault="00037352" w:rsidP="00037352">
      <w:pPr>
        <w:pStyle w:val="Caption"/>
        <w:rPr>
          <w:sz w:val="24"/>
        </w:rPr>
        <w:sectPr w:rsidR="00037352" w:rsidRPr="005C5C3B" w:rsidSect="00DF4BF6">
          <w:pgSz w:w="12240" w:h="15840"/>
          <w:pgMar w:top="1440" w:right="1440" w:bottom="1440" w:left="1440" w:header="720" w:footer="720" w:gutter="0"/>
          <w:lnNumType w:countBy="1" w:restart="continuous"/>
          <w:cols w:space="720"/>
          <w:docGrid w:linePitch="360"/>
        </w:sectPr>
      </w:pPr>
    </w:p>
    <w:p w14:paraId="34971AA9" w14:textId="22B8C127" w:rsidR="00037352" w:rsidRPr="007F7945" w:rsidRDefault="007F7945" w:rsidP="00037352">
      <w:pPr>
        <w:pStyle w:val="Caption"/>
        <w:rPr>
          <w:i w:val="0"/>
          <w:sz w:val="24"/>
        </w:rPr>
      </w:pPr>
      <w:r>
        <w:rPr>
          <w:i w:val="0"/>
          <w:noProof/>
          <w:sz w:val="24"/>
          <w:lang w:eastAsia="en-GB"/>
        </w:rPr>
        <w:drawing>
          <wp:inline distT="0" distB="0" distL="0" distR="0" wp14:anchorId="24D6BC47" wp14:editId="250C26C8">
            <wp:extent cx="5943600" cy="3429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30ha_LRSstackBW.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429000"/>
                    </a:xfrm>
                    <a:prstGeom prst="rect">
                      <a:avLst/>
                    </a:prstGeom>
                  </pic:spPr>
                </pic:pic>
              </a:graphicData>
            </a:graphic>
          </wp:inline>
        </w:drawing>
      </w:r>
    </w:p>
    <w:p w14:paraId="2E17729B" w14:textId="4ED82E5C" w:rsidR="00AE3274" w:rsidRPr="005C5C3B" w:rsidRDefault="00AE3274" w:rsidP="00AE3274">
      <w:pPr>
        <w:spacing w:after="160" w:line="480" w:lineRule="auto"/>
      </w:pPr>
      <w:r w:rsidRPr="005C5C3B">
        <w:rPr>
          <w:iCs/>
        </w:rPr>
        <w:t xml:space="preserve">Figure 3. Influences on lifetime reproductive success in a) </w:t>
      </w:r>
      <w:r w:rsidR="007F7945">
        <w:rPr>
          <w:iCs/>
        </w:rPr>
        <w:t>managed</w:t>
      </w:r>
      <w:r w:rsidRPr="005C5C3B">
        <w:rPr>
          <w:iCs/>
        </w:rPr>
        <w:t xml:space="preserve"> and b) </w:t>
      </w:r>
      <w:r w:rsidR="007F7945">
        <w:rPr>
          <w:iCs/>
        </w:rPr>
        <w:t>natural</w:t>
      </w:r>
      <w:r w:rsidRPr="005C5C3B">
        <w:rPr>
          <w:iCs/>
        </w:rPr>
        <w:t xml:space="preserve"> </w:t>
      </w:r>
      <w:r w:rsidR="007F7945">
        <w:rPr>
          <w:iCs/>
        </w:rPr>
        <w:t>parts</w:t>
      </w:r>
      <w:r w:rsidRPr="005C5C3B">
        <w:rPr>
          <w:iCs/>
        </w:rPr>
        <w:t xml:space="preserve">. In </w:t>
      </w:r>
      <w:r w:rsidR="007F7945" w:rsidRPr="005C5C3B">
        <w:rPr>
          <w:iCs/>
        </w:rPr>
        <w:t xml:space="preserve">managed </w:t>
      </w:r>
      <w:r w:rsidR="007F7945">
        <w:rPr>
          <w:iCs/>
        </w:rPr>
        <w:t>parts</w:t>
      </w:r>
      <w:r w:rsidR="007F7945" w:rsidRPr="005C5C3B">
        <w:rPr>
          <w:iCs/>
        </w:rPr>
        <w:t xml:space="preserve">, older individuals, particularly when having a larger body size (assessed with tarsus length) had a greater number of </w:t>
      </w:r>
      <w:proofErr w:type="gramStart"/>
      <w:r w:rsidR="007F7945" w:rsidRPr="005C5C3B">
        <w:rPr>
          <w:iCs/>
        </w:rPr>
        <w:t>offspring</w:t>
      </w:r>
      <w:proofErr w:type="gramEnd"/>
      <w:r w:rsidR="007F7945" w:rsidRPr="005C5C3B">
        <w:rPr>
          <w:iCs/>
        </w:rPr>
        <w:t xml:space="preserve"> surviving until autumn</w:t>
      </w:r>
      <w:r w:rsidRPr="005C5C3B">
        <w:rPr>
          <w:iCs/>
        </w:rPr>
        <w:t>, while in</w:t>
      </w:r>
      <w:r w:rsidR="007F7945" w:rsidRPr="007F7945">
        <w:rPr>
          <w:iCs/>
        </w:rPr>
        <w:t xml:space="preserve"> </w:t>
      </w:r>
      <w:r w:rsidR="007F7945" w:rsidRPr="005C5C3B">
        <w:rPr>
          <w:iCs/>
        </w:rPr>
        <w:t xml:space="preserve">natural </w:t>
      </w:r>
      <w:r w:rsidR="007F7945">
        <w:rPr>
          <w:iCs/>
        </w:rPr>
        <w:t>parts</w:t>
      </w:r>
      <w:r w:rsidR="007F7945" w:rsidRPr="005C5C3B">
        <w:rPr>
          <w:iCs/>
        </w:rPr>
        <w:t>, individuals in territories with high forest openness had more surviving offspring in autumn</w:t>
      </w:r>
      <w:r w:rsidRPr="005C5C3B">
        <w:rPr>
          <w:iCs/>
        </w:rPr>
        <w:t>.</w:t>
      </w:r>
    </w:p>
    <w:p w14:paraId="61B3EFC0" w14:textId="4CC148EC" w:rsidR="00037352" w:rsidRPr="005C5C3B" w:rsidRDefault="00037352">
      <w:pPr>
        <w:spacing w:after="160" w:line="259" w:lineRule="auto"/>
        <w:rPr>
          <w:b/>
          <w:u w:val="single"/>
        </w:rPr>
      </w:pPr>
      <w:r w:rsidRPr="005C5C3B">
        <w:rPr>
          <w:b/>
          <w:u w:val="single"/>
        </w:rPr>
        <w:br w:type="page"/>
      </w:r>
    </w:p>
    <w:p w14:paraId="4F018EB0" w14:textId="77777777" w:rsidR="005D77C2" w:rsidRPr="005C5C3B" w:rsidRDefault="005D77C2" w:rsidP="00E41EE5">
      <w:pPr>
        <w:spacing w:line="480" w:lineRule="auto"/>
        <w:rPr>
          <w:b/>
          <w:u w:val="single"/>
        </w:rPr>
      </w:pPr>
      <w:r w:rsidRPr="005C5C3B">
        <w:rPr>
          <w:b/>
          <w:u w:val="single"/>
        </w:rPr>
        <w:lastRenderedPageBreak/>
        <w:t>S</w:t>
      </w:r>
      <w:r w:rsidR="00B04E01" w:rsidRPr="005C5C3B">
        <w:rPr>
          <w:b/>
          <w:u w:val="single"/>
        </w:rPr>
        <w:t>upplemental Information</w:t>
      </w:r>
    </w:p>
    <w:p w14:paraId="09CBCC09" w14:textId="77777777" w:rsidR="005D77C2" w:rsidRPr="005C5C3B" w:rsidRDefault="005D77C2" w:rsidP="00E41EE5">
      <w:pPr>
        <w:pStyle w:val="Caption"/>
        <w:keepNext/>
        <w:spacing w:line="480" w:lineRule="auto"/>
        <w:rPr>
          <w:i w:val="0"/>
          <w:color w:val="auto"/>
          <w:sz w:val="24"/>
          <w:szCs w:val="24"/>
        </w:rPr>
      </w:pPr>
      <w:r w:rsidRPr="005C5C3B">
        <w:rPr>
          <w:i w:val="0"/>
          <w:color w:val="auto"/>
          <w:sz w:val="24"/>
          <w:szCs w:val="24"/>
        </w:rPr>
        <w:t xml:space="preserve">Table </w:t>
      </w:r>
      <w:r w:rsidR="00904E46" w:rsidRPr="005C5C3B">
        <w:rPr>
          <w:i w:val="0"/>
          <w:color w:val="auto"/>
          <w:sz w:val="24"/>
          <w:szCs w:val="24"/>
        </w:rPr>
        <w:t>S-</w:t>
      </w:r>
      <w:r w:rsidRPr="005C5C3B">
        <w:rPr>
          <w:i w:val="0"/>
          <w:color w:val="auto"/>
          <w:sz w:val="24"/>
          <w:szCs w:val="24"/>
        </w:rPr>
        <w:fldChar w:fldCharType="begin"/>
      </w:r>
      <w:r w:rsidRPr="005C5C3B">
        <w:rPr>
          <w:i w:val="0"/>
          <w:color w:val="auto"/>
          <w:sz w:val="24"/>
          <w:szCs w:val="24"/>
        </w:rPr>
        <w:instrText xml:space="preserve"> SEQ Table \* ARABIC </w:instrText>
      </w:r>
      <w:r w:rsidRPr="005C5C3B">
        <w:rPr>
          <w:i w:val="0"/>
          <w:color w:val="auto"/>
          <w:sz w:val="24"/>
          <w:szCs w:val="24"/>
        </w:rPr>
        <w:fldChar w:fldCharType="separate"/>
      </w:r>
      <w:r w:rsidR="001B784E" w:rsidRPr="005C5C3B">
        <w:rPr>
          <w:i w:val="0"/>
          <w:color w:val="auto"/>
          <w:sz w:val="24"/>
          <w:szCs w:val="24"/>
        </w:rPr>
        <w:t>1</w:t>
      </w:r>
      <w:r w:rsidRPr="005C5C3B">
        <w:rPr>
          <w:i w:val="0"/>
          <w:color w:val="auto"/>
          <w:sz w:val="24"/>
          <w:szCs w:val="24"/>
        </w:rPr>
        <w:fldChar w:fldCharType="end"/>
      </w:r>
      <w:r w:rsidRPr="005C5C3B">
        <w:rPr>
          <w:i w:val="0"/>
          <w:color w:val="auto"/>
          <w:sz w:val="24"/>
          <w:szCs w:val="24"/>
        </w:rPr>
        <w:t xml:space="preserve">. Siberian jay individual, and forest territory variables included in analyses. </w:t>
      </w:r>
    </w:p>
    <w:tbl>
      <w:tblPr>
        <w:tblStyle w:val="TableGrid"/>
        <w:tblW w:w="109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A0" w:firstRow="1" w:lastRow="0" w:firstColumn="1" w:lastColumn="0" w:noHBand="1" w:noVBand="1"/>
      </w:tblPr>
      <w:tblGrid>
        <w:gridCol w:w="2695"/>
        <w:gridCol w:w="4415"/>
        <w:gridCol w:w="3870"/>
      </w:tblGrid>
      <w:tr w:rsidR="005D77C2" w:rsidRPr="005C5C3B" w14:paraId="5947F0B6" w14:textId="77777777" w:rsidTr="00A05E81">
        <w:trPr>
          <w:trHeight w:val="206"/>
        </w:trPr>
        <w:tc>
          <w:tcPr>
            <w:tcW w:w="2695" w:type="dxa"/>
            <w:tcBorders>
              <w:top w:val="single" w:sz="4" w:space="0" w:color="auto"/>
              <w:bottom w:val="single" w:sz="4" w:space="0" w:color="auto"/>
            </w:tcBorders>
            <w:shd w:val="clear" w:color="auto" w:fill="auto"/>
            <w:vAlign w:val="bottom"/>
          </w:tcPr>
          <w:p w14:paraId="6A5F1D6E" w14:textId="77777777" w:rsidR="005D77C2" w:rsidRPr="005C5C3B" w:rsidRDefault="005D77C2" w:rsidP="00E41EE5">
            <w:pPr>
              <w:spacing w:line="480" w:lineRule="auto"/>
              <w:rPr>
                <w:lang w:val="en-GB"/>
              </w:rPr>
            </w:pPr>
            <w:r w:rsidRPr="005C5C3B">
              <w:rPr>
                <w:lang w:val="en-GB"/>
              </w:rPr>
              <w:t>Parameter name</w:t>
            </w:r>
          </w:p>
        </w:tc>
        <w:tc>
          <w:tcPr>
            <w:tcW w:w="4415" w:type="dxa"/>
            <w:tcBorders>
              <w:top w:val="single" w:sz="4" w:space="0" w:color="auto"/>
              <w:bottom w:val="single" w:sz="4" w:space="0" w:color="auto"/>
            </w:tcBorders>
            <w:shd w:val="clear" w:color="auto" w:fill="auto"/>
            <w:vAlign w:val="bottom"/>
          </w:tcPr>
          <w:p w14:paraId="5DF8EC96" w14:textId="180C3B04" w:rsidR="005D77C2" w:rsidRPr="005C5C3B" w:rsidRDefault="00CE7677" w:rsidP="00E41EE5">
            <w:pPr>
              <w:spacing w:line="480" w:lineRule="auto"/>
              <w:rPr>
                <w:lang w:val="en-GB"/>
              </w:rPr>
            </w:pPr>
            <w:r w:rsidRPr="005C5C3B">
              <w:rPr>
                <w:lang w:val="en-GB"/>
              </w:rPr>
              <w:t>Description</w:t>
            </w:r>
          </w:p>
        </w:tc>
        <w:tc>
          <w:tcPr>
            <w:tcW w:w="3870" w:type="dxa"/>
            <w:tcBorders>
              <w:top w:val="single" w:sz="4" w:space="0" w:color="auto"/>
              <w:bottom w:val="single" w:sz="4" w:space="0" w:color="auto"/>
            </w:tcBorders>
            <w:shd w:val="clear" w:color="auto" w:fill="auto"/>
            <w:vAlign w:val="bottom"/>
          </w:tcPr>
          <w:p w14:paraId="3199185A" w14:textId="3AFA5A1A" w:rsidR="005D77C2" w:rsidRPr="005C5C3B" w:rsidRDefault="00CE7677" w:rsidP="00E41EE5">
            <w:pPr>
              <w:spacing w:line="480" w:lineRule="auto"/>
              <w:rPr>
                <w:lang w:val="en-GB"/>
              </w:rPr>
            </w:pPr>
            <w:r w:rsidRPr="005C5C3B">
              <w:rPr>
                <w:lang w:val="en-GB"/>
              </w:rPr>
              <w:t>Source</w:t>
            </w:r>
          </w:p>
        </w:tc>
      </w:tr>
      <w:tr w:rsidR="005D77C2" w:rsidRPr="005C5C3B" w14:paraId="219276B0" w14:textId="77777777" w:rsidTr="00A05E81">
        <w:tc>
          <w:tcPr>
            <w:tcW w:w="2695" w:type="dxa"/>
            <w:tcBorders>
              <w:top w:val="single" w:sz="4" w:space="0" w:color="auto"/>
            </w:tcBorders>
            <w:shd w:val="clear" w:color="auto" w:fill="auto"/>
          </w:tcPr>
          <w:p w14:paraId="37EA62EA" w14:textId="77777777" w:rsidR="005D77C2" w:rsidRPr="005C5C3B" w:rsidRDefault="000601A0" w:rsidP="00E41EE5">
            <w:pPr>
              <w:spacing w:line="480" w:lineRule="auto"/>
              <w:rPr>
                <w:lang w:val="en-GB"/>
              </w:rPr>
            </w:pPr>
            <w:r w:rsidRPr="005C5C3B">
              <w:rPr>
                <w:lang w:val="en-GB"/>
              </w:rPr>
              <w:t>S</w:t>
            </w:r>
            <w:r w:rsidR="005D77C2" w:rsidRPr="005C5C3B">
              <w:rPr>
                <w:lang w:val="en-GB"/>
              </w:rPr>
              <w:t>ex</w:t>
            </w:r>
          </w:p>
        </w:tc>
        <w:tc>
          <w:tcPr>
            <w:tcW w:w="4415" w:type="dxa"/>
            <w:tcBorders>
              <w:top w:val="single" w:sz="4" w:space="0" w:color="auto"/>
            </w:tcBorders>
            <w:shd w:val="clear" w:color="auto" w:fill="auto"/>
          </w:tcPr>
          <w:p w14:paraId="35E17AF5" w14:textId="77777777" w:rsidR="005D77C2" w:rsidRPr="005C5C3B" w:rsidRDefault="005D77C2" w:rsidP="00E41EE5">
            <w:pPr>
              <w:spacing w:line="480" w:lineRule="auto"/>
              <w:rPr>
                <w:lang w:val="en-GB"/>
              </w:rPr>
            </w:pPr>
            <w:r w:rsidRPr="005C5C3B">
              <w:rPr>
                <w:lang w:val="en-GB"/>
              </w:rPr>
              <w:t>Sex</w:t>
            </w:r>
          </w:p>
        </w:tc>
        <w:tc>
          <w:tcPr>
            <w:tcW w:w="3870" w:type="dxa"/>
            <w:tcBorders>
              <w:top w:val="single" w:sz="4" w:space="0" w:color="auto"/>
            </w:tcBorders>
            <w:shd w:val="clear" w:color="auto" w:fill="auto"/>
          </w:tcPr>
          <w:p w14:paraId="2636DB94" w14:textId="77777777" w:rsidR="005D77C2" w:rsidRPr="005C5C3B" w:rsidRDefault="005D77C2" w:rsidP="00E41EE5">
            <w:pPr>
              <w:spacing w:line="480" w:lineRule="auto"/>
              <w:rPr>
                <w:lang w:val="en-GB"/>
              </w:rPr>
            </w:pPr>
            <w:r w:rsidRPr="005C5C3B">
              <w:rPr>
                <w:lang w:val="en-GB"/>
              </w:rPr>
              <w:t>Siberian jay database</w:t>
            </w:r>
          </w:p>
        </w:tc>
      </w:tr>
      <w:tr w:rsidR="005D77C2" w:rsidRPr="005C5C3B" w14:paraId="24D33D0D" w14:textId="77777777" w:rsidTr="00A05E81">
        <w:tc>
          <w:tcPr>
            <w:tcW w:w="2695" w:type="dxa"/>
            <w:shd w:val="clear" w:color="auto" w:fill="auto"/>
          </w:tcPr>
          <w:p w14:paraId="0AE00114" w14:textId="77777777" w:rsidR="005D77C2" w:rsidRPr="005C5C3B" w:rsidRDefault="00B365EE" w:rsidP="00E41EE5">
            <w:pPr>
              <w:spacing w:line="480" w:lineRule="auto"/>
              <w:rPr>
                <w:lang w:val="en-GB"/>
              </w:rPr>
            </w:pPr>
            <w:r w:rsidRPr="005C5C3B">
              <w:rPr>
                <w:lang w:val="en-GB"/>
              </w:rPr>
              <w:t xml:space="preserve">Age </w:t>
            </w:r>
            <w:r w:rsidR="00D30B1F" w:rsidRPr="005C5C3B">
              <w:rPr>
                <w:lang w:val="en-GB"/>
              </w:rPr>
              <w:t xml:space="preserve">at </w:t>
            </w:r>
            <w:r w:rsidRPr="005C5C3B">
              <w:rPr>
                <w:lang w:val="en-GB"/>
              </w:rPr>
              <w:t>first breed</w:t>
            </w:r>
            <w:r w:rsidR="005310E5" w:rsidRPr="005C5C3B">
              <w:rPr>
                <w:lang w:val="en-GB"/>
              </w:rPr>
              <w:t>ing</w:t>
            </w:r>
          </w:p>
        </w:tc>
        <w:tc>
          <w:tcPr>
            <w:tcW w:w="4415" w:type="dxa"/>
            <w:shd w:val="clear" w:color="auto" w:fill="auto"/>
          </w:tcPr>
          <w:p w14:paraId="4E960626" w14:textId="77777777" w:rsidR="005D77C2" w:rsidRPr="005C5C3B" w:rsidRDefault="00B04E01" w:rsidP="00E41EE5">
            <w:pPr>
              <w:spacing w:line="480" w:lineRule="auto"/>
              <w:rPr>
                <w:lang w:val="en-GB"/>
              </w:rPr>
            </w:pPr>
            <w:r w:rsidRPr="005C5C3B">
              <w:rPr>
                <w:lang w:val="en-GB"/>
              </w:rPr>
              <w:t>Age an individual achieves breeder status</w:t>
            </w:r>
          </w:p>
        </w:tc>
        <w:tc>
          <w:tcPr>
            <w:tcW w:w="3870" w:type="dxa"/>
            <w:shd w:val="clear" w:color="auto" w:fill="auto"/>
          </w:tcPr>
          <w:p w14:paraId="6C76CE3F" w14:textId="77777777" w:rsidR="005D77C2" w:rsidRPr="005C5C3B" w:rsidRDefault="005D77C2" w:rsidP="00E41EE5">
            <w:pPr>
              <w:spacing w:line="480" w:lineRule="auto"/>
              <w:rPr>
                <w:lang w:val="en-GB"/>
              </w:rPr>
            </w:pPr>
            <w:r w:rsidRPr="005C5C3B">
              <w:rPr>
                <w:lang w:val="en-GB"/>
              </w:rPr>
              <w:t>Siberian jay database</w:t>
            </w:r>
          </w:p>
        </w:tc>
      </w:tr>
      <w:tr w:rsidR="005D77C2" w:rsidRPr="005C5C3B" w14:paraId="53E72E4E" w14:textId="77777777" w:rsidTr="00A05E81">
        <w:tc>
          <w:tcPr>
            <w:tcW w:w="2695" w:type="dxa"/>
            <w:shd w:val="clear" w:color="auto" w:fill="auto"/>
          </w:tcPr>
          <w:p w14:paraId="56D9E06E" w14:textId="77777777" w:rsidR="005D77C2" w:rsidRPr="005C5C3B" w:rsidRDefault="00D30B1F" w:rsidP="00E41EE5">
            <w:pPr>
              <w:spacing w:line="480" w:lineRule="auto"/>
              <w:rPr>
                <w:lang w:val="en-GB"/>
              </w:rPr>
            </w:pPr>
            <w:r w:rsidRPr="005C5C3B">
              <w:rPr>
                <w:color w:val="000000"/>
                <w:lang w:val="en-GB"/>
              </w:rPr>
              <w:t>T</w:t>
            </w:r>
            <w:r w:rsidR="00066278" w:rsidRPr="005C5C3B">
              <w:rPr>
                <w:color w:val="000000"/>
                <w:lang w:val="en-GB"/>
              </w:rPr>
              <w:t>arsus length</w:t>
            </w:r>
          </w:p>
        </w:tc>
        <w:tc>
          <w:tcPr>
            <w:tcW w:w="4415" w:type="dxa"/>
            <w:shd w:val="clear" w:color="auto" w:fill="auto"/>
          </w:tcPr>
          <w:p w14:paraId="7F83CB73" w14:textId="77777777" w:rsidR="005D77C2" w:rsidRPr="005C5C3B" w:rsidRDefault="005D77C2" w:rsidP="00E41EE5">
            <w:pPr>
              <w:spacing w:line="480" w:lineRule="auto"/>
              <w:rPr>
                <w:lang w:val="en-GB"/>
              </w:rPr>
            </w:pPr>
            <w:r w:rsidRPr="005C5C3B">
              <w:rPr>
                <w:lang w:val="en-GB"/>
              </w:rPr>
              <w:t xml:space="preserve">Length of tarsus </w:t>
            </w:r>
          </w:p>
        </w:tc>
        <w:tc>
          <w:tcPr>
            <w:tcW w:w="3870" w:type="dxa"/>
            <w:shd w:val="clear" w:color="auto" w:fill="auto"/>
          </w:tcPr>
          <w:p w14:paraId="7E2105C4" w14:textId="77777777" w:rsidR="005D77C2" w:rsidRPr="005C5C3B" w:rsidRDefault="005D77C2" w:rsidP="00E41EE5">
            <w:pPr>
              <w:spacing w:line="480" w:lineRule="auto"/>
              <w:rPr>
                <w:lang w:val="en-GB"/>
              </w:rPr>
            </w:pPr>
            <w:r w:rsidRPr="005C5C3B">
              <w:rPr>
                <w:lang w:val="en-GB"/>
              </w:rPr>
              <w:t>Siberian jay database</w:t>
            </w:r>
          </w:p>
        </w:tc>
      </w:tr>
      <w:tr w:rsidR="005D77C2" w:rsidRPr="005C5C3B" w14:paraId="6F416D8C" w14:textId="77777777" w:rsidTr="00A05E81">
        <w:tc>
          <w:tcPr>
            <w:tcW w:w="2695" w:type="dxa"/>
            <w:shd w:val="clear" w:color="auto" w:fill="auto"/>
          </w:tcPr>
          <w:p w14:paraId="66E85B26" w14:textId="77777777" w:rsidR="005D77C2" w:rsidRPr="005C5C3B" w:rsidRDefault="005D77C2" w:rsidP="00E41EE5">
            <w:pPr>
              <w:spacing w:line="480" w:lineRule="auto"/>
              <w:rPr>
                <w:lang w:val="en-GB"/>
              </w:rPr>
            </w:pPr>
            <w:r w:rsidRPr="005C5C3B">
              <w:rPr>
                <w:lang w:val="en-GB"/>
              </w:rPr>
              <w:t>Management</w:t>
            </w:r>
          </w:p>
        </w:tc>
        <w:tc>
          <w:tcPr>
            <w:tcW w:w="4415" w:type="dxa"/>
            <w:shd w:val="clear" w:color="auto" w:fill="auto"/>
          </w:tcPr>
          <w:p w14:paraId="7AFDA175" w14:textId="77777777" w:rsidR="005D77C2" w:rsidRPr="005C5C3B" w:rsidRDefault="005D77C2" w:rsidP="00035DC0">
            <w:pPr>
              <w:spacing w:line="480" w:lineRule="auto"/>
              <w:rPr>
                <w:lang w:val="en-GB"/>
              </w:rPr>
            </w:pPr>
            <w:r w:rsidRPr="005C5C3B">
              <w:rPr>
                <w:lang w:val="en-GB"/>
              </w:rPr>
              <w:t>Territory located within</w:t>
            </w:r>
            <w:r w:rsidR="005310E5" w:rsidRPr="005C5C3B">
              <w:rPr>
                <w:lang w:val="en-GB"/>
              </w:rPr>
              <w:t xml:space="preserve"> m</w:t>
            </w:r>
            <w:r w:rsidRPr="005C5C3B">
              <w:rPr>
                <w:lang w:val="en-GB"/>
              </w:rPr>
              <w:t xml:space="preserve">anaged or </w:t>
            </w:r>
            <w:r w:rsidR="00035DC0" w:rsidRPr="005C5C3B">
              <w:rPr>
                <w:lang w:val="en-GB"/>
              </w:rPr>
              <w:t xml:space="preserve">natural </w:t>
            </w:r>
            <w:r w:rsidR="005310E5" w:rsidRPr="005C5C3B">
              <w:rPr>
                <w:lang w:val="en-GB"/>
              </w:rPr>
              <w:t>part of study site</w:t>
            </w:r>
          </w:p>
        </w:tc>
        <w:tc>
          <w:tcPr>
            <w:tcW w:w="3870" w:type="dxa"/>
            <w:shd w:val="clear" w:color="auto" w:fill="auto"/>
          </w:tcPr>
          <w:p w14:paraId="6F2811D8" w14:textId="77777777" w:rsidR="005D77C2" w:rsidRPr="005C5C3B" w:rsidRDefault="005D77C2" w:rsidP="00E41EE5">
            <w:pPr>
              <w:spacing w:line="480" w:lineRule="auto"/>
              <w:rPr>
                <w:lang w:val="en-GB"/>
              </w:rPr>
            </w:pPr>
            <w:r w:rsidRPr="005C5C3B">
              <w:rPr>
                <w:lang w:val="en-GB"/>
              </w:rPr>
              <w:t>Siberian jay database</w:t>
            </w:r>
          </w:p>
        </w:tc>
      </w:tr>
      <w:tr w:rsidR="005D77C2" w:rsidRPr="005C5C3B" w14:paraId="488A11E0" w14:textId="77777777" w:rsidTr="00A05E81">
        <w:tc>
          <w:tcPr>
            <w:tcW w:w="2695" w:type="dxa"/>
            <w:shd w:val="clear" w:color="auto" w:fill="auto"/>
          </w:tcPr>
          <w:p w14:paraId="3C148B39" w14:textId="77777777" w:rsidR="005D77C2" w:rsidRPr="005C5C3B" w:rsidRDefault="00F95F48" w:rsidP="00E41EE5">
            <w:pPr>
              <w:spacing w:line="480" w:lineRule="auto"/>
              <w:rPr>
                <w:lang w:val="en-GB"/>
              </w:rPr>
            </w:pPr>
            <w:r w:rsidRPr="005C5C3B">
              <w:rPr>
                <w:lang w:val="en-GB"/>
              </w:rPr>
              <w:t>L</w:t>
            </w:r>
            <w:r w:rsidR="009D020D" w:rsidRPr="005C5C3B">
              <w:rPr>
                <w:lang w:val="en-GB"/>
              </w:rPr>
              <w:t>ength l</w:t>
            </w:r>
            <w:r w:rsidRPr="005C5C3B">
              <w:rPr>
                <w:lang w:val="en-GB"/>
              </w:rPr>
              <w:t>inear edge</w:t>
            </w:r>
            <w:r w:rsidR="005D77C2" w:rsidRPr="005C5C3B">
              <w:rPr>
                <w:lang w:val="en-GB"/>
              </w:rPr>
              <w:t>s</w:t>
            </w:r>
          </w:p>
        </w:tc>
        <w:tc>
          <w:tcPr>
            <w:tcW w:w="4415" w:type="dxa"/>
            <w:shd w:val="clear" w:color="auto" w:fill="auto"/>
          </w:tcPr>
          <w:p w14:paraId="7B2DCAD1" w14:textId="77777777" w:rsidR="005D77C2" w:rsidRPr="005C5C3B" w:rsidRDefault="005D77C2" w:rsidP="00E41EE5">
            <w:pPr>
              <w:spacing w:line="480" w:lineRule="auto"/>
              <w:rPr>
                <w:lang w:val="en-GB"/>
              </w:rPr>
            </w:pPr>
            <w:r w:rsidRPr="005C5C3B">
              <w:rPr>
                <w:lang w:val="en-GB"/>
              </w:rPr>
              <w:t>Length of roads, railroads tracks, and powerline</w:t>
            </w:r>
            <w:r w:rsidR="000375F2" w:rsidRPr="005C5C3B">
              <w:rPr>
                <w:lang w:val="en-GB"/>
              </w:rPr>
              <w:t>s</w:t>
            </w:r>
            <w:r w:rsidRPr="005C5C3B">
              <w:rPr>
                <w:lang w:val="en-GB"/>
              </w:rPr>
              <w:t xml:space="preserve"> within territory</w:t>
            </w:r>
          </w:p>
        </w:tc>
        <w:tc>
          <w:tcPr>
            <w:tcW w:w="3870" w:type="dxa"/>
            <w:shd w:val="clear" w:color="auto" w:fill="auto"/>
          </w:tcPr>
          <w:p w14:paraId="26CAAE36" w14:textId="77777777" w:rsidR="005D77C2" w:rsidRPr="005C5C3B" w:rsidRDefault="005D77C2" w:rsidP="00E41EE5">
            <w:pPr>
              <w:spacing w:line="480" w:lineRule="auto"/>
              <w:rPr>
                <w:lang w:val="en-GB"/>
              </w:rPr>
            </w:pPr>
            <w:r w:rsidRPr="005C5C3B">
              <w:rPr>
                <w:lang w:val="en-GB"/>
              </w:rPr>
              <w:t>Traced in Google Earth and distances per territory extracted in ArcGIS</w:t>
            </w:r>
          </w:p>
        </w:tc>
      </w:tr>
      <w:tr w:rsidR="005D77C2" w:rsidRPr="005C5C3B" w14:paraId="1B2F2DE5" w14:textId="77777777" w:rsidTr="00A05E81">
        <w:tc>
          <w:tcPr>
            <w:tcW w:w="2695" w:type="dxa"/>
            <w:shd w:val="clear" w:color="auto" w:fill="auto"/>
          </w:tcPr>
          <w:p w14:paraId="73DCAA6B" w14:textId="77777777" w:rsidR="005D77C2" w:rsidRPr="005C5C3B" w:rsidRDefault="009D020D" w:rsidP="00E41EE5">
            <w:pPr>
              <w:spacing w:line="480" w:lineRule="auto"/>
              <w:rPr>
                <w:lang w:val="en-GB"/>
              </w:rPr>
            </w:pPr>
            <w:r w:rsidRPr="005C5C3B">
              <w:rPr>
                <w:lang w:val="en-GB"/>
              </w:rPr>
              <w:t>%</w:t>
            </w:r>
            <w:r w:rsidR="005D77C2" w:rsidRPr="005C5C3B">
              <w:rPr>
                <w:lang w:val="en-GB"/>
              </w:rPr>
              <w:t>Wetland</w:t>
            </w:r>
          </w:p>
        </w:tc>
        <w:tc>
          <w:tcPr>
            <w:tcW w:w="4415" w:type="dxa"/>
            <w:shd w:val="clear" w:color="auto" w:fill="auto"/>
          </w:tcPr>
          <w:p w14:paraId="7382C839" w14:textId="77777777" w:rsidR="005D77C2" w:rsidRPr="005C5C3B" w:rsidRDefault="005D77C2" w:rsidP="00E41EE5">
            <w:pPr>
              <w:spacing w:line="480" w:lineRule="auto"/>
              <w:rPr>
                <w:lang w:val="en-GB"/>
              </w:rPr>
            </w:pPr>
            <w:r w:rsidRPr="005C5C3B">
              <w:rPr>
                <w:lang w:val="en-GB"/>
              </w:rPr>
              <w:t xml:space="preserve">% of territory defined as wetland </w:t>
            </w:r>
          </w:p>
        </w:tc>
        <w:tc>
          <w:tcPr>
            <w:tcW w:w="3870" w:type="dxa"/>
            <w:shd w:val="clear" w:color="auto" w:fill="auto"/>
          </w:tcPr>
          <w:p w14:paraId="7B482E8F" w14:textId="77777777" w:rsidR="005D77C2" w:rsidRPr="005C5C3B" w:rsidRDefault="005D77C2" w:rsidP="00E41EE5">
            <w:pPr>
              <w:spacing w:line="480" w:lineRule="auto"/>
              <w:rPr>
                <w:lang w:val="en-GB"/>
              </w:rPr>
            </w:pPr>
            <w:r w:rsidRPr="005C5C3B">
              <w:rPr>
                <w:lang w:val="en-GB"/>
              </w:rPr>
              <w:t>Swedish landcover map</w:t>
            </w:r>
          </w:p>
        </w:tc>
      </w:tr>
      <w:tr w:rsidR="005D77C2" w:rsidRPr="005C5C3B" w14:paraId="6AB631B5" w14:textId="77777777" w:rsidTr="00A05E81">
        <w:tc>
          <w:tcPr>
            <w:tcW w:w="2695" w:type="dxa"/>
            <w:shd w:val="clear" w:color="auto" w:fill="auto"/>
          </w:tcPr>
          <w:p w14:paraId="7C006D19" w14:textId="77777777" w:rsidR="005D77C2" w:rsidRPr="005C5C3B" w:rsidRDefault="009D020D" w:rsidP="00E41EE5">
            <w:pPr>
              <w:spacing w:line="480" w:lineRule="auto"/>
              <w:rPr>
                <w:lang w:val="en-GB"/>
              </w:rPr>
            </w:pPr>
            <w:r w:rsidRPr="005C5C3B">
              <w:rPr>
                <w:lang w:val="en-GB"/>
              </w:rPr>
              <w:t>D</w:t>
            </w:r>
            <w:r w:rsidR="003C40C9" w:rsidRPr="005C5C3B">
              <w:rPr>
                <w:lang w:val="en-GB"/>
              </w:rPr>
              <w:t xml:space="preserve">istance </w:t>
            </w:r>
            <w:r w:rsidR="00D30B1F" w:rsidRPr="005C5C3B">
              <w:rPr>
                <w:lang w:val="en-GB"/>
              </w:rPr>
              <w:t xml:space="preserve">to </w:t>
            </w:r>
            <w:r w:rsidR="003C40C9" w:rsidRPr="005C5C3B">
              <w:rPr>
                <w:lang w:val="en-GB"/>
              </w:rPr>
              <w:t>settlement</w:t>
            </w:r>
          </w:p>
        </w:tc>
        <w:tc>
          <w:tcPr>
            <w:tcW w:w="4415" w:type="dxa"/>
            <w:shd w:val="clear" w:color="auto" w:fill="auto"/>
          </w:tcPr>
          <w:p w14:paraId="37666027" w14:textId="77777777" w:rsidR="005D77C2" w:rsidRPr="005C5C3B" w:rsidRDefault="005D77C2" w:rsidP="00E41EE5">
            <w:pPr>
              <w:spacing w:line="480" w:lineRule="auto"/>
              <w:rPr>
                <w:lang w:val="en-GB"/>
              </w:rPr>
            </w:pPr>
            <w:r w:rsidRPr="005C5C3B">
              <w:rPr>
                <w:lang w:val="en-GB"/>
              </w:rPr>
              <w:t xml:space="preserve">Mean distance to </w:t>
            </w:r>
            <w:r w:rsidR="000375F2" w:rsidRPr="005C5C3B">
              <w:rPr>
                <w:lang w:val="en-GB"/>
              </w:rPr>
              <w:t xml:space="preserve">permanently inhabited </w:t>
            </w:r>
            <w:r w:rsidRPr="005C5C3B">
              <w:rPr>
                <w:lang w:val="en-GB"/>
              </w:rPr>
              <w:t>human settlement</w:t>
            </w:r>
          </w:p>
        </w:tc>
        <w:tc>
          <w:tcPr>
            <w:tcW w:w="3870" w:type="dxa"/>
            <w:shd w:val="clear" w:color="auto" w:fill="auto"/>
          </w:tcPr>
          <w:p w14:paraId="6D838C9C" w14:textId="77777777" w:rsidR="005D77C2" w:rsidRPr="005C5C3B" w:rsidRDefault="005D77C2" w:rsidP="00E41EE5">
            <w:pPr>
              <w:spacing w:line="480" w:lineRule="auto"/>
              <w:rPr>
                <w:lang w:val="en-GB"/>
              </w:rPr>
            </w:pPr>
            <w:r w:rsidRPr="005C5C3B">
              <w:rPr>
                <w:lang w:val="en-GB"/>
              </w:rPr>
              <w:t xml:space="preserve">Distance to </w:t>
            </w:r>
            <w:proofErr w:type="spellStart"/>
            <w:r w:rsidRPr="005C5C3B">
              <w:rPr>
                <w:lang w:val="en-GB"/>
              </w:rPr>
              <w:t>center</w:t>
            </w:r>
            <w:proofErr w:type="spellEnd"/>
            <w:r w:rsidRPr="005C5C3B">
              <w:rPr>
                <w:lang w:val="en-GB"/>
              </w:rPr>
              <w:t xml:space="preserve"> point of territory measured in ArcGIS</w:t>
            </w:r>
          </w:p>
        </w:tc>
      </w:tr>
      <w:tr w:rsidR="005D77C2" w:rsidRPr="005C5C3B" w14:paraId="489567FF" w14:textId="77777777" w:rsidTr="00A05E81">
        <w:tc>
          <w:tcPr>
            <w:tcW w:w="2695" w:type="dxa"/>
            <w:shd w:val="clear" w:color="auto" w:fill="auto"/>
          </w:tcPr>
          <w:p w14:paraId="6A9DE277" w14:textId="77777777" w:rsidR="005D77C2" w:rsidRPr="005C5C3B" w:rsidRDefault="009D020D" w:rsidP="00E41EE5">
            <w:pPr>
              <w:spacing w:line="480" w:lineRule="auto"/>
              <w:rPr>
                <w:lang w:val="en-GB"/>
              </w:rPr>
            </w:pPr>
            <w:r w:rsidRPr="005C5C3B">
              <w:rPr>
                <w:lang w:val="en-GB"/>
              </w:rPr>
              <w:t>Proportion n</w:t>
            </w:r>
            <w:r w:rsidR="005D77C2" w:rsidRPr="005C5C3B">
              <w:rPr>
                <w:lang w:val="en-GB"/>
              </w:rPr>
              <w:t>on</w:t>
            </w:r>
            <w:r w:rsidR="0059552B" w:rsidRPr="005C5C3B">
              <w:rPr>
                <w:lang w:val="en-GB"/>
              </w:rPr>
              <w:t>-f</w:t>
            </w:r>
            <w:r w:rsidR="005D77C2" w:rsidRPr="005C5C3B">
              <w:rPr>
                <w:lang w:val="en-GB"/>
              </w:rPr>
              <w:t>orested</w:t>
            </w:r>
          </w:p>
        </w:tc>
        <w:tc>
          <w:tcPr>
            <w:tcW w:w="4415" w:type="dxa"/>
            <w:shd w:val="clear" w:color="auto" w:fill="auto"/>
          </w:tcPr>
          <w:p w14:paraId="4605D6C8" w14:textId="77777777" w:rsidR="005D77C2" w:rsidRPr="005C5C3B" w:rsidRDefault="0059552B" w:rsidP="00E41EE5">
            <w:pPr>
              <w:spacing w:line="480" w:lineRule="auto"/>
              <w:rPr>
                <w:lang w:val="en-GB"/>
              </w:rPr>
            </w:pPr>
            <w:r w:rsidRPr="005C5C3B">
              <w:rPr>
                <w:lang w:val="en-GB"/>
              </w:rPr>
              <w:t xml:space="preserve">Proportion of </w:t>
            </w:r>
            <w:r w:rsidR="005D77C2" w:rsidRPr="005C5C3B">
              <w:rPr>
                <w:lang w:val="en-GB"/>
              </w:rPr>
              <w:t>the territory</w:t>
            </w:r>
            <w:r w:rsidRPr="005C5C3B">
              <w:rPr>
                <w:lang w:val="en-GB"/>
              </w:rPr>
              <w:t xml:space="preserve"> that is non-forested</w:t>
            </w:r>
            <w:r w:rsidR="005D77C2" w:rsidRPr="005C5C3B">
              <w:rPr>
                <w:lang w:val="en-GB"/>
              </w:rPr>
              <w:t xml:space="preserve">. </w:t>
            </w:r>
            <w:r w:rsidRPr="005C5C3B">
              <w:rPr>
                <w:lang w:val="en-GB"/>
              </w:rPr>
              <w:t>Proportion</w:t>
            </w:r>
            <w:r w:rsidR="000375F2" w:rsidRPr="005C5C3B">
              <w:rPr>
                <w:lang w:val="en-GB"/>
              </w:rPr>
              <w:t xml:space="preserve"> </w:t>
            </w:r>
            <w:r w:rsidR="005D77C2" w:rsidRPr="005C5C3B">
              <w:rPr>
                <w:lang w:val="en-GB"/>
              </w:rPr>
              <w:t>of pixels within territory with no returns &gt;= 2m. Forested pixels are considered pixels with at least 1 return &gt;= 2m</w:t>
            </w:r>
          </w:p>
        </w:tc>
        <w:tc>
          <w:tcPr>
            <w:tcW w:w="3870" w:type="dxa"/>
            <w:shd w:val="clear" w:color="auto" w:fill="auto"/>
          </w:tcPr>
          <w:p w14:paraId="690D918B" w14:textId="77777777" w:rsidR="005D77C2" w:rsidRPr="005C5C3B" w:rsidRDefault="005D77C2" w:rsidP="00E41EE5">
            <w:pPr>
              <w:spacing w:line="480" w:lineRule="auto"/>
              <w:rPr>
                <w:lang w:val="en-GB"/>
              </w:rPr>
            </w:pPr>
            <w:r w:rsidRPr="005C5C3B">
              <w:rPr>
                <w:lang w:val="en-GB"/>
              </w:rPr>
              <w:t>LiDAR data</w:t>
            </w:r>
            <w:r w:rsidR="000601A0" w:rsidRPr="005C5C3B">
              <w:rPr>
                <w:lang w:val="en-GB"/>
              </w:rPr>
              <w:t>,</w:t>
            </w:r>
            <w:r w:rsidRPr="005C5C3B">
              <w:rPr>
                <w:lang w:val="en-GB"/>
              </w:rPr>
              <w:t xml:space="preserve"> R</w:t>
            </w:r>
          </w:p>
        </w:tc>
      </w:tr>
      <w:tr w:rsidR="005D77C2" w:rsidRPr="005C5C3B" w14:paraId="7FF1A744" w14:textId="77777777" w:rsidTr="00A05E81">
        <w:tc>
          <w:tcPr>
            <w:tcW w:w="2695" w:type="dxa"/>
            <w:shd w:val="clear" w:color="auto" w:fill="auto"/>
          </w:tcPr>
          <w:p w14:paraId="26C38E0F" w14:textId="77777777" w:rsidR="005D77C2" w:rsidRPr="005C5C3B" w:rsidRDefault="009D020D" w:rsidP="00E41EE5">
            <w:pPr>
              <w:spacing w:line="480" w:lineRule="auto"/>
              <w:rPr>
                <w:lang w:val="en-GB"/>
              </w:rPr>
            </w:pPr>
            <w:r w:rsidRPr="005C5C3B">
              <w:rPr>
                <w:lang w:val="en-GB"/>
              </w:rPr>
              <w:t>Mean u</w:t>
            </w:r>
            <w:r w:rsidR="0059552B" w:rsidRPr="005C5C3B">
              <w:rPr>
                <w:lang w:val="en-GB"/>
              </w:rPr>
              <w:t>nderstory</w:t>
            </w:r>
            <w:r w:rsidRPr="005C5C3B">
              <w:rPr>
                <w:lang w:val="en-GB"/>
              </w:rPr>
              <w:t xml:space="preserve"> d</w:t>
            </w:r>
            <w:r w:rsidR="0059552B" w:rsidRPr="005C5C3B">
              <w:rPr>
                <w:lang w:val="en-GB"/>
              </w:rPr>
              <w:t>ensity</w:t>
            </w:r>
          </w:p>
        </w:tc>
        <w:tc>
          <w:tcPr>
            <w:tcW w:w="4415" w:type="dxa"/>
            <w:shd w:val="clear" w:color="auto" w:fill="auto"/>
          </w:tcPr>
          <w:p w14:paraId="372DA8EC" w14:textId="77777777" w:rsidR="005D77C2" w:rsidRPr="005C5C3B" w:rsidRDefault="005D77C2" w:rsidP="00E41EE5">
            <w:pPr>
              <w:spacing w:line="480" w:lineRule="auto"/>
              <w:rPr>
                <w:lang w:val="en-GB"/>
              </w:rPr>
            </w:pPr>
            <w:r w:rsidRPr="005C5C3B">
              <w:rPr>
                <w:lang w:val="en-GB"/>
              </w:rPr>
              <w:t xml:space="preserve">Mean </w:t>
            </w:r>
            <w:r w:rsidR="000375F2" w:rsidRPr="005C5C3B">
              <w:rPr>
                <w:lang w:val="en-GB"/>
              </w:rPr>
              <w:t xml:space="preserve">% </w:t>
            </w:r>
            <w:r w:rsidRPr="005C5C3B">
              <w:rPr>
                <w:lang w:val="en-GB"/>
              </w:rPr>
              <w:t>of LiDAR returns between 0.5-5m within forested pixels in territory</w:t>
            </w:r>
          </w:p>
        </w:tc>
        <w:tc>
          <w:tcPr>
            <w:tcW w:w="3870" w:type="dxa"/>
            <w:shd w:val="clear" w:color="auto" w:fill="auto"/>
          </w:tcPr>
          <w:p w14:paraId="6DB6268B" w14:textId="77777777" w:rsidR="005D77C2" w:rsidRPr="005C5C3B" w:rsidRDefault="005D77C2" w:rsidP="00E41EE5">
            <w:pPr>
              <w:spacing w:line="480" w:lineRule="auto"/>
              <w:rPr>
                <w:lang w:val="en-GB"/>
              </w:rPr>
            </w:pPr>
            <w:r w:rsidRPr="005C5C3B">
              <w:rPr>
                <w:lang w:val="en-GB"/>
              </w:rPr>
              <w:t>LiDAR data</w:t>
            </w:r>
            <w:r w:rsidR="003E76BF" w:rsidRPr="005C5C3B">
              <w:rPr>
                <w:lang w:val="en-GB"/>
              </w:rPr>
              <w:t xml:space="preserve">, </w:t>
            </w:r>
            <w:r w:rsidRPr="005C5C3B">
              <w:rPr>
                <w:lang w:val="en-GB"/>
              </w:rPr>
              <w:t>R</w:t>
            </w:r>
          </w:p>
        </w:tc>
      </w:tr>
      <w:tr w:rsidR="005D77C2" w:rsidRPr="005C5C3B" w14:paraId="478CC31B" w14:textId="77777777" w:rsidTr="00A05E81">
        <w:tc>
          <w:tcPr>
            <w:tcW w:w="2695" w:type="dxa"/>
            <w:shd w:val="clear" w:color="auto" w:fill="auto"/>
          </w:tcPr>
          <w:p w14:paraId="74AAD6CF" w14:textId="77777777" w:rsidR="005D77C2" w:rsidRPr="005C5C3B" w:rsidRDefault="009D020D" w:rsidP="00E41EE5">
            <w:pPr>
              <w:spacing w:line="480" w:lineRule="auto"/>
              <w:rPr>
                <w:lang w:val="en-GB"/>
              </w:rPr>
            </w:pPr>
            <w:r w:rsidRPr="005C5C3B">
              <w:rPr>
                <w:lang w:val="en-GB"/>
              </w:rPr>
              <w:t>M</w:t>
            </w:r>
            <w:r w:rsidR="005D77C2" w:rsidRPr="005C5C3B">
              <w:rPr>
                <w:lang w:val="en-GB"/>
              </w:rPr>
              <w:t>ean</w:t>
            </w:r>
            <w:r w:rsidRPr="005C5C3B">
              <w:rPr>
                <w:lang w:val="en-GB"/>
              </w:rPr>
              <w:t xml:space="preserve"> d</w:t>
            </w:r>
            <w:r w:rsidR="005D77C2" w:rsidRPr="005C5C3B">
              <w:rPr>
                <w:lang w:val="en-GB"/>
              </w:rPr>
              <w:t>ensity</w:t>
            </w:r>
            <w:r w:rsidR="003C40C9" w:rsidRPr="005C5C3B">
              <w:rPr>
                <w:lang w:val="en-GB"/>
              </w:rPr>
              <w:t xml:space="preserve"> 5-10m</w:t>
            </w:r>
          </w:p>
        </w:tc>
        <w:tc>
          <w:tcPr>
            <w:tcW w:w="4415" w:type="dxa"/>
            <w:shd w:val="clear" w:color="auto" w:fill="auto"/>
          </w:tcPr>
          <w:p w14:paraId="58FFADD2" w14:textId="77777777" w:rsidR="005D77C2" w:rsidRPr="005C5C3B" w:rsidRDefault="005D77C2" w:rsidP="00E41EE5">
            <w:pPr>
              <w:spacing w:line="480" w:lineRule="auto"/>
              <w:rPr>
                <w:lang w:val="en-GB"/>
              </w:rPr>
            </w:pPr>
            <w:r w:rsidRPr="005C5C3B">
              <w:rPr>
                <w:lang w:val="en-GB"/>
              </w:rPr>
              <w:t xml:space="preserve">Mean </w:t>
            </w:r>
            <w:r w:rsidR="000375F2" w:rsidRPr="005C5C3B">
              <w:rPr>
                <w:lang w:val="en-GB"/>
              </w:rPr>
              <w:t xml:space="preserve">% </w:t>
            </w:r>
            <w:r w:rsidRPr="005C5C3B">
              <w:rPr>
                <w:lang w:val="en-GB"/>
              </w:rPr>
              <w:t>of LiDAR returns between 5-10m within forested pixels in territory</w:t>
            </w:r>
          </w:p>
        </w:tc>
        <w:tc>
          <w:tcPr>
            <w:tcW w:w="3870" w:type="dxa"/>
            <w:shd w:val="clear" w:color="auto" w:fill="auto"/>
          </w:tcPr>
          <w:p w14:paraId="63BC3D69" w14:textId="77777777" w:rsidR="005D77C2" w:rsidRPr="005C5C3B" w:rsidRDefault="005D77C2" w:rsidP="00E41EE5">
            <w:pPr>
              <w:spacing w:line="480" w:lineRule="auto"/>
              <w:rPr>
                <w:lang w:val="en-GB"/>
              </w:rPr>
            </w:pPr>
            <w:r w:rsidRPr="005C5C3B">
              <w:rPr>
                <w:lang w:val="en-GB"/>
              </w:rPr>
              <w:t>LiDAR data</w:t>
            </w:r>
            <w:r w:rsidR="003E76BF" w:rsidRPr="005C5C3B">
              <w:rPr>
                <w:lang w:val="en-GB"/>
              </w:rPr>
              <w:t xml:space="preserve">, </w:t>
            </w:r>
            <w:r w:rsidRPr="005C5C3B">
              <w:rPr>
                <w:lang w:val="en-GB"/>
              </w:rPr>
              <w:t>R</w:t>
            </w:r>
          </w:p>
        </w:tc>
      </w:tr>
      <w:tr w:rsidR="005D77C2" w:rsidRPr="005C5C3B" w14:paraId="1521E3BB" w14:textId="77777777" w:rsidTr="00A05E81">
        <w:tc>
          <w:tcPr>
            <w:tcW w:w="2695" w:type="dxa"/>
            <w:shd w:val="clear" w:color="auto" w:fill="auto"/>
          </w:tcPr>
          <w:p w14:paraId="7E25B41A" w14:textId="77777777" w:rsidR="005D77C2" w:rsidRPr="005C5C3B" w:rsidRDefault="0059552B" w:rsidP="00E41EE5">
            <w:pPr>
              <w:spacing w:line="480" w:lineRule="auto"/>
              <w:rPr>
                <w:lang w:val="en-GB"/>
              </w:rPr>
            </w:pPr>
            <w:r w:rsidRPr="005C5C3B">
              <w:rPr>
                <w:lang w:val="en-GB"/>
              </w:rPr>
              <w:lastRenderedPageBreak/>
              <w:t>SD</w:t>
            </w:r>
            <w:r w:rsidR="009D020D" w:rsidRPr="005C5C3B">
              <w:rPr>
                <w:lang w:val="en-GB"/>
              </w:rPr>
              <w:t xml:space="preserve"> u</w:t>
            </w:r>
            <w:r w:rsidRPr="005C5C3B">
              <w:rPr>
                <w:lang w:val="en-GB"/>
              </w:rPr>
              <w:t>nderstory</w:t>
            </w:r>
            <w:r w:rsidR="009D020D" w:rsidRPr="005C5C3B">
              <w:rPr>
                <w:lang w:val="en-GB"/>
              </w:rPr>
              <w:t xml:space="preserve"> density</w:t>
            </w:r>
          </w:p>
        </w:tc>
        <w:tc>
          <w:tcPr>
            <w:tcW w:w="4415" w:type="dxa"/>
            <w:shd w:val="clear" w:color="auto" w:fill="auto"/>
          </w:tcPr>
          <w:p w14:paraId="077B4CB9" w14:textId="77777777" w:rsidR="005D77C2" w:rsidRPr="005C5C3B" w:rsidRDefault="00A02446" w:rsidP="00E41EE5">
            <w:pPr>
              <w:spacing w:line="480" w:lineRule="auto"/>
              <w:rPr>
                <w:lang w:val="en-GB"/>
              </w:rPr>
            </w:pPr>
            <w:r w:rsidRPr="005C5C3B">
              <w:rPr>
                <w:lang w:val="en-GB"/>
              </w:rPr>
              <w:t>SD</w:t>
            </w:r>
            <w:r w:rsidR="005D77C2" w:rsidRPr="005C5C3B">
              <w:rPr>
                <w:lang w:val="en-GB"/>
              </w:rPr>
              <w:t xml:space="preserve"> of </w:t>
            </w:r>
            <w:r w:rsidRPr="005C5C3B">
              <w:rPr>
                <w:lang w:val="en-GB"/>
              </w:rPr>
              <w:t xml:space="preserve">% </w:t>
            </w:r>
            <w:r w:rsidR="005D77C2" w:rsidRPr="005C5C3B">
              <w:rPr>
                <w:lang w:val="en-GB"/>
              </w:rPr>
              <w:t>of LiDAR returns between 0.5-5m within forested pixels in territory</w:t>
            </w:r>
          </w:p>
        </w:tc>
        <w:tc>
          <w:tcPr>
            <w:tcW w:w="3870" w:type="dxa"/>
            <w:shd w:val="clear" w:color="auto" w:fill="auto"/>
          </w:tcPr>
          <w:p w14:paraId="203B11AD" w14:textId="77777777" w:rsidR="005D77C2" w:rsidRPr="005C5C3B" w:rsidRDefault="005D77C2" w:rsidP="00E41EE5">
            <w:pPr>
              <w:spacing w:line="480" w:lineRule="auto"/>
              <w:rPr>
                <w:lang w:val="en-GB"/>
              </w:rPr>
            </w:pPr>
            <w:r w:rsidRPr="005C5C3B">
              <w:rPr>
                <w:lang w:val="en-GB"/>
              </w:rPr>
              <w:t>LiDAR data</w:t>
            </w:r>
            <w:r w:rsidR="003E76BF" w:rsidRPr="005C5C3B">
              <w:rPr>
                <w:lang w:val="en-GB"/>
              </w:rPr>
              <w:t xml:space="preserve">, </w:t>
            </w:r>
            <w:r w:rsidRPr="005C5C3B">
              <w:rPr>
                <w:lang w:val="en-GB"/>
              </w:rPr>
              <w:t>R</w:t>
            </w:r>
          </w:p>
        </w:tc>
      </w:tr>
      <w:tr w:rsidR="005D77C2" w:rsidRPr="005C5C3B" w14:paraId="5444DFDD" w14:textId="77777777" w:rsidTr="00A05E81">
        <w:tc>
          <w:tcPr>
            <w:tcW w:w="2695" w:type="dxa"/>
            <w:shd w:val="clear" w:color="auto" w:fill="auto"/>
          </w:tcPr>
          <w:p w14:paraId="502A3428" w14:textId="77777777" w:rsidR="005D77C2" w:rsidRPr="005C5C3B" w:rsidRDefault="009D020D" w:rsidP="00E41EE5">
            <w:pPr>
              <w:spacing w:line="480" w:lineRule="auto"/>
              <w:rPr>
                <w:lang w:val="en-GB"/>
              </w:rPr>
            </w:pPr>
            <w:r w:rsidRPr="005C5C3B">
              <w:rPr>
                <w:lang w:val="en-GB"/>
              </w:rPr>
              <w:t>SD d</w:t>
            </w:r>
            <w:r w:rsidR="005D77C2" w:rsidRPr="005C5C3B">
              <w:rPr>
                <w:lang w:val="en-GB"/>
              </w:rPr>
              <w:t>ensity</w:t>
            </w:r>
            <w:r w:rsidR="003C40C9" w:rsidRPr="005C5C3B">
              <w:rPr>
                <w:lang w:val="en-GB"/>
              </w:rPr>
              <w:t xml:space="preserve"> 5-10m</w:t>
            </w:r>
          </w:p>
        </w:tc>
        <w:tc>
          <w:tcPr>
            <w:tcW w:w="4415" w:type="dxa"/>
            <w:shd w:val="clear" w:color="auto" w:fill="auto"/>
          </w:tcPr>
          <w:p w14:paraId="7E1FB759" w14:textId="77777777" w:rsidR="005D77C2" w:rsidRPr="005C5C3B" w:rsidRDefault="00A02446" w:rsidP="00E41EE5">
            <w:pPr>
              <w:spacing w:line="480" w:lineRule="auto"/>
              <w:rPr>
                <w:lang w:val="en-GB"/>
              </w:rPr>
            </w:pPr>
            <w:r w:rsidRPr="005C5C3B">
              <w:rPr>
                <w:lang w:val="en-GB"/>
              </w:rPr>
              <w:t>SD</w:t>
            </w:r>
            <w:r w:rsidR="005D77C2" w:rsidRPr="005C5C3B">
              <w:rPr>
                <w:lang w:val="en-GB"/>
              </w:rPr>
              <w:t xml:space="preserve"> of LiDAR returns between 5-10m within forested pixels in territory</w:t>
            </w:r>
          </w:p>
        </w:tc>
        <w:tc>
          <w:tcPr>
            <w:tcW w:w="3870" w:type="dxa"/>
            <w:shd w:val="clear" w:color="auto" w:fill="auto"/>
          </w:tcPr>
          <w:p w14:paraId="21C9C2DA" w14:textId="77777777" w:rsidR="005D77C2" w:rsidRPr="005C5C3B" w:rsidRDefault="005D77C2" w:rsidP="00E41EE5">
            <w:pPr>
              <w:spacing w:line="480" w:lineRule="auto"/>
              <w:rPr>
                <w:lang w:val="en-GB"/>
              </w:rPr>
            </w:pPr>
            <w:r w:rsidRPr="005C5C3B">
              <w:rPr>
                <w:lang w:val="en-GB"/>
              </w:rPr>
              <w:t>LiDAR data</w:t>
            </w:r>
            <w:r w:rsidR="003E76BF" w:rsidRPr="005C5C3B">
              <w:rPr>
                <w:lang w:val="en-GB"/>
              </w:rPr>
              <w:t xml:space="preserve">, </w:t>
            </w:r>
            <w:r w:rsidRPr="005C5C3B">
              <w:rPr>
                <w:lang w:val="en-GB"/>
              </w:rPr>
              <w:t>R</w:t>
            </w:r>
          </w:p>
        </w:tc>
      </w:tr>
      <w:tr w:rsidR="005D77C2" w:rsidRPr="005C5C3B" w14:paraId="278A0A6A" w14:textId="77777777" w:rsidTr="00A05E81">
        <w:tc>
          <w:tcPr>
            <w:tcW w:w="2695" w:type="dxa"/>
            <w:shd w:val="clear" w:color="auto" w:fill="auto"/>
          </w:tcPr>
          <w:p w14:paraId="714D03BD" w14:textId="77777777" w:rsidR="005D77C2" w:rsidRPr="005C5C3B" w:rsidRDefault="00D30B1F" w:rsidP="00E41EE5">
            <w:pPr>
              <w:spacing w:line="480" w:lineRule="auto"/>
              <w:rPr>
                <w:lang w:val="en-GB"/>
              </w:rPr>
            </w:pPr>
            <w:r w:rsidRPr="005C5C3B">
              <w:rPr>
                <w:lang w:val="en-GB"/>
              </w:rPr>
              <w:t>M</w:t>
            </w:r>
            <w:r w:rsidR="005D77C2" w:rsidRPr="005C5C3B">
              <w:rPr>
                <w:lang w:val="en-GB"/>
              </w:rPr>
              <w:t>ean</w:t>
            </w:r>
            <w:r w:rsidRPr="005C5C3B">
              <w:rPr>
                <w:lang w:val="en-GB"/>
              </w:rPr>
              <w:t xml:space="preserve"> </w:t>
            </w:r>
            <w:r w:rsidR="009D020D" w:rsidRPr="005C5C3B">
              <w:rPr>
                <w:lang w:val="en-GB"/>
              </w:rPr>
              <w:t>h</w:t>
            </w:r>
            <w:r w:rsidR="005D77C2" w:rsidRPr="005C5C3B">
              <w:rPr>
                <w:lang w:val="en-GB"/>
              </w:rPr>
              <w:t>eight</w:t>
            </w:r>
          </w:p>
        </w:tc>
        <w:tc>
          <w:tcPr>
            <w:tcW w:w="4415" w:type="dxa"/>
            <w:shd w:val="clear" w:color="auto" w:fill="auto"/>
          </w:tcPr>
          <w:p w14:paraId="32955D6D" w14:textId="77777777" w:rsidR="005D77C2" w:rsidRPr="005C5C3B" w:rsidRDefault="005D77C2" w:rsidP="00E41EE5">
            <w:pPr>
              <w:spacing w:line="480" w:lineRule="auto"/>
              <w:rPr>
                <w:lang w:val="en-GB"/>
              </w:rPr>
            </w:pPr>
            <w:r w:rsidRPr="005C5C3B">
              <w:rPr>
                <w:lang w:val="en-GB"/>
              </w:rPr>
              <w:t>Mean value of highest LiDAR return within the top 95% of returns per forested pixels in territory</w:t>
            </w:r>
          </w:p>
        </w:tc>
        <w:tc>
          <w:tcPr>
            <w:tcW w:w="3870" w:type="dxa"/>
            <w:shd w:val="clear" w:color="auto" w:fill="auto"/>
          </w:tcPr>
          <w:p w14:paraId="272DEA80" w14:textId="77777777" w:rsidR="005D77C2" w:rsidRPr="005C5C3B" w:rsidRDefault="005D77C2" w:rsidP="00E41EE5">
            <w:pPr>
              <w:spacing w:line="480" w:lineRule="auto"/>
              <w:rPr>
                <w:lang w:val="en-GB"/>
              </w:rPr>
            </w:pPr>
            <w:r w:rsidRPr="005C5C3B">
              <w:rPr>
                <w:lang w:val="en-GB"/>
              </w:rPr>
              <w:t>LiDAR data</w:t>
            </w:r>
            <w:r w:rsidR="003E76BF" w:rsidRPr="005C5C3B">
              <w:rPr>
                <w:lang w:val="en-GB"/>
              </w:rPr>
              <w:t xml:space="preserve">, </w:t>
            </w:r>
            <w:r w:rsidRPr="005C5C3B">
              <w:rPr>
                <w:lang w:val="en-GB"/>
              </w:rPr>
              <w:t>R</w:t>
            </w:r>
          </w:p>
        </w:tc>
      </w:tr>
      <w:tr w:rsidR="005D77C2" w:rsidRPr="005C5C3B" w14:paraId="173657D7" w14:textId="77777777" w:rsidTr="00A05E81">
        <w:tc>
          <w:tcPr>
            <w:tcW w:w="2695" w:type="dxa"/>
            <w:shd w:val="clear" w:color="auto" w:fill="auto"/>
          </w:tcPr>
          <w:p w14:paraId="75BE5D25" w14:textId="77777777" w:rsidR="005D77C2" w:rsidRPr="005C5C3B" w:rsidRDefault="00D30B1F" w:rsidP="00E41EE5">
            <w:pPr>
              <w:spacing w:line="480" w:lineRule="auto"/>
              <w:rPr>
                <w:lang w:val="en-GB"/>
              </w:rPr>
            </w:pPr>
            <w:r w:rsidRPr="005C5C3B">
              <w:rPr>
                <w:lang w:val="en-GB"/>
              </w:rPr>
              <w:t xml:space="preserve">SD </w:t>
            </w:r>
            <w:r w:rsidR="009D020D" w:rsidRPr="005C5C3B">
              <w:rPr>
                <w:lang w:val="en-GB"/>
              </w:rPr>
              <w:t>h</w:t>
            </w:r>
            <w:r w:rsidR="005D77C2" w:rsidRPr="005C5C3B">
              <w:rPr>
                <w:lang w:val="en-GB"/>
              </w:rPr>
              <w:t>eight</w:t>
            </w:r>
          </w:p>
        </w:tc>
        <w:tc>
          <w:tcPr>
            <w:tcW w:w="4415" w:type="dxa"/>
            <w:shd w:val="clear" w:color="auto" w:fill="auto"/>
          </w:tcPr>
          <w:p w14:paraId="23085013" w14:textId="77777777" w:rsidR="005D77C2" w:rsidRPr="005C5C3B" w:rsidRDefault="005310E5" w:rsidP="00E41EE5">
            <w:pPr>
              <w:spacing w:line="480" w:lineRule="auto"/>
              <w:rPr>
                <w:lang w:val="en-GB"/>
              </w:rPr>
            </w:pPr>
            <w:r w:rsidRPr="005C5C3B">
              <w:rPr>
                <w:lang w:val="en-GB"/>
              </w:rPr>
              <w:t>SD</w:t>
            </w:r>
            <w:r w:rsidR="005D77C2" w:rsidRPr="005C5C3B">
              <w:rPr>
                <w:lang w:val="en-GB"/>
              </w:rPr>
              <w:t xml:space="preserve"> of highest LiDAR return within the top 95% of returns per forested pixels in territory</w:t>
            </w:r>
          </w:p>
        </w:tc>
        <w:tc>
          <w:tcPr>
            <w:tcW w:w="3870" w:type="dxa"/>
            <w:shd w:val="clear" w:color="auto" w:fill="auto"/>
          </w:tcPr>
          <w:p w14:paraId="10F4B7A8" w14:textId="77777777" w:rsidR="005D77C2" w:rsidRPr="005C5C3B" w:rsidRDefault="005D77C2" w:rsidP="00E41EE5">
            <w:pPr>
              <w:spacing w:line="480" w:lineRule="auto"/>
              <w:rPr>
                <w:lang w:val="en-GB"/>
              </w:rPr>
            </w:pPr>
            <w:r w:rsidRPr="005C5C3B">
              <w:rPr>
                <w:lang w:val="en-GB"/>
              </w:rPr>
              <w:t>LiDAR data</w:t>
            </w:r>
            <w:r w:rsidR="003E76BF" w:rsidRPr="005C5C3B">
              <w:rPr>
                <w:lang w:val="en-GB"/>
              </w:rPr>
              <w:t xml:space="preserve">, </w:t>
            </w:r>
            <w:r w:rsidRPr="005C5C3B">
              <w:rPr>
                <w:lang w:val="en-GB"/>
              </w:rPr>
              <w:t>R</w:t>
            </w:r>
          </w:p>
        </w:tc>
      </w:tr>
      <w:tr w:rsidR="005D77C2" w:rsidRPr="005C5C3B" w14:paraId="0EFD18C1" w14:textId="77777777" w:rsidTr="00CE7677">
        <w:tc>
          <w:tcPr>
            <w:tcW w:w="2695" w:type="dxa"/>
            <w:shd w:val="clear" w:color="auto" w:fill="auto"/>
          </w:tcPr>
          <w:p w14:paraId="1AD4823D" w14:textId="77777777" w:rsidR="005D77C2" w:rsidRPr="005C5C3B" w:rsidRDefault="00D30B1F" w:rsidP="00E41EE5">
            <w:pPr>
              <w:spacing w:line="480" w:lineRule="auto"/>
              <w:rPr>
                <w:lang w:val="en-GB"/>
              </w:rPr>
            </w:pPr>
            <w:r w:rsidRPr="005C5C3B">
              <w:rPr>
                <w:lang w:val="en-GB"/>
              </w:rPr>
              <w:t>M</w:t>
            </w:r>
            <w:r w:rsidR="005D77C2" w:rsidRPr="005C5C3B">
              <w:rPr>
                <w:lang w:val="en-GB"/>
              </w:rPr>
              <w:t>ean</w:t>
            </w:r>
            <w:r w:rsidRPr="005C5C3B">
              <w:rPr>
                <w:lang w:val="en-GB"/>
              </w:rPr>
              <w:t xml:space="preserve"> </w:t>
            </w:r>
            <w:r w:rsidR="00B1145B" w:rsidRPr="005C5C3B">
              <w:rPr>
                <w:lang w:val="en-GB"/>
              </w:rPr>
              <w:t>forest openness</w:t>
            </w:r>
          </w:p>
        </w:tc>
        <w:tc>
          <w:tcPr>
            <w:tcW w:w="4415" w:type="dxa"/>
            <w:shd w:val="clear" w:color="auto" w:fill="auto"/>
          </w:tcPr>
          <w:p w14:paraId="65951B4D" w14:textId="77777777" w:rsidR="005D77C2" w:rsidRPr="005C5C3B" w:rsidRDefault="005D77C2" w:rsidP="00877DBE">
            <w:pPr>
              <w:spacing w:line="480" w:lineRule="auto"/>
              <w:rPr>
                <w:lang w:val="en-GB"/>
              </w:rPr>
            </w:pPr>
            <w:r w:rsidRPr="005C5C3B">
              <w:rPr>
                <w:lang w:val="en-GB"/>
              </w:rPr>
              <w:t xml:space="preserve">Mean </w:t>
            </w:r>
            <w:r w:rsidR="005310E5" w:rsidRPr="005C5C3B">
              <w:rPr>
                <w:lang w:val="en-GB"/>
              </w:rPr>
              <w:t xml:space="preserve">% </w:t>
            </w:r>
            <w:r w:rsidRPr="005C5C3B">
              <w:rPr>
                <w:lang w:val="en-GB"/>
              </w:rPr>
              <w:t xml:space="preserve">of LiDAR returns </w:t>
            </w:r>
            <w:r w:rsidR="00877DBE" w:rsidRPr="005C5C3B">
              <w:rPr>
                <w:lang w:val="en-GB"/>
              </w:rPr>
              <w:t>below</w:t>
            </w:r>
            <w:r w:rsidR="00B1145B" w:rsidRPr="005C5C3B">
              <w:rPr>
                <w:lang w:val="en-GB"/>
              </w:rPr>
              <w:t xml:space="preserve"> </w:t>
            </w:r>
            <w:r w:rsidRPr="005C5C3B">
              <w:rPr>
                <w:lang w:val="en-GB"/>
              </w:rPr>
              <w:t>0.5</w:t>
            </w:r>
            <w:r w:rsidR="00D30B1F" w:rsidRPr="005C5C3B">
              <w:rPr>
                <w:lang w:val="en-GB"/>
              </w:rPr>
              <w:t xml:space="preserve"> </w:t>
            </w:r>
            <w:r w:rsidRPr="005C5C3B">
              <w:rPr>
                <w:lang w:val="en-GB"/>
              </w:rPr>
              <w:t xml:space="preserve">m within forested pixels in territory. High values indicate forests with </w:t>
            </w:r>
            <w:r w:rsidR="00877DBE" w:rsidRPr="005C5C3B">
              <w:rPr>
                <w:lang w:val="en-GB"/>
              </w:rPr>
              <w:t>high ground visibility from above</w:t>
            </w:r>
            <w:r w:rsidRPr="005C5C3B">
              <w:rPr>
                <w:lang w:val="en-GB"/>
              </w:rPr>
              <w:t>.</w:t>
            </w:r>
          </w:p>
        </w:tc>
        <w:tc>
          <w:tcPr>
            <w:tcW w:w="3870" w:type="dxa"/>
            <w:shd w:val="clear" w:color="auto" w:fill="auto"/>
          </w:tcPr>
          <w:p w14:paraId="24453B35" w14:textId="77777777" w:rsidR="005D77C2" w:rsidRPr="005C5C3B" w:rsidRDefault="005D77C2" w:rsidP="00E41EE5">
            <w:pPr>
              <w:spacing w:line="480" w:lineRule="auto"/>
              <w:rPr>
                <w:lang w:val="en-GB"/>
              </w:rPr>
            </w:pPr>
            <w:r w:rsidRPr="005C5C3B">
              <w:rPr>
                <w:lang w:val="en-GB"/>
              </w:rPr>
              <w:t>LiDAR data</w:t>
            </w:r>
            <w:r w:rsidR="003E76BF" w:rsidRPr="005C5C3B">
              <w:rPr>
                <w:lang w:val="en-GB"/>
              </w:rPr>
              <w:t xml:space="preserve">, </w:t>
            </w:r>
            <w:r w:rsidRPr="005C5C3B">
              <w:rPr>
                <w:lang w:val="en-GB"/>
              </w:rPr>
              <w:t>R</w:t>
            </w:r>
          </w:p>
        </w:tc>
      </w:tr>
      <w:tr w:rsidR="005D77C2" w:rsidRPr="005C5C3B" w14:paraId="48DA0517" w14:textId="77777777" w:rsidTr="00CE7677">
        <w:tc>
          <w:tcPr>
            <w:tcW w:w="2695" w:type="dxa"/>
            <w:tcBorders>
              <w:bottom w:val="single" w:sz="4" w:space="0" w:color="auto"/>
            </w:tcBorders>
            <w:shd w:val="clear" w:color="auto" w:fill="auto"/>
          </w:tcPr>
          <w:p w14:paraId="1EAB55F1" w14:textId="77777777" w:rsidR="005D77C2" w:rsidRPr="005C5C3B" w:rsidRDefault="00D30B1F" w:rsidP="00E41EE5">
            <w:pPr>
              <w:spacing w:line="480" w:lineRule="auto"/>
              <w:rPr>
                <w:lang w:val="en-GB"/>
              </w:rPr>
            </w:pPr>
            <w:r w:rsidRPr="005C5C3B">
              <w:rPr>
                <w:lang w:val="en-GB"/>
              </w:rPr>
              <w:t xml:space="preserve">SD </w:t>
            </w:r>
            <w:r w:rsidR="00B1145B" w:rsidRPr="005C5C3B">
              <w:rPr>
                <w:lang w:val="en-GB"/>
              </w:rPr>
              <w:t>forest openness</w:t>
            </w:r>
          </w:p>
        </w:tc>
        <w:tc>
          <w:tcPr>
            <w:tcW w:w="4415" w:type="dxa"/>
            <w:tcBorders>
              <w:bottom w:val="single" w:sz="4" w:space="0" w:color="auto"/>
            </w:tcBorders>
            <w:shd w:val="clear" w:color="auto" w:fill="auto"/>
          </w:tcPr>
          <w:p w14:paraId="2E0CD060" w14:textId="77777777" w:rsidR="005D77C2" w:rsidRPr="005C5C3B" w:rsidRDefault="005310E5" w:rsidP="00877DBE">
            <w:pPr>
              <w:spacing w:line="480" w:lineRule="auto"/>
              <w:rPr>
                <w:lang w:val="en-GB"/>
              </w:rPr>
            </w:pPr>
            <w:r w:rsidRPr="005C5C3B">
              <w:rPr>
                <w:lang w:val="en-GB"/>
              </w:rPr>
              <w:t>SD</w:t>
            </w:r>
            <w:r w:rsidR="005D77C2" w:rsidRPr="005C5C3B">
              <w:rPr>
                <w:lang w:val="en-GB"/>
              </w:rPr>
              <w:t xml:space="preserve"> of the </w:t>
            </w:r>
            <w:r w:rsidRPr="005C5C3B">
              <w:rPr>
                <w:lang w:val="en-GB"/>
              </w:rPr>
              <w:t xml:space="preserve">% </w:t>
            </w:r>
            <w:r w:rsidR="005D77C2" w:rsidRPr="005C5C3B">
              <w:rPr>
                <w:lang w:val="en-GB"/>
              </w:rPr>
              <w:t xml:space="preserve">of LiDAR returns </w:t>
            </w:r>
            <w:r w:rsidR="00877DBE" w:rsidRPr="005C5C3B">
              <w:rPr>
                <w:lang w:val="en-GB"/>
              </w:rPr>
              <w:t xml:space="preserve">–below </w:t>
            </w:r>
            <w:r w:rsidR="005D77C2" w:rsidRPr="005C5C3B">
              <w:rPr>
                <w:lang w:val="en-GB"/>
              </w:rPr>
              <w:t>0.5</w:t>
            </w:r>
            <w:r w:rsidR="00877DBE" w:rsidRPr="005C5C3B">
              <w:rPr>
                <w:lang w:val="en-GB"/>
              </w:rPr>
              <w:t xml:space="preserve"> </w:t>
            </w:r>
            <w:r w:rsidR="005D77C2" w:rsidRPr="005C5C3B">
              <w:rPr>
                <w:lang w:val="en-GB"/>
              </w:rPr>
              <w:t xml:space="preserve">m within forested pixels in territory. </w:t>
            </w:r>
          </w:p>
        </w:tc>
        <w:tc>
          <w:tcPr>
            <w:tcW w:w="3870" w:type="dxa"/>
            <w:tcBorders>
              <w:bottom w:val="single" w:sz="4" w:space="0" w:color="auto"/>
            </w:tcBorders>
            <w:shd w:val="clear" w:color="auto" w:fill="auto"/>
          </w:tcPr>
          <w:p w14:paraId="3CA2B3D7" w14:textId="77777777" w:rsidR="005D77C2" w:rsidRPr="005C5C3B" w:rsidRDefault="005D77C2" w:rsidP="00E41EE5">
            <w:pPr>
              <w:spacing w:line="480" w:lineRule="auto"/>
              <w:rPr>
                <w:lang w:val="en-GB"/>
              </w:rPr>
            </w:pPr>
            <w:r w:rsidRPr="005C5C3B">
              <w:rPr>
                <w:lang w:val="en-GB"/>
              </w:rPr>
              <w:t>LiDAR data</w:t>
            </w:r>
            <w:r w:rsidR="003E76BF" w:rsidRPr="005C5C3B">
              <w:rPr>
                <w:lang w:val="en-GB"/>
              </w:rPr>
              <w:t xml:space="preserve">, </w:t>
            </w:r>
            <w:r w:rsidRPr="005C5C3B">
              <w:rPr>
                <w:lang w:val="en-GB"/>
              </w:rPr>
              <w:t>R</w:t>
            </w:r>
          </w:p>
        </w:tc>
      </w:tr>
    </w:tbl>
    <w:p w14:paraId="6F020FDB" w14:textId="77777777" w:rsidR="00904E46" w:rsidRPr="005C5C3B" w:rsidRDefault="00904E46" w:rsidP="00E41EE5">
      <w:pPr>
        <w:spacing w:line="480" w:lineRule="auto"/>
      </w:pPr>
      <w:r w:rsidRPr="005C5C3B">
        <w:br w:type="page"/>
      </w:r>
    </w:p>
    <w:tbl>
      <w:tblPr>
        <w:tblW w:w="9072" w:type="dxa"/>
        <w:shd w:val="clear" w:color="auto" w:fill="FFFFFF"/>
        <w:tblCellMar>
          <w:left w:w="0" w:type="dxa"/>
          <w:right w:w="0" w:type="dxa"/>
        </w:tblCellMar>
        <w:tblLook w:val="04A0" w:firstRow="1" w:lastRow="0" w:firstColumn="1" w:lastColumn="0" w:noHBand="0" w:noVBand="1"/>
      </w:tblPr>
      <w:tblGrid>
        <w:gridCol w:w="2003"/>
        <w:gridCol w:w="691"/>
        <w:gridCol w:w="850"/>
        <w:gridCol w:w="906"/>
        <w:gridCol w:w="795"/>
        <w:gridCol w:w="992"/>
        <w:gridCol w:w="1134"/>
        <w:gridCol w:w="851"/>
        <w:gridCol w:w="850"/>
      </w:tblGrid>
      <w:tr w:rsidR="00116377" w:rsidRPr="005C5C3B" w14:paraId="2363C298" w14:textId="77777777" w:rsidTr="00904E46">
        <w:trPr>
          <w:trHeight w:val="573"/>
        </w:trPr>
        <w:tc>
          <w:tcPr>
            <w:tcW w:w="9072" w:type="dxa"/>
            <w:gridSpan w:val="9"/>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14:paraId="3D272FDB" w14:textId="77777777" w:rsidR="00116377" w:rsidRPr="005C5C3B" w:rsidRDefault="00116377" w:rsidP="00E41EE5">
            <w:pPr>
              <w:spacing w:line="480" w:lineRule="auto"/>
            </w:pPr>
            <w:r w:rsidRPr="005C5C3B">
              <w:rPr>
                <w:bCs/>
              </w:rPr>
              <w:lastRenderedPageBreak/>
              <w:t xml:space="preserve">Table </w:t>
            </w:r>
            <w:r w:rsidR="00904E46" w:rsidRPr="005C5C3B">
              <w:rPr>
                <w:bCs/>
              </w:rPr>
              <w:t>S-</w:t>
            </w:r>
            <w:r w:rsidRPr="005C5C3B">
              <w:rPr>
                <w:bCs/>
              </w:rPr>
              <w:t>2.</w:t>
            </w:r>
            <w:r w:rsidRPr="005C5C3B">
              <w:rPr>
                <w:b/>
                <w:bCs/>
              </w:rPr>
              <w:t> </w:t>
            </w:r>
            <w:r w:rsidRPr="005C5C3B">
              <w:t>Volume change on productive (&gt; 1m</w:t>
            </w:r>
            <w:r w:rsidRPr="005C5C3B">
              <w:rPr>
                <w:vertAlign w:val="superscript"/>
              </w:rPr>
              <w:t>3</w:t>
            </w:r>
            <w:r w:rsidRPr="005C5C3B">
              <w:t xml:space="preserve">/ha/year) stands in </w:t>
            </w:r>
            <w:proofErr w:type="spellStart"/>
            <w:r w:rsidRPr="005C5C3B">
              <w:t>Arvidsjaur</w:t>
            </w:r>
            <w:proofErr w:type="spellEnd"/>
            <w:r w:rsidRPr="005C5C3B">
              <w:t xml:space="preserve"> in 2015.</w:t>
            </w:r>
          </w:p>
        </w:tc>
      </w:tr>
      <w:tr w:rsidR="00116377" w:rsidRPr="005C5C3B" w14:paraId="18158CE4" w14:textId="77777777" w:rsidTr="00904E46">
        <w:trPr>
          <w:trHeight w:val="573"/>
        </w:trPr>
        <w:tc>
          <w:tcPr>
            <w:tcW w:w="2003" w:type="dxa"/>
            <w:tcBorders>
              <w:top w:val="nil"/>
              <w:left w:val="nil"/>
              <w:bottom w:val="nil"/>
              <w:right w:val="nil"/>
            </w:tcBorders>
            <w:shd w:val="clear" w:color="auto" w:fill="FFFFFF"/>
            <w:tcMar>
              <w:top w:w="0" w:type="dxa"/>
              <w:left w:w="108" w:type="dxa"/>
              <w:bottom w:w="0" w:type="dxa"/>
              <w:right w:w="108" w:type="dxa"/>
            </w:tcMar>
            <w:vAlign w:val="center"/>
            <w:hideMark/>
          </w:tcPr>
          <w:p w14:paraId="452D197C" w14:textId="77777777" w:rsidR="00116377" w:rsidRPr="005C5C3B" w:rsidRDefault="00116377" w:rsidP="00E41EE5">
            <w:pPr>
              <w:spacing w:line="480" w:lineRule="auto"/>
            </w:pPr>
            <w:r w:rsidRPr="005C5C3B">
              <w:t>Age class:</w:t>
            </w:r>
          </w:p>
        </w:tc>
        <w:tc>
          <w:tcPr>
            <w:tcW w:w="691" w:type="dxa"/>
            <w:tcBorders>
              <w:top w:val="nil"/>
              <w:left w:val="nil"/>
              <w:bottom w:val="nil"/>
              <w:right w:val="nil"/>
            </w:tcBorders>
            <w:shd w:val="clear" w:color="auto" w:fill="FFFFFF"/>
            <w:tcMar>
              <w:top w:w="0" w:type="dxa"/>
              <w:left w:w="108" w:type="dxa"/>
              <w:bottom w:w="0" w:type="dxa"/>
              <w:right w:w="108" w:type="dxa"/>
            </w:tcMar>
            <w:vAlign w:val="center"/>
            <w:hideMark/>
          </w:tcPr>
          <w:p w14:paraId="6E3782D6" w14:textId="77777777" w:rsidR="00116377" w:rsidRPr="005C5C3B" w:rsidRDefault="00116377" w:rsidP="00E41EE5">
            <w:pPr>
              <w:spacing w:line="480" w:lineRule="auto"/>
            </w:pPr>
            <w:r w:rsidRPr="005C5C3B">
              <w:t>0-20</w:t>
            </w:r>
          </w:p>
        </w:tc>
        <w:tc>
          <w:tcPr>
            <w:tcW w:w="850" w:type="dxa"/>
            <w:tcBorders>
              <w:top w:val="nil"/>
              <w:left w:val="nil"/>
              <w:bottom w:val="nil"/>
              <w:right w:val="nil"/>
            </w:tcBorders>
            <w:shd w:val="clear" w:color="auto" w:fill="FFFFFF"/>
            <w:tcMar>
              <w:top w:w="0" w:type="dxa"/>
              <w:left w:w="108" w:type="dxa"/>
              <w:bottom w:w="0" w:type="dxa"/>
              <w:right w:w="108" w:type="dxa"/>
            </w:tcMar>
            <w:vAlign w:val="center"/>
            <w:hideMark/>
          </w:tcPr>
          <w:p w14:paraId="62A32EF2" w14:textId="77777777" w:rsidR="00116377" w:rsidRPr="005C5C3B" w:rsidRDefault="00116377" w:rsidP="00E41EE5">
            <w:pPr>
              <w:spacing w:line="480" w:lineRule="auto"/>
            </w:pPr>
            <w:r w:rsidRPr="005C5C3B">
              <w:t>21-40</w:t>
            </w:r>
          </w:p>
        </w:tc>
        <w:tc>
          <w:tcPr>
            <w:tcW w:w="906" w:type="dxa"/>
            <w:tcBorders>
              <w:top w:val="nil"/>
              <w:left w:val="nil"/>
              <w:bottom w:val="nil"/>
              <w:right w:val="nil"/>
            </w:tcBorders>
            <w:shd w:val="clear" w:color="auto" w:fill="FFFFFF"/>
            <w:tcMar>
              <w:top w:w="0" w:type="dxa"/>
              <w:left w:w="108" w:type="dxa"/>
              <w:bottom w:w="0" w:type="dxa"/>
              <w:right w:w="108" w:type="dxa"/>
            </w:tcMar>
            <w:vAlign w:val="center"/>
            <w:hideMark/>
          </w:tcPr>
          <w:p w14:paraId="294CE6A3" w14:textId="77777777" w:rsidR="00116377" w:rsidRPr="005C5C3B" w:rsidRDefault="00116377" w:rsidP="00E41EE5">
            <w:pPr>
              <w:spacing w:line="480" w:lineRule="auto"/>
            </w:pPr>
            <w:r w:rsidRPr="005C5C3B">
              <w:t>41-60</w:t>
            </w:r>
          </w:p>
        </w:tc>
        <w:tc>
          <w:tcPr>
            <w:tcW w:w="795" w:type="dxa"/>
            <w:tcBorders>
              <w:top w:val="nil"/>
              <w:left w:val="nil"/>
              <w:bottom w:val="nil"/>
              <w:right w:val="nil"/>
            </w:tcBorders>
            <w:shd w:val="clear" w:color="auto" w:fill="FFFFFF"/>
            <w:tcMar>
              <w:top w:w="0" w:type="dxa"/>
              <w:left w:w="108" w:type="dxa"/>
              <w:bottom w:w="0" w:type="dxa"/>
              <w:right w:w="108" w:type="dxa"/>
            </w:tcMar>
            <w:vAlign w:val="center"/>
            <w:hideMark/>
          </w:tcPr>
          <w:p w14:paraId="0638C433" w14:textId="77777777" w:rsidR="00116377" w:rsidRPr="005C5C3B" w:rsidRDefault="00116377" w:rsidP="00E41EE5">
            <w:pPr>
              <w:spacing w:line="480" w:lineRule="auto"/>
            </w:pPr>
            <w:r w:rsidRPr="005C5C3B">
              <w:t>61-80</w:t>
            </w:r>
          </w:p>
        </w:tc>
        <w:tc>
          <w:tcPr>
            <w:tcW w:w="992" w:type="dxa"/>
            <w:tcBorders>
              <w:top w:val="nil"/>
              <w:left w:val="nil"/>
              <w:bottom w:val="nil"/>
              <w:right w:val="nil"/>
            </w:tcBorders>
            <w:shd w:val="clear" w:color="auto" w:fill="FFFFFF"/>
            <w:tcMar>
              <w:top w:w="0" w:type="dxa"/>
              <w:left w:w="108" w:type="dxa"/>
              <w:bottom w:w="0" w:type="dxa"/>
              <w:right w:w="108" w:type="dxa"/>
            </w:tcMar>
            <w:vAlign w:val="center"/>
            <w:hideMark/>
          </w:tcPr>
          <w:p w14:paraId="4ACB88DB" w14:textId="77777777" w:rsidR="00116377" w:rsidRPr="005C5C3B" w:rsidRDefault="00116377" w:rsidP="00E41EE5">
            <w:pPr>
              <w:spacing w:line="480" w:lineRule="auto"/>
            </w:pPr>
            <w:r w:rsidRPr="005C5C3B">
              <w:t>81-100</w:t>
            </w:r>
          </w:p>
        </w:tc>
        <w:tc>
          <w:tcPr>
            <w:tcW w:w="1134" w:type="dxa"/>
            <w:tcBorders>
              <w:top w:val="nil"/>
              <w:left w:val="nil"/>
              <w:bottom w:val="nil"/>
              <w:right w:val="nil"/>
            </w:tcBorders>
            <w:shd w:val="clear" w:color="auto" w:fill="FFFFFF"/>
            <w:tcMar>
              <w:top w:w="0" w:type="dxa"/>
              <w:left w:w="108" w:type="dxa"/>
              <w:bottom w:w="0" w:type="dxa"/>
              <w:right w:w="108" w:type="dxa"/>
            </w:tcMar>
            <w:vAlign w:val="center"/>
            <w:hideMark/>
          </w:tcPr>
          <w:p w14:paraId="7D4E1977" w14:textId="77777777" w:rsidR="00116377" w:rsidRPr="005C5C3B" w:rsidRDefault="00116377" w:rsidP="00E41EE5">
            <w:pPr>
              <w:spacing w:line="480" w:lineRule="auto"/>
            </w:pPr>
            <w:r w:rsidRPr="005C5C3B">
              <w:t>101-120</w:t>
            </w:r>
          </w:p>
        </w:tc>
        <w:tc>
          <w:tcPr>
            <w:tcW w:w="851" w:type="dxa"/>
            <w:tcBorders>
              <w:top w:val="nil"/>
              <w:left w:val="nil"/>
              <w:bottom w:val="nil"/>
              <w:right w:val="nil"/>
            </w:tcBorders>
            <w:shd w:val="clear" w:color="auto" w:fill="FFFFFF"/>
            <w:tcMar>
              <w:top w:w="0" w:type="dxa"/>
              <w:left w:w="108" w:type="dxa"/>
              <w:bottom w:w="0" w:type="dxa"/>
              <w:right w:w="108" w:type="dxa"/>
            </w:tcMar>
            <w:vAlign w:val="center"/>
            <w:hideMark/>
          </w:tcPr>
          <w:p w14:paraId="3833D740" w14:textId="77777777" w:rsidR="00116377" w:rsidRPr="005C5C3B" w:rsidRDefault="00116377" w:rsidP="00E41EE5">
            <w:pPr>
              <w:spacing w:line="480" w:lineRule="auto"/>
            </w:pPr>
            <w:r w:rsidRPr="005C5C3B">
              <w:t>121+</w:t>
            </w:r>
          </w:p>
        </w:tc>
        <w:tc>
          <w:tcPr>
            <w:tcW w:w="850" w:type="dxa"/>
            <w:tcBorders>
              <w:top w:val="nil"/>
              <w:left w:val="nil"/>
              <w:bottom w:val="nil"/>
              <w:right w:val="nil"/>
            </w:tcBorders>
            <w:shd w:val="clear" w:color="auto" w:fill="FFFFFF"/>
            <w:tcMar>
              <w:top w:w="0" w:type="dxa"/>
              <w:left w:w="108" w:type="dxa"/>
              <w:bottom w:w="0" w:type="dxa"/>
              <w:right w:w="108" w:type="dxa"/>
            </w:tcMar>
            <w:vAlign w:val="center"/>
            <w:hideMark/>
          </w:tcPr>
          <w:p w14:paraId="37D5972E" w14:textId="77777777" w:rsidR="00116377" w:rsidRPr="005C5C3B" w:rsidRDefault="00116377" w:rsidP="00E41EE5">
            <w:pPr>
              <w:spacing w:line="480" w:lineRule="auto"/>
            </w:pPr>
            <w:r w:rsidRPr="005C5C3B">
              <w:t>Total</w:t>
            </w:r>
          </w:p>
        </w:tc>
      </w:tr>
      <w:tr w:rsidR="00116377" w:rsidRPr="005C5C3B" w14:paraId="4258C485" w14:textId="77777777" w:rsidTr="00D733E2">
        <w:trPr>
          <w:trHeight w:val="573"/>
        </w:trPr>
        <w:tc>
          <w:tcPr>
            <w:tcW w:w="2003" w:type="dxa"/>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14:paraId="0DCABDC1" w14:textId="77777777" w:rsidR="00116377" w:rsidRPr="005C5C3B" w:rsidRDefault="00116377" w:rsidP="00E41EE5">
            <w:pPr>
              <w:spacing w:line="480" w:lineRule="auto"/>
            </w:pPr>
            <w:r w:rsidRPr="005C5C3B">
              <w:t>Change in m</w:t>
            </w:r>
            <w:r w:rsidRPr="005C5C3B">
              <w:rPr>
                <w:vertAlign w:val="superscript"/>
              </w:rPr>
              <w:t>3</w:t>
            </w:r>
            <w:r w:rsidRPr="005C5C3B">
              <w:t>/ha:</w:t>
            </w:r>
          </w:p>
        </w:tc>
        <w:tc>
          <w:tcPr>
            <w:tcW w:w="691" w:type="dxa"/>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14:paraId="35DE4E0F" w14:textId="77777777" w:rsidR="00116377" w:rsidRPr="005C5C3B" w:rsidRDefault="00116377" w:rsidP="00D733E2">
            <w:pPr>
              <w:spacing w:line="480" w:lineRule="auto"/>
              <w:jc w:val="center"/>
            </w:pPr>
            <w:r w:rsidRPr="005C5C3B">
              <w:t>0.5</w:t>
            </w:r>
          </w:p>
        </w:tc>
        <w:tc>
          <w:tcPr>
            <w:tcW w:w="850" w:type="dxa"/>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14:paraId="2C657117" w14:textId="77777777" w:rsidR="00116377" w:rsidRPr="005C5C3B" w:rsidRDefault="00116377" w:rsidP="00D733E2">
            <w:pPr>
              <w:spacing w:line="480" w:lineRule="auto"/>
              <w:jc w:val="center"/>
            </w:pPr>
            <w:r w:rsidRPr="005C5C3B">
              <w:t>2.6</w:t>
            </w:r>
          </w:p>
        </w:tc>
        <w:tc>
          <w:tcPr>
            <w:tcW w:w="906" w:type="dxa"/>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14:paraId="4AB03873" w14:textId="77777777" w:rsidR="00116377" w:rsidRPr="005C5C3B" w:rsidRDefault="00116377" w:rsidP="00D733E2">
            <w:pPr>
              <w:spacing w:line="480" w:lineRule="auto"/>
              <w:jc w:val="center"/>
            </w:pPr>
            <w:r w:rsidRPr="005C5C3B">
              <w:t>3.6</w:t>
            </w:r>
          </w:p>
        </w:tc>
        <w:tc>
          <w:tcPr>
            <w:tcW w:w="795" w:type="dxa"/>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14:paraId="65727D59" w14:textId="77777777" w:rsidR="00116377" w:rsidRPr="005C5C3B" w:rsidRDefault="00116377" w:rsidP="00D733E2">
            <w:pPr>
              <w:spacing w:line="480" w:lineRule="auto"/>
              <w:jc w:val="center"/>
            </w:pPr>
            <w:r w:rsidRPr="005C5C3B">
              <w:t>3.1</w:t>
            </w:r>
          </w:p>
        </w:tc>
        <w:tc>
          <w:tcPr>
            <w:tcW w:w="992" w:type="dxa"/>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14:paraId="743FBCE9" w14:textId="77777777" w:rsidR="00116377" w:rsidRPr="005C5C3B" w:rsidRDefault="00116377" w:rsidP="00D733E2">
            <w:pPr>
              <w:spacing w:line="480" w:lineRule="auto"/>
              <w:jc w:val="center"/>
            </w:pPr>
            <w:r w:rsidRPr="005C5C3B">
              <w:t>2.8</w:t>
            </w:r>
          </w:p>
        </w:tc>
        <w:tc>
          <w:tcPr>
            <w:tcW w:w="1134" w:type="dxa"/>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14:paraId="4C3F20F8" w14:textId="77777777" w:rsidR="00116377" w:rsidRPr="005C5C3B" w:rsidRDefault="00116377" w:rsidP="00D733E2">
            <w:pPr>
              <w:spacing w:line="480" w:lineRule="auto"/>
              <w:jc w:val="center"/>
            </w:pPr>
            <w:r w:rsidRPr="005C5C3B">
              <w:t>1.9</w:t>
            </w:r>
          </w:p>
        </w:tc>
        <w:tc>
          <w:tcPr>
            <w:tcW w:w="851" w:type="dxa"/>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14:paraId="2CE09A58" w14:textId="77777777" w:rsidR="00116377" w:rsidRPr="005C5C3B" w:rsidRDefault="00116377" w:rsidP="00D733E2">
            <w:pPr>
              <w:spacing w:line="480" w:lineRule="auto"/>
              <w:jc w:val="center"/>
            </w:pPr>
            <w:r w:rsidRPr="005C5C3B">
              <w:t>1.6</w:t>
            </w:r>
          </w:p>
        </w:tc>
        <w:tc>
          <w:tcPr>
            <w:tcW w:w="850" w:type="dxa"/>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14:paraId="3F8DEA0D" w14:textId="77777777" w:rsidR="00116377" w:rsidRPr="005C5C3B" w:rsidRDefault="00116377" w:rsidP="00D733E2">
            <w:pPr>
              <w:spacing w:line="480" w:lineRule="auto"/>
              <w:jc w:val="center"/>
            </w:pPr>
            <w:r w:rsidRPr="005C5C3B">
              <w:t>2.4</w:t>
            </w:r>
          </w:p>
        </w:tc>
      </w:tr>
    </w:tbl>
    <w:p w14:paraId="62780D50" w14:textId="2E5BDD8F" w:rsidR="004E6E90" w:rsidRPr="005C5C3B" w:rsidRDefault="00116377" w:rsidP="00E41EE5">
      <w:pPr>
        <w:spacing w:line="480" w:lineRule="auto"/>
        <w:rPr>
          <w:iCs/>
        </w:rPr>
      </w:pPr>
      <w:r w:rsidRPr="005C5C3B">
        <w:t> </w:t>
      </w:r>
      <w:r w:rsidR="00904E46" w:rsidRPr="005C5C3B">
        <w:br w:type="page"/>
      </w:r>
      <w:r w:rsidR="004E6E90" w:rsidRPr="005C5C3B">
        <w:rPr>
          <w:iCs/>
        </w:rPr>
        <w:lastRenderedPageBreak/>
        <w:t xml:space="preserve">Table S-3. Factors associated with breeding lifespan of Siberian jay in </w:t>
      </w:r>
      <w:r w:rsidR="00FF3EF7" w:rsidRPr="005C5C3B">
        <w:rPr>
          <w:iCs/>
        </w:rPr>
        <w:t xml:space="preserve">natural </w:t>
      </w:r>
      <w:r w:rsidR="004B228C" w:rsidRPr="005C5C3B">
        <w:rPr>
          <w:iCs/>
        </w:rPr>
        <w:t>parts</w:t>
      </w:r>
      <w:r w:rsidR="004E6E90" w:rsidRPr="005C5C3B">
        <w:rPr>
          <w:iCs/>
        </w:rPr>
        <w:t xml:space="preserve">, based on the territory core area (30 ha). Model selection and model averaging approach according to the AICC </w:t>
      </w:r>
      <w:bookmarkStart w:id="29" w:name="_Hlk1470691"/>
      <w:r w:rsidR="004E6E90" w:rsidRPr="005C5C3B">
        <w:rPr>
          <w:iCs/>
        </w:rPr>
        <w:t>(</w:t>
      </w:r>
      <w:r w:rsidR="00877DBE" w:rsidRPr="005C5C3B">
        <w:rPr>
          <w:iCs/>
        </w:rPr>
        <w:t>∆</w:t>
      </w:r>
      <w:proofErr w:type="spellStart"/>
      <w:r w:rsidR="004E6E90" w:rsidRPr="005C5C3B">
        <w:rPr>
          <w:iCs/>
        </w:rPr>
        <w:t>AICc</w:t>
      </w:r>
      <w:proofErr w:type="spellEnd"/>
      <w:r w:rsidR="004E6E90" w:rsidRPr="005C5C3B">
        <w:rPr>
          <w:iCs/>
        </w:rPr>
        <w:t xml:space="preserve"> &lt; 2</w:t>
      </w:r>
      <w:bookmarkEnd w:id="29"/>
      <w:r w:rsidR="004E6E90" w:rsidRPr="005C5C3B">
        <w:rPr>
          <w:iCs/>
        </w:rPr>
        <w:t xml:space="preserve">). Factors with a sum of Akaike weights (Σ AICC weights) larger than 0.5 and standard error (SE) of estimates do not overlap 0 are highlighted in </w:t>
      </w:r>
      <w:r w:rsidR="00D733E2" w:rsidRPr="005C5C3B">
        <w:rPr>
          <w:iCs/>
        </w:rPr>
        <w:t>italics</w:t>
      </w:r>
      <w:r w:rsidR="004E6E90" w:rsidRPr="005C5C3B">
        <w:rPr>
          <w:iCs/>
        </w:rPr>
        <w:t xml:space="preserve">. N models=number of models that include the factor. </w:t>
      </w:r>
    </w:p>
    <w:p w14:paraId="32A39E97" w14:textId="77777777" w:rsidR="004E6E90" w:rsidRPr="005C5C3B" w:rsidRDefault="004E6E90" w:rsidP="00E41EE5">
      <w:pPr>
        <w:spacing w:line="480" w:lineRule="auto"/>
        <w:rPr>
          <w:iCs/>
        </w:rPr>
      </w:pPr>
    </w:p>
    <w:tbl>
      <w:tblPr>
        <w:tblStyle w:val="PlainTable2"/>
        <w:tblW w:w="10530" w:type="dxa"/>
        <w:tblLayout w:type="fixed"/>
        <w:tblLook w:val="0620" w:firstRow="1" w:lastRow="0" w:firstColumn="0" w:lastColumn="0" w:noHBand="1" w:noVBand="1"/>
      </w:tblPr>
      <w:tblGrid>
        <w:gridCol w:w="3420"/>
        <w:gridCol w:w="1185"/>
        <w:gridCol w:w="1185"/>
        <w:gridCol w:w="1185"/>
        <w:gridCol w:w="1185"/>
        <w:gridCol w:w="1185"/>
        <w:gridCol w:w="1185"/>
      </w:tblGrid>
      <w:tr w:rsidR="004E6E90" w:rsidRPr="005C5C3B" w14:paraId="4C4EF0DB" w14:textId="77777777" w:rsidTr="00CC3180">
        <w:trPr>
          <w:cnfStyle w:val="100000000000" w:firstRow="1" w:lastRow="0" w:firstColumn="0" w:lastColumn="0" w:oddVBand="0" w:evenVBand="0" w:oddHBand="0" w:evenHBand="0" w:firstRowFirstColumn="0" w:firstRowLastColumn="0" w:lastRowFirstColumn="0" w:lastRowLastColumn="0"/>
        </w:trPr>
        <w:tc>
          <w:tcPr>
            <w:tcW w:w="3420" w:type="dxa"/>
            <w:tcBorders>
              <w:top w:val="single" w:sz="4" w:space="0" w:color="auto"/>
              <w:left w:val="nil"/>
              <w:bottom w:val="single" w:sz="4" w:space="0" w:color="auto"/>
              <w:right w:val="nil"/>
            </w:tcBorders>
            <w:shd w:val="clear" w:color="auto" w:fill="auto"/>
            <w:vAlign w:val="bottom"/>
          </w:tcPr>
          <w:p w14:paraId="4A07C93E" w14:textId="77777777" w:rsidR="004E6E90" w:rsidRPr="005C5C3B" w:rsidRDefault="004E6E90" w:rsidP="00E41EE5">
            <w:pPr>
              <w:spacing w:line="480" w:lineRule="auto"/>
              <w:rPr>
                <w:b w:val="0"/>
                <w:lang w:val="en-GB"/>
              </w:rPr>
            </w:pPr>
            <w:r w:rsidRPr="005C5C3B">
              <w:rPr>
                <w:b w:val="0"/>
                <w:lang w:val="en-GB"/>
              </w:rPr>
              <w:t>Factor</w:t>
            </w:r>
          </w:p>
        </w:tc>
        <w:tc>
          <w:tcPr>
            <w:tcW w:w="1185" w:type="dxa"/>
            <w:tcBorders>
              <w:top w:val="single" w:sz="4" w:space="0" w:color="auto"/>
              <w:left w:val="nil"/>
              <w:bottom w:val="single" w:sz="4" w:space="0" w:color="auto"/>
              <w:right w:val="nil"/>
            </w:tcBorders>
            <w:shd w:val="clear" w:color="auto" w:fill="auto"/>
            <w:vAlign w:val="bottom"/>
          </w:tcPr>
          <w:p w14:paraId="27C026D1" w14:textId="77777777" w:rsidR="004E6E90" w:rsidRPr="005C5C3B" w:rsidRDefault="004E6E90" w:rsidP="00E41EE5">
            <w:pPr>
              <w:spacing w:line="480" w:lineRule="auto"/>
              <w:rPr>
                <w:b w:val="0"/>
                <w:lang w:val="en-GB"/>
              </w:rPr>
            </w:pPr>
            <w:r w:rsidRPr="005C5C3B">
              <w:rPr>
                <w:b w:val="0"/>
                <w:lang w:val="en-GB"/>
              </w:rPr>
              <w:t>Estimate</w:t>
            </w:r>
          </w:p>
        </w:tc>
        <w:tc>
          <w:tcPr>
            <w:tcW w:w="1185" w:type="dxa"/>
            <w:tcBorders>
              <w:top w:val="single" w:sz="4" w:space="0" w:color="auto"/>
              <w:left w:val="nil"/>
              <w:bottom w:val="single" w:sz="4" w:space="0" w:color="auto"/>
              <w:right w:val="nil"/>
            </w:tcBorders>
            <w:shd w:val="clear" w:color="auto" w:fill="auto"/>
            <w:vAlign w:val="bottom"/>
          </w:tcPr>
          <w:p w14:paraId="119DEADB" w14:textId="77777777" w:rsidR="004E6E90" w:rsidRPr="005C5C3B" w:rsidRDefault="004E6E90" w:rsidP="00E41EE5">
            <w:pPr>
              <w:spacing w:line="480" w:lineRule="auto"/>
              <w:rPr>
                <w:b w:val="0"/>
                <w:lang w:val="en-GB"/>
              </w:rPr>
            </w:pPr>
            <w:r w:rsidRPr="005C5C3B">
              <w:rPr>
                <w:b w:val="0"/>
                <w:lang w:val="en-GB"/>
              </w:rPr>
              <w:t>SE</w:t>
            </w:r>
          </w:p>
        </w:tc>
        <w:tc>
          <w:tcPr>
            <w:tcW w:w="1185" w:type="dxa"/>
            <w:tcBorders>
              <w:top w:val="single" w:sz="4" w:space="0" w:color="auto"/>
              <w:left w:val="nil"/>
              <w:bottom w:val="single" w:sz="4" w:space="0" w:color="auto"/>
              <w:right w:val="nil"/>
            </w:tcBorders>
            <w:shd w:val="clear" w:color="auto" w:fill="auto"/>
            <w:vAlign w:val="bottom"/>
          </w:tcPr>
          <w:p w14:paraId="72479F9C" w14:textId="77777777" w:rsidR="004E6E90" w:rsidRPr="005C5C3B" w:rsidRDefault="004E6E90" w:rsidP="00E41EE5">
            <w:pPr>
              <w:spacing w:line="480" w:lineRule="auto"/>
              <w:rPr>
                <w:b w:val="0"/>
                <w:lang w:val="en-GB"/>
              </w:rPr>
            </w:pPr>
            <w:r w:rsidRPr="005C5C3B">
              <w:rPr>
                <w:b w:val="0"/>
                <w:lang w:val="en-GB"/>
              </w:rPr>
              <w:t>z-Value</w:t>
            </w:r>
          </w:p>
        </w:tc>
        <w:tc>
          <w:tcPr>
            <w:tcW w:w="1185" w:type="dxa"/>
            <w:tcBorders>
              <w:top w:val="single" w:sz="4" w:space="0" w:color="auto"/>
              <w:left w:val="nil"/>
              <w:bottom w:val="single" w:sz="4" w:space="0" w:color="auto"/>
              <w:right w:val="nil"/>
            </w:tcBorders>
            <w:shd w:val="clear" w:color="auto" w:fill="auto"/>
            <w:vAlign w:val="bottom"/>
          </w:tcPr>
          <w:p w14:paraId="40C30B86" w14:textId="77777777" w:rsidR="004E6E90" w:rsidRPr="005C5C3B" w:rsidRDefault="004E6E90" w:rsidP="00E41EE5">
            <w:pPr>
              <w:spacing w:line="480" w:lineRule="auto"/>
              <w:rPr>
                <w:b w:val="0"/>
                <w:lang w:val="en-GB"/>
              </w:rPr>
            </w:pPr>
            <w:r w:rsidRPr="005C5C3B">
              <w:rPr>
                <w:b w:val="0"/>
                <w:lang w:val="en-GB"/>
              </w:rPr>
              <w:t>P-Value</w:t>
            </w:r>
          </w:p>
        </w:tc>
        <w:tc>
          <w:tcPr>
            <w:tcW w:w="1185" w:type="dxa"/>
            <w:tcBorders>
              <w:top w:val="single" w:sz="4" w:space="0" w:color="auto"/>
              <w:bottom w:val="single" w:sz="4" w:space="0" w:color="auto"/>
            </w:tcBorders>
            <w:vAlign w:val="bottom"/>
          </w:tcPr>
          <w:p w14:paraId="159DE43B" w14:textId="77777777" w:rsidR="004E6E90" w:rsidRPr="005C5C3B" w:rsidRDefault="004E6E90" w:rsidP="00E41EE5">
            <w:pPr>
              <w:spacing w:line="480" w:lineRule="auto"/>
              <w:rPr>
                <w:b w:val="0"/>
                <w:lang w:val="en-GB"/>
              </w:rPr>
            </w:pPr>
            <w:r w:rsidRPr="005C5C3B">
              <w:rPr>
                <w:b w:val="0"/>
                <w:iCs/>
                <w:lang w:val="en-GB"/>
              </w:rPr>
              <w:t>Σ AICC weights</w:t>
            </w:r>
          </w:p>
        </w:tc>
        <w:tc>
          <w:tcPr>
            <w:tcW w:w="1185" w:type="dxa"/>
            <w:tcBorders>
              <w:top w:val="single" w:sz="4" w:space="0" w:color="auto"/>
              <w:bottom w:val="single" w:sz="4" w:space="0" w:color="auto"/>
            </w:tcBorders>
            <w:vAlign w:val="bottom"/>
          </w:tcPr>
          <w:p w14:paraId="65496906" w14:textId="77777777" w:rsidR="004E6E90" w:rsidRPr="005C5C3B" w:rsidRDefault="004E6E90" w:rsidP="00E41EE5">
            <w:pPr>
              <w:spacing w:line="480" w:lineRule="auto"/>
              <w:rPr>
                <w:b w:val="0"/>
                <w:lang w:val="en-GB"/>
              </w:rPr>
            </w:pPr>
            <w:r w:rsidRPr="005C5C3B">
              <w:rPr>
                <w:b w:val="0"/>
                <w:lang w:val="en-GB"/>
              </w:rPr>
              <w:t xml:space="preserve">N models </w:t>
            </w:r>
          </w:p>
        </w:tc>
      </w:tr>
      <w:tr w:rsidR="00D733E2" w:rsidRPr="005C5C3B" w14:paraId="434428D4" w14:textId="77777777" w:rsidTr="00D733E2">
        <w:tc>
          <w:tcPr>
            <w:tcW w:w="3420" w:type="dxa"/>
            <w:tcBorders>
              <w:top w:val="nil"/>
              <w:left w:val="nil"/>
              <w:bottom w:val="nil"/>
              <w:right w:val="nil"/>
            </w:tcBorders>
            <w:shd w:val="clear" w:color="auto" w:fill="auto"/>
            <w:vAlign w:val="bottom"/>
          </w:tcPr>
          <w:p w14:paraId="0B7AEE0F" w14:textId="46EAC699" w:rsidR="00D733E2" w:rsidRPr="005C5C3B" w:rsidRDefault="00D733E2" w:rsidP="00D733E2">
            <w:pPr>
              <w:spacing w:line="480" w:lineRule="auto"/>
              <w:rPr>
                <w:i/>
                <w:lang w:val="en-GB"/>
              </w:rPr>
            </w:pPr>
            <w:r w:rsidRPr="005C5C3B">
              <w:rPr>
                <w:i/>
                <w:color w:val="000000"/>
                <w:lang w:val="en-GB"/>
              </w:rPr>
              <w:t>SD understory density</w:t>
            </w:r>
          </w:p>
        </w:tc>
        <w:tc>
          <w:tcPr>
            <w:tcW w:w="1185" w:type="dxa"/>
            <w:tcBorders>
              <w:top w:val="nil"/>
              <w:left w:val="nil"/>
              <w:bottom w:val="nil"/>
              <w:right w:val="nil"/>
            </w:tcBorders>
            <w:shd w:val="clear" w:color="auto" w:fill="auto"/>
            <w:vAlign w:val="center"/>
          </w:tcPr>
          <w:p w14:paraId="060B6987" w14:textId="04DBCE62" w:rsidR="00D733E2" w:rsidRPr="005C5C3B" w:rsidRDefault="00D733E2" w:rsidP="00D733E2">
            <w:pPr>
              <w:spacing w:line="480" w:lineRule="auto"/>
              <w:jc w:val="center"/>
              <w:rPr>
                <w:i/>
                <w:lang w:val="en-GB"/>
              </w:rPr>
            </w:pPr>
            <w:r w:rsidRPr="005C5C3B">
              <w:rPr>
                <w:i/>
                <w:color w:val="000000"/>
                <w:lang w:val="en-GB"/>
              </w:rPr>
              <w:t>0.52</w:t>
            </w:r>
          </w:p>
        </w:tc>
        <w:tc>
          <w:tcPr>
            <w:tcW w:w="1185" w:type="dxa"/>
            <w:tcBorders>
              <w:top w:val="nil"/>
              <w:left w:val="nil"/>
              <w:bottom w:val="nil"/>
              <w:right w:val="nil"/>
            </w:tcBorders>
            <w:shd w:val="clear" w:color="auto" w:fill="auto"/>
            <w:vAlign w:val="center"/>
          </w:tcPr>
          <w:p w14:paraId="7EDC1CBB" w14:textId="4D097554" w:rsidR="00D733E2" w:rsidRPr="005C5C3B" w:rsidRDefault="00D733E2" w:rsidP="00D733E2">
            <w:pPr>
              <w:spacing w:line="480" w:lineRule="auto"/>
              <w:jc w:val="center"/>
              <w:rPr>
                <w:i/>
                <w:lang w:val="en-GB"/>
              </w:rPr>
            </w:pPr>
            <w:r w:rsidRPr="005C5C3B">
              <w:rPr>
                <w:i/>
                <w:color w:val="000000"/>
                <w:lang w:val="en-GB"/>
              </w:rPr>
              <w:t>0.28</w:t>
            </w:r>
          </w:p>
        </w:tc>
        <w:tc>
          <w:tcPr>
            <w:tcW w:w="1185" w:type="dxa"/>
            <w:tcBorders>
              <w:top w:val="nil"/>
              <w:left w:val="nil"/>
              <w:bottom w:val="nil"/>
              <w:right w:val="nil"/>
            </w:tcBorders>
            <w:shd w:val="clear" w:color="auto" w:fill="auto"/>
            <w:vAlign w:val="center"/>
          </w:tcPr>
          <w:p w14:paraId="5D473714" w14:textId="7B7890BB" w:rsidR="00D733E2" w:rsidRPr="005C5C3B" w:rsidRDefault="00D733E2" w:rsidP="00D733E2">
            <w:pPr>
              <w:spacing w:line="480" w:lineRule="auto"/>
              <w:jc w:val="center"/>
              <w:rPr>
                <w:i/>
                <w:lang w:val="en-GB"/>
              </w:rPr>
            </w:pPr>
            <w:r w:rsidRPr="005C5C3B">
              <w:rPr>
                <w:i/>
                <w:color w:val="000000"/>
                <w:lang w:val="en-GB"/>
              </w:rPr>
              <w:t>1.87</w:t>
            </w:r>
          </w:p>
        </w:tc>
        <w:tc>
          <w:tcPr>
            <w:tcW w:w="1185" w:type="dxa"/>
            <w:tcBorders>
              <w:top w:val="nil"/>
              <w:left w:val="nil"/>
              <w:bottom w:val="nil"/>
              <w:right w:val="nil"/>
            </w:tcBorders>
            <w:shd w:val="clear" w:color="auto" w:fill="auto"/>
            <w:vAlign w:val="center"/>
          </w:tcPr>
          <w:p w14:paraId="1018F1EE" w14:textId="70B172AC" w:rsidR="00D733E2" w:rsidRPr="005C5C3B" w:rsidRDefault="00D733E2" w:rsidP="00D733E2">
            <w:pPr>
              <w:spacing w:line="480" w:lineRule="auto"/>
              <w:jc w:val="center"/>
              <w:rPr>
                <w:i/>
                <w:lang w:val="en-GB"/>
              </w:rPr>
            </w:pPr>
            <w:r w:rsidRPr="005C5C3B">
              <w:rPr>
                <w:i/>
                <w:color w:val="000000"/>
                <w:lang w:val="en-GB"/>
              </w:rPr>
              <w:t>0.06</w:t>
            </w:r>
          </w:p>
        </w:tc>
        <w:tc>
          <w:tcPr>
            <w:tcW w:w="1185" w:type="dxa"/>
            <w:tcBorders>
              <w:top w:val="nil"/>
              <w:left w:val="nil"/>
              <w:bottom w:val="nil"/>
              <w:right w:val="nil"/>
            </w:tcBorders>
            <w:shd w:val="clear" w:color="auto" w:fill="auto"/>
            <w:vAlign w:val="center"/>
          </w:tcPr>
          <w:p w14:paraId="2805EE03" w14:textId="3FCAF38D" w:rsidR="00D733E2" w:rsidRPr="005C5C3B" w:rsidRDefault="00D733E2" w:rsidP="00D733E2">
            <w:pPr>
              <w:spacing w:line="480" w:lineRule="auto"/>
              <w:jc w:val="center"/>
              <w:rPr>
                <w:i/>
                <w:lang w:val="en-GB"/>
              </w:rPr>
            </w:pPr>
            <w:r w:rsidRPr="005C5C3B">
              <w:rPr>
                <w:i/>
                <w:color w:val="000000"/>
                <w:lang w:val="en-GB"/>
              </w:rPr>
              <w:t>0.82</w:t>
            </w:r>
          </w:p>
        </w:tc>
        <w:tc>
          <w:tcPr>
            <w:tcW w:w="1185" w:type="dxa"/>
            <w:tcBorders>
              <w:top w:val="nil"/>
              <w:left w:val="nil"/>
              <w:bottom w:val="nil"/>
              <w:right w:val="nil"/>
            </w:tcBorders>
            <w:shd w:val="clear" w:color="auto" w:fill="auto"/>
            <w:vAlign w:val="center"/>
          </w:tcPr>
          <w:p w14:paraId="0688A590" w14:textId="38BCE4C1" w:rsidR="00D733E2" w:rsidRPr="005C5C3B" w:rsidRDefault="00D733E2" w:rsidP="00D733E2">
            <w:pPr>
              <w:spacing w:line="480" w:lineRule="auto"/>
              <w:jc w:val="center"/>
              <w:rPr>
                <w:i/>
                <w:lang w:val="en-GB"/>
              </w:rPr>
            </w:pPr>
            <w:r w:rsidRPr="005C5C3B">
              <w:rPr>
                <w:i/>
                <w:color w:val="000000"/>
                <w:lang w:val="en-GB"/>
              </w:rPr>
              <w:t>8</w:t>
            </w:r>
          </w:p>
        </w:tc>
      </w:tr>
      <w:tr w:rsidR="00D733E2" w:rsidRPr="005C5C3B" w14:paraId="416458EE" w14:textId="77777777" w:rsidTr="00D733E2">
        <w:tc>
          <w:tcPr>
            <w:tcW w:w="3420" w:type="dxa"/>
            <w:tcBorders>
              <w:top w:val="nil"/>
              <w:left w:val="nil"/>
              <w:bottom w:val="nil"/>
              <w:right w:val="nil"/>
            </w:tcBorders>
            <w:shd w:val="clear" w:color="auto" w:fill="auto"/>
            <w:vAlign w:val="bottom"/>
          </w:tcPr>
          <w:p w14:paraId="28DF2A9A" w14:textId="493657B3" w:rsidR="00D733E2" w:rsidRPr="005C5C3B" w:rsidRDefault="00D733E2" w:rsidP="00D733E2">
            <w:pPr>
              <w:spacing w:line="480" w:lineRule="auto"/>
              <w:rPr>
                <w:b/>
                <w:lang w:val="en-GB"/>
              </w:rPr>
            </w:pPr>
            <w:r w:rsidRPr="005C5C3B">
              <w:rPr>
                <w:i/>
                <w:color w:val="000000"/>
                <w:lang w:val="en-GB"/>
              </w:rPr>
              <w:t>Proportion non-forested</w:t>
            </w:r>
          </w:p>
        </w:tc>
        <w:tc>
          <w:tcPr>
            <w:tcW w:w="1185" w:type="dxa"/>
            <w:tcBorders>
              <w:top w:val="nil"/>
              <w:left w:val="nil"/>
              <w:bottom w:val="nil"/>
              <w:right w:val="nil"/>
            </w:tcBorders>
            <w:shd w:val="clear" w:color="auto" w:fill="auto"/>
            <w:vAlign w:val="center"/>
          </w:tcPr>
          <w:p w14:paraId="14722AC4" w14:textId="60CDECC1" w:rsidR="00D733E2" w:rsidRPr="005C5C3B" w:rsidRDefault="00D733E2" w:rsidP="00D733E2">
            <w:pPr>
              <w:spacing w:line="480" w:lineRule="auto"/>
              <w:jc w:val="center"/>
              <w:rPr>
                <w:b/>
                <w:lang w:val="en-GB"/>
              </w:rPr>
            </w:pPr>
            <w:r w:rsidRPr="005C5C3B">
              <w:rPr>
                <w:i/>
                <w:color w:val="000000"/>
                <w:lang w:val="en-GB"/>
              </w:rPr>
              <w:t>-6.51</w:t>
            </w:r>
          </w:p>
        </w:tc>
        <w:tc>
          <w:tcPr>
            <w:tcW w:w="1185" w:type="dxa"/>
            <w:tcBorders>
              <w:top w:val="nil"/>
              <w:left w:val="nil"/>
              <w:bottom w:val="nil"/>
              <w:right w:val="nil"/>
            </w:tcBorders>
            <w:shd w:val="clear" w:color="auto" w:fill="auto"/>
            <w:vAlign w:val="center"/>
          </w:tcPr>
          <w:p w14:paraId="7ADF6C5A" w14:textId="4EBEE32D" w:rsidR="00D733E2" w:rsidRPr="005C5C3B" w:rsidRDefault="00D733E2" w:rsidP="00D733E2">
            <w:pPr>
              <w:spacing w:line="480" w:lineRule="auto"/>
              <w:jc w:val="center"/>
              <w:rPr>
                <w:b/>
                <w:lang w:val="en-GB"/>
              </w:rPr>
            </w:pPr>
            <w:r w:rsidRPr="005C5C3B">
              <w:rPr>
                <w:i/>
                <w:color w:val="000000"/>
                <w:lang w:val="en-GB"/>
              </w:rPr>
              <w:t>3.46</w:t>
            </w:r>
          </w:p>
        </w:tc>
        <w:tc>
          <w:tcPr>
            <w:tcW w:w="1185" w:type="dxa"/>
            <w:tcBorders>
              <w:top w:val="nil"/>
              <w:left w:val="nil"/>
              <w:bottom w:val="nil"/>
              <w:right w:val="nil"/>
            </w:tcBorders>
            <w:shd w:val="clear" w:color="auto" w:fill="auto"/>
            <w:vAlign w:val="center"/>
          </w:tcPr>
          <w:p w14:paraId="684CC004" w14:textId="787013A6" w:rsidR="00D733E2" w:rsidRPr="005C5C3B" w:rsidRDefault="00D733E2" w:rsidP="00D733E2">
            <w:pPr>
              <w:spacing w:line="480" w:lineRule="auto"/>
              <w:jc w:val="center"/>
              <w:rPr>
                <w:b/>
                <w:lang w:val="en-GB"/>
              </w:rPr>
            </w:pPr>
            <w:r w:rsidRPr="005C5C3B">
              <w:rPr>
                <w:i/>
                <w:color w:val="000000"/>
                <w:lang w:val="en-GB"/>
              </w:rPr>
              <w:t>1.88</w:t>
            </w:r>
          </w:p>
        </w:tc>
        <w:tc>
          <w:tcPr>
            <w:tcW w:w="1185" w:type="dxa"/>
            <w:tcBorders>
              <w:top w:val="nil"/>
              <w:left w:val="nil"/>
              <w:bottom w:val="nil"/>
              <w:right w:val="nil"/>
            </w:tcBorders>
            <w:shd w:val="clear" w:color="auto" w:fill="auto"/>
            <w:vAlign w:val="center"/>
          </w:tcPr>
          <w:p w14:paraId="636F3517" w14:textId="11DAFB65" w:rsidR="00D733E2" w:rsidRPr="005C5C3B" w:rsidRDefault="00D733E2" w:rsidP="00D733E2">
            <w:pPr>
              <w:spacing w:line="480" w:lineRule="auto"/>
              <w:jc w:val="center"/>
              <w:rPr>
                <w:b/>
                <w:lang w:val="en-GB"/>
              </w:rPr>
            </w:pPr>
            <w:r w:rsidRPr="005C5C3B">
              <w:rPr>
                <w:i/>
                <w:color w:val="000000"/>
                <w:lang w:val="en-GB"/>
              </w:rPr>
              <w:t>0.0597</w:t>
            </w:r>
          </w:p>
        </w:tc>
        <w:tc>
          <w:tcPr>
            <w:tcW w:w="1185" w:type="dxa"/>
            <w:tcBorders>
              <w:top w:val="nil"/>
              <w:left w:val="nil"/>
              <w:bottom w:val="nil"/>
              <w:right w:val="nil"/>
            </w:tcBorders>
            <w:shd w:val="clear" w:color="auto" w:fill="auto"/>
            <w:vAlign w:val="center"/>
          </w:tcPr>
          <w:p w14:paraId="3C5492D1" w14:textId="0A911B8A" w:rsidR="00D733E2" w:rsidRPr="005C5C3B" w:rsidRDefault="00D733E2" w:rsidP="00D733E2">
            <w:pPr>
              <w:spacing w:line="480" w:lineRule="auto"/>
              <w:jc w:val="center"/>
              <w:rPr>
                <w:b/>
                <w:bCs/>
                <w:lang w:val="en-GB"/>
              </w:rPr>
            </w:pPr>
            <w:r w:rsidRPr="005C5C3B">
              <w:rPr>
                <w:i/>
                <w:color w:val="000000"/>
                <w:lang w:val="en-GB"/>
              </w:rPr>
              <w:t>0.55</w:t>
            </w:r>
          </w:p>
        </w:tc>
        <w:tc>
          <w:tcPr>
            <w:tcW w:w="1185" w:type="dxa"/>
            <w:tcBorders>
              <w:top w:val="nil"/>
              <w:left w:val="nil"/>
              <w:bottom w:val="nil"/>
              <w:right w:val="nil"/>
            </w:tcBorders>
            <w:shd w:val="clear" w:color="auto" w:fill="auto"/>
            <w:vAlign w:val="center"/>
          </w:tcPr>
          <w:p w14:paraId="13911F24" w14:textId="7C8D6215" w:rsidR="00D733E2" w:rsidRPr="005C5C3B" w:rsidRDefault="00D733E2" w:rsidP="00D733E2">
            <w:pPr>
              <w:spacing w:line="480" w:lineRule="auto"/>
              <w:jc w:val="center"/>
              <w:rPr>
                <w:b/>
                <w:bCs/>
                <w:lang w:val="en-GB"/>
              </w:rPr>
            </w:pPr>
            <w:r w:rsidRPr="005C5C3B">
              <w:rPr>
                <w:i/>
                <w:color w:val="000000"/>
                <w:lang w:val="en-GB"/>
              </w:rPr>
              <w:t>5</w:t>
            </w:r>
          </w:p>
        </w:tc>
      </w:tr>
      <w:tr w:rsidR="00D733E2" w:rsidRPr="005C5C3B" w14:paraId="6D187D9E" w14:textId="77777777" w:rsidTr="00D733E2">
        <w:tc>
          <w:tcPr>
            <w:tcW w:w="3420" w:type="dxa"/>
            <w:tcBorders>
              <w:top w:val="nil"/>
              <w:left w:val="nil"/>
              <w:bottom w:val="nil"/>
              <w:right w:val="nil"/>
            </w:tcBorders>
            <w:shd w:val="clear" w:color="auto" w:fill="auto"/>
            <w:vAlign w:val="center"/>
          </w:tcPr>
          <w:p w14:paraId="41B48CC9" w14:textId="1E96AF21" w:rsidR="00D733E2" w:rsidRPr="005C5C3B" w:rsidRDefault="00D733E2" w:rsidP="00D733E2">
            <w:pPr>
              <w:spacing w:line="480" w:lineRule="auto"/>
              <w:rPr>
                <w:b/>
                <w:lang w:val="en-GB"/>
              </w:rPr>
            </w:pPr>
            <w:r w:rsidRPr="005C5C3B">
              <w:rPr>
                <w:color w:val="000000"/>
                <w:lang w:val="en-GB"/>
              </w:rPr>
              <w:t>Sex</w:t>
            </w:r>
          </w:p>
        </w:tc>
        <w:tc>
          <w:tcPr>
            <w:tcW w:w="1185" w:type="dxa"/>
            <w:tcBorders>
              <w:top w:val="nil"/>
              <w:left w:val="nil"/>
              <w:bottom w:val="nil"/>
              <w:right w:val="nil"/>
            </w:tcBorders>
            <w:shd w:val="clear" w:color="auto" w:fill="auto"/>
            <w:vAlign w:val="center"/>
          </w:tcPr>
          <w:p w14:paraId="4689CB31" w14:textId="67287521" w:rsidR="00D733E2" w:rsidRPr="005C5C3B" w:rsidRDefault="00D733E2" w:rsidP="00D733E2">
            <w:pPr>
              <w:spacing w:line="480" w:lineRule="auto"/>
              <w:jc w:val="center"/>
              <w:rPr>
                <w:b/>
                <w:lang w:val="en-GB"/>
              </w:rPr>
            </w:pPr>
            <w:r w:rsidRPr="005C5C3B">
              <w:rPr>
                <w:color w:val="000000"/>
                <w:lang w:val="en-GB"/>
              </w:rPr>
              <w:t>0.41</w:t>
            </w:r>
          </w:p>
        </w:tc>
        <w:tc>
          <w:tcPr>
            <w:tcW w:w="1185" w:type="dxa"/>
            <w:tcBorders>
              <w:top w:val="nil"/>
              <w:left w:val="nil"/>
              <w:bottom w:val="nil"/>
              <w:right w:val="nil"/>
            </w:tcBorders>
            <w:shd w:val="clear" w:color="auto" w:fill="auto"/>
            <w:vAlign w:val="center"/>
          </w:tcPr>
          <w:p w14:paraId="2F44FE47" w14:textId="3E967F6B" w:rsidR="00D733E2" w:rsidRPr="005C5C3B" w:rsidRDefault="00D733E2" w:rsidP="00D733E2">
            <w:pPr>
              <w:spacing w:line="480" w:lineRule="auto"/>
              <w:jc w:val="center"/>
              <w:rPr>
                <w:b/>
                <w:lang w:val="en-GB"/>
              </w:rPr>
            </w:pPr>
            <w:r w:rsidRPr="005C5C3B">
              <w:rPr>
                <w:color w:val="000000"/>
                <w:lang w:val="en-GB"/>
              </w:rPr>
              <w:t>0.27</w:t>
            </w:r>
          </w:p>
        </w:tc>
        <w:tc>
          <w:tcPr>
            <w:tcW w:w="1185" w:type="dxa"/>
            <w:tcBorders>
              <w:top w:val="nil"/>
              <w:left w:val="nil"/>
              <w:bottom w:val="nil"/>
              <w:right w:val="nil"/>
            </w:tcBorders>
            <w:shd w:val="clear" w:color="auto" w:fill="auto"/>
            <w:vAlign w:val="center"/>
          </w:tcPr>
          <w:p w14:paraId="04DBBDB7" w14:textId="3F0509F4" w:rsidR="00D733E2" w:rsidRPr="005C5C3B" w:rsidRDefault="00D733E2" w:rsidP="00D733E2">
            <w:pPr>
              <w:spacing w:line="480" w:lineRule="auto"/>
              <w:jc w:val="center"/>
              <w:rPr>
                <w:b/>
                <w:lang w:val="en-GB"/>
              </w:rPr>
            </w:pPr>
            <w:r w:rsidRPr="005C5C3B">
              <w:rPr>
                <w:color w:val="000000"/>
                <w:lang w:val="en-GB"/>
              </w:rPr>
              <w:t>1.52</w:t>
            </w:r>
          </w:p>
        </w:tc>
        <w:tc>
          <w:tcPr>
            <w:tcW w:w="1185" w:type="dxa"/>
            <w:tcBorders>
              <w:top w:val="nil"/>
              <w:left w:val="nil"/>
              <w:bottom w:val="nil"/>
              <w:right w:val="nil"/>
            </w:tcBorders>
            <w:shd w:val="clear" w:color="auto" w:fill="auto"/>
            <w:vAlign w:val="center"/>
          </w:tcPr>
          <w:p w14:paraId="7D09D9BD" w14:textId="3B25B655" w:rsidR="00D733E2" w:rsidRPr="005C5C3B" w:rsidRDefault="00D733E2" w:rsidP="00D733E2">
            <w:pPr>
              <w:spacing w:line="480" w:lineRule="auto"/>
              <w:jc w:val="center"/>
              <w:rPr>
                <w:b/>
                <w:lang w:val="en-GB"/>
              </w:rPr>
            </w:pPr>
            <w:r w:rsidRPr="005C5C3B">
              <w:rPr>
                <w:color w:val="000000"/>
                <w:lang w:val="en-GB"/>
              </w:rPr>
              <w:t>0.13</w:t>
            </w:r>
          </w:p>
        </w:tc>
        <w:tc>
          <w:tcPr>
            <w:tcW w:w="1185" w:type="dxa"/>
            <w:tcBorders>
              <w:top w:val="nil"/>
              <w:left w:val="nil"/>
              <w:bottom w:val="nil"/>
              <w:right w:val="nil"/>
            </w:tcBorders>
            <w:shd w:val="clear" w:color="auto" w:fill="auto"/>
            <w:vAlign w:val="center"/>
          </w:tcPr>
          <w:p w14:paraId="7DF313B4" w14:textId="4E958C57" w:rsidR="00D733E2" w:rsidRPr="005C5C3B" w:rsidRDefault="00D733E2" w:rsidP="00D733E2">
            <w:pPr>
              <w:spacing w:line="480" w:lineRule="auto"/>
              <w:jc w:val="center"/>
              <w:rPr>
                <w:b/>
                <w:bCs/>
                <w:lang w:val="en-GB"/>
              </w:rPr>
            </w:pPr>
            <w:r w:rsidRPr="005C5C3B">
              <w:rPr>
                <w:color w:val="000000"/>
                <w:lang w:val="en-GB"/>
              </w:rPr>
              <w:t>0.34</w:t>
            </w:r>
          </w:p>
        </w:tc>
        <w:tc>
          <w:tcPr>
            <w:tcW w:w="1185" w:type="dxa"/>
            <w:tcBorders>
              <w:top w:val="nil"/>
              <w:left w:val="nil"/>
              <w:bottom w:val="nil"/>
              <w:right w:val="nil"/>
            </w:tcBorders>
            <w:shd w:val="clear" w:color="auto" w:fill="auto"/>
            <w:vAlign w:val="center"/>
          </w:tcPr>
          <w:p w14:paraId="7147DDE5" w14:textId="5985BB07" w:rsidR="00D733E2" w:rsidRPr="005C5C3B" w:rsidRDefault="00D733E2" w:rsidP="00D733E2">
            <w:pPr>
              <w:spacing w:line="480" w:lineRule="auto"/>
              <w:jc w:val="center"/>
              <w:rPr>
                <w:b/>
                <w:bCs/>
                <w:lang w:val="en-GB"/>
              </w:rPr>
            </w:pPr>
            <w:r w:rsidRPr="005C5C3B">
              <w:rPr>
                <w:color w:val="000000"/>
                <w:lang w:val="en-GB"/>
              </w:rPr>
              <w:t>3</w:t>
            </w:r>
          </w:p>
        </w:tc>
      </w:tr>
      <w:tr w:rsidR="00D733E2" w:rsidRPr="005C5C3B" w14:paraId="01E4F633" w14:textId="77777777" w:rsidTr="00D733E2">
        <w:tc>
          <w:tcPr>
            <w:tcW w:w="3420" w:type="dxa"/>
            <w:tcBorders>
              <w:top w:val="nil"/>
              <w:left w:val="nil"/>
              <w:bottom w:val="nil"/>
              <w:right w:val="nil"/>
            </w:tcBorders>
            <w:shd w:val="clear" w:color="auto" w:fill="auto"/>
            <w:vAlign w:val="bottom"/>
          </w:tcPr>
          <w:p w14:paraId="68E1611A" w14:textId="09B3FE45" w:rsidR="00D733E2" w:rsidRPr="005C5C3B" w:rsidRDefault="00D733E2" w:rsidP="00D733E2">
            <w:pPr>
              <w:spacing w:line="480" w:lineRule="auto"/>
              <w:rPr>
                <w:lang w:val="en-GB"/>
              </w:rPr>
            </w:pPr>
            <w:r w:rsidRPr="005C5C3B">
              <w:rPr>
                <w:color w:val="000000"/>
                <w:lang w:val="en-GB"/>
              </w:rPr>
              <w:t>Mean forest openness</w:t>
            </w:r>
          </w:p>
        </w:tc>
        <w:tc>
          <w:tcPr>
            <w:tcW w:w="1185" w:type="dxa"/>
            <w:tcBorders>
              <w:top w:val="nil"/>
              <w:left w:val="nil"/>
              <w:bottom w:val="nil"/>
              <w:right w:val="nil"/>
            </w:tcBorders>
            <w:shd w:val="clear" w:color="auto" w:fill="auto"/>
            <w:vAlign w:val="center"/>
          </w:tcPr>
          <w:p w14:paraId="29572379" w14:textId="5EE08CAB" w:rsidR="00D733E2" w:rsidRPr="005C5C3B" w:rsidRDefault="00D733E2" w:rsidP="00D733E2">
            <w:pPr>
              <w:spacing w:line="480" w:lineRule="auto"/>
              <w:jc w:val="center"/>
              <w:rPr>
                <w:b/>
                <w:lang w:val="en-GB"/>
              </w:rPr>
            </w:pPr>
            <w:r w:rsidRPr="005C5C3B">
              <w:rPr>
                <w:color w:val="000000"/>
                <w:lang w:val="en-GB"/>
              </w:rPr>
              <w:t>-0.03</w:t>
            </w:r>
          </w:p>
        </w:tc>
        <w:tc>
          <w:tcPr>
            <w:tcW w:w="1185" w:type="dxa"/>
            <w:tcBorders>
              <w:top w:val="nil"/>
              <w:left w:val="nil"/>
              <w:bottom w:val="nil"/>
              <w:right w:val="nil"/>
            </w:tcBorders>
            <w:shd w:val="clear" w:color="auto" w:fill="auto"/>
            <w:vAlign w:val="center"/>
          </w:tcPr>
          <w:p w14:paraId="0EF8AA8F" w14:textId="6BB3E308" w:rsidR="00D733E2" w:rsidRPr="005C5C3B" w:rsidRDefault="00D733E2" w:rsidP="00D733E2">
            <w:pPr>
              <w:spacing w:line="480" w:lineRule="auto"/>
              <w:jc w:val="center"/>
              <w:rPr>
                <w:b/>
                <w:lang w:val="en-GB"/>
              </w:rPr>
            </w:pPr>
            <w:r w:rsidRPr="005C5C3B">
              <w:rPr>
                <w:color w:val="000000"/>
                <w:lang w:val="en-GB"/>
              </w:rPr>
              <w:t>0.03</w:t>
            </w:r>
          </w:p>
        </w:tc>
        <w:tc>
          <w:tcPr>
            <w:tcW w:w="1185" w:type="dxa"/>
            <w:tcBorders>
              <w:top w:val="nil"/>
              <w:left w:val="nil"/>
              <w:bottom w:val="nil"/>
              <w:right w:val="nil"/>
            </w:tcBorders>
            <w:shd w:val="clear" w:color="auto" w:fill="auto"/>
            <w:vAlign w:val="center"/>
          </w:tcPr>
          <w:p w14:paraId="74B3DC01" w14:textId="445B200B" w:rsidR="00D733E2" w:rsidRPr="005C5C3B" w:rsidRDefault="00D733E2" w:rsidP="00D733E2">
            <w:pPr>
              <w:spacing w:line="480" w:lineRule="auto"/>
              <w:jc w:val="center"/>
              <w:rPr>
                <w:b/>
                <w:lang w:val="en-GB"/>
              </w:rPr>
            </w:pPr>
            <w:r w:rsidRPr="005C5C3B">
              <w:rPr>
                <w:color w:val="000000"/>
                <w:lang w:val="en-GB"/>
              </w:rPr>
              <w:t>1.31</w:t>
            </w:r>
          </w:p>
        </w:tc>
        <w:tc>
          <w:tcPr>
            <w:tcW w:w="1185" w:type="dxa"/>
            <w:tcBorders>
              <w:top w:val="nil"/>
              <w:left w:val="nil"/>
              <w:bottom w:val="nil"/>
              <w:right w:val="nil"/>
            </w:tcBorders>
            <w:shd w:val="clear" w:color="auto" w:fill="auto"/>
            <w:vAlign w:val="center"/>
          </w:tcPr>
          <w:p w14:paraId="330C0B13" w14:textId="67B96EF3" w:rsidR="00D733E2" w:rsidRPr="005C5C3B" w:rsidRDefault="00D733E2" w:rsidP="00D733E2">
            <w:pPr>
              <w:spacing w:line="480" w:lineRule="auto"/>
              <w:jc w:val="center"/>
              <w:rPr>
                <w:b/>
                <w:lang w:val="en-GB"/>
              </w:rPr>
            </w:pPr>
            <w:r w:rsidRPr="005C5C3B">
              <w:rPr>
                <w:color w:val="000000"/>
                <w:lang w:val="en-GB"/>
              </w:rPr>
              <w:t>0.19</w:t>
            </w:r>
          </w:p>
        </w:tc>
        <w:tc>
          <w:tcPr>
            <w:tcW w:w="1185" w:type="dxa"/>
            <w:tcBorders>
              <w:top w:val="nil"/>
              <w:left w:val="nil"/>
              <w:bottom w:val="nil"/>
              <w:right w:val="nil"/>
            </w:tcBorders>
            <w:shd w:val="clear" w:color="auto" w:fill="auto"/>
            <w:vAlign w:val="center"/>
          </w:tcPr>
          <w:p w14:paraId="7011A35A" w14:textId="354F5D66" w:rsidR="00D733E2" w:rsidRPr="005C5C3B" w:rsidRDefault="00D733E2" w:rsidP="00D733E2">
            <w:pPr>
              <w:spacing w:line="480" w:lineRule="auto"/>
              <w:jc w:val="center"/>
              <w:rPr>
                <w:b/>
                <w:bCs/>
                <w:lang w:val="en-GB"/>
              </w:rPr>
            </w:pPr>
            <w:r w:rsidRPr="005C5C3B">
              <w:rPr>
                <w:color w:val="000000"/>
                <w:lang w:val="en-GB"/>
              </w:rPr>
              <w:t>0.25</w:t>
            </w:r>
          </w:p>
        </w:tc>
        <w:tc>
          <w:tcPr>
            <w:tcW w:w="1185" w:type="dxa"/>
            <w:tcBorders>
              <w:top w:val="nil"/>
              <w:left w:val="nil"/>
              <w:bottom w:val="nil"/>
              <w:right w:val="nil"/>
            </w:tcBorders>
            <w:shd w:val="clear" w:color="auto" w:fill="auto"/>
            <w:vAlign w:val="center"/>
          </w:tcPr>
          <w:p w14:paraId="6FB4B086" w14:textId="75A6564B" w:rsidR="00D733E2" w:rsidRPr="005C5C3B" w:rsidRDefault="00D733E2" w:rsidP="00D733E2">
            <w:pPr>
              <w:spacing w:line="480" w:lineRule="auto"/>
              <w:jc w:val="center"/>
              <w:rPr>
                <w:b/>
                <w:bCs/>
                <w:lang w:val="en-GB"/>
              </w:rPr>
            </w:pPr>
            <w:r w:rsidRPr="005C5C3B">
              <w:rPr>
                <w:color w:val="000000"/>
                <w:lang w:val="en-GB"/>
              </w:rPr>
              <w:t>3</w:t>
            </w:r>
          </w:p>
        </w:tc>
      </w:tr>
      <w:tr w:rsidR="00D733E2" w:rsidRPr="005C5C3B" w14:paraId="65C7F7AE" w14:textId="77777777" w:rsidTr="00D733E2">
        <w:tc>
          <w:tcPr>
            <w:tcW w:w="3420" w:type="dxa"/>
            <w:tcBorders>
              <w:top w:val="nil"/>
              <w:left w:val="nil"/>
              <w:bottom w:val="nil"/>
              <w:right w:val="nil"/>
            </w:tcBorders>
            <w:shd w:val="clear" w:color="auto" w:fill="auto"/>
            <w:vAlign w:val="bottom"/>
          </w:tcPr>
          <w:p w14:paraId="47C5BD32" w14:textId="62D83F1C" w:rsidR="00D733E2" w:rsidRPr="005C5C3B" w:rsidRDefault="00D733E2" w:rsidP="00D733E2">
            <w:pPr>
              <w:spacing w:line="480" w:lineRule="auto"/>
              <w:rPr>
                <w:b/>
                <w:lang w:val="en-GB"/>
              </w:rPr>
            </w:pPr>
            <w:r w:rsidRPr="005C5C3B">
              <w:rPr>
                <w:color w:val="000000"/>
                <w:lang w:val="en-GB"/>
              </w:rPr>
              <w:t>Mean understory density</w:t>
            </w:r>
          </w:p>
        </w:tc>
        <w:tc>
          <w:tcPr>
            <w:tcW w:w="1185" w:type="dxa"/>
            <w:tcBorders>
              <w:top w:val="nil"/>
              <w:left w:val="nil"/>
              <w:bottom w:val="nil"/>
              <w:right w:val="nil"/>
            </w:tcBorders>
            <w:shd w:val="clear" w:color="auto" w:fill="auto"/>
            <w:vAlign w:val="center"/>
          </w:tcPr>
          <w:p w14:paraId="07F809A0" w14:textId="3D27A2AF" w:rsidR="00D733E2" w:rsidRPr="005C5C3B" w:rsidRDefault="00D733E2" w:rsidP="00D733E2">
            <w:pPr>
              <w:spacing w:line="480" w:lineRule="auto"/>
              <w:jc w:val="center"/>
              <w:rPr>
                <w:b/>
                <w:lang w:val="en-GB"/>
              </w:rPr>
            </w:pPr>
            <w:r w:rsidRPr="005C5C3B">
              <w:rPr>
                <w:color w:val="000000"/>
                <w:lang w:val="en-GB"/>
              </w:rPr>
              <w:t>-0.06</w:t>
            </w:r>
          </w:p>
        </w:tc>
        <w:tc>
          <w:tcPr>
            <w:tcW w:w="1185" w:type="dxa"/>
            <w:tcBorders>
              <w:top w:val="nil"/>
              <w:left w:val="nil"/>
              <w:bottom w:val="nil"/>
              <w:right w:val="nil"/>
            </w:tcBorders>
            <w:shd w:val="clear" w:color="auto" w:fill="auto"/>
            <w:vAlign w:val="center"/>
          </w:tcPr>
          <w:p w14:paraId="5195FD2A" w14:textId="66D94FB5" w:rsidR="00D733E2" w:rsidRPr="005C5C3B" w:rsidRDefault="00D733E2" w:rsidP="00D733E2">
            <w:pPr>
              <w:spacing w:line="480" w:lineRule="auto"/>
              <w:jc w:val="center"/>
              <w:rPr>
                <w:b/>
                <w:lang w:val="en-GB"/>
              </w:rPr>
            </w:pPr>
            <w:r w:rsidRPr="005C5C3B">
              <w:rPr>
                <w:color w:val="000000"/>
                <w:lang w:val="en-GB"/>
              </w:rPr>
              <w:t>0.07</w:t>
            </w:r>
          </w:p>
        </w:tc>
        <w:tc>
          <w:tcPr>
            <w:tcW w:w="1185" w:type="dxa"/>
            <w:tcBorders>
              <w:top w:val="nil"/>
              <w:left w:val="nil"/>
              <w:bottom w:val="nil"/>
              <w:right w:val="nil"/>
            </w:tcBorders>
            <w:shd w:val="clear" w:color="auto" w:fill="auto"/>
            <w:vAlign w:val="center"/>
          </w:tcPr>
          <w:p w14:paraId="021E1D63" w14:textId="0C6B0889" w:rsidR="00D733E2" w:rsidRPr="005C5C3B" w:rsidRDefault="00D733E2" w:rsidP="00D733E2">
            <w:pPr>
              <w:spacing w:line="480" w:lineRule="auto"/>
              <w:jc w:val="center"/>
              <w:rPr>
                <w:b/>
                <w:lang w:val="en-GB"/>
              </w:rPr>
            </w:pPr>
            <w:r w:rsidRPr="005C5C3B">
              <w:rPr>
                <w:color w:val="000000"/>
                <w:lang w:val="en-GB"/>
              </w:rPr>
              <w:t>0.88</w:t>
            </w:r>
          </w:p>
        </w:tc>
        <w:tc>
          <w:tcPr>
            <w:tcW w:w="1185" w:type="dxa"/>
            <w:tcBorders>
              <w:top w:val="nil"/>
              <w:left w:val="nil"/>
              <w:bottom w:val="nil"/>
              <w:right w:val="nil"/>
            </w:tcBorders>
            <w:shd w:val="clear" w:color="auto" w:fill="auto"/>
            <w:vAlign w:val="center"/>
          </w:tcPr>
          <w:p w14:paraId="585A0C5F" w14:textId="22ADD01F" w:rsidR="00D733E2" w:rsidRPr="005C5C3B" w:rsidRDefault="00D733E2" w:rsidP="00D733E2">
            <w:pPr>
              <w:spacing w:line="480" w:lineRule="auto"/>
              <w:jc w:val="center"/>
              <w:rPr>
                <w:b/>
                <w:lang w:val="en-GB"/>
              </w:rPr>
            </w:pPr>
            <w:r w:rsidRPr="005C5C3B">
              <w:rPr>
                <w:color w:val="000000"/>
                <w:lang w:val="en-GB"/>
              </w:rPr>
              <w:t>0.38</w:t>
            </w:r>
          </w:p>
        </w:tc>
        <w:tc>
          <w:tcPr>
            <w:tcW w:w="1185" w:type="dxa"/>
            <w:tcBorders>
              <w:top w:val="nil"/>
              <w:left w:val="nil"/>
              <w:bottom w:val="nil"/>
              <w:right w:val="nil"/>
            </w:tcBorders>
            <w:shd w:val="clear" w:color="auto" w:fill="auto"/>
            <w:vAlign w:val="center"/>
          </w:tcPr>
          <w:p w14:paraId="11997534" w14:textId="41660E22" w:rsidR="00D733E2" w:rsidRPr="005C5C3B" w:rsidRDefault="00D733E2" w:rsidP="00D733E2">
            <w:pPr>
              <w:spacing w:line="480" w:lineRule="auto"/>
              <w:jc w:val="center"/>
              <w:rPr>
                <w:b/>
                <w:bCs/>
                <w:lang w:val="en-GB"/>
              </w:rPr>
            </w:pPr>
            <w:r w:rsidRPr="005C5C3B">
              <w:rPr>
                <w:color w:val="000000"/>
                <w:lang w:val="en-GB"/>
              </w:rPr>
              <w:t>0.16</w:t>
            </w:r>
          </w:p>
        </w:tc>
        <w:tc>
          <w:tcPr>
            <w:tcW w:w="1185" w:type="dxa"/>
            <w:tcBorders>
              <w:top w:val="nil"/>
              <w:left w:val="nil"/>
              <w:bottom w:val="nil"/>
              <w:right w:val="nil"/>
            </w:tcBorders>
            <w:shd w:val="clear" w:color="auto" w:fill="auto"/>
            <w:vAlign w:val="center"/>
          </w:tcPr>
          <w:p w14:paraId="47320A75" w14:textId="3FC97838" w:rsidR="00D733E2" w:rsidRPr="005C5C3B" w:rsidRDefault="00D733E2" w:rsidP="00D733E2">
            <w:pPr>
              <w:spacing w:line="480" w:lineRule="auto"/>
              <w:jc w:val="center"/>
              <w:rPr>
                <w:b/>
                <w:bCs/>
                <w:lang w:val="en-GB"/>
              </w:rPr>
            </w:pPr>
            <w:r w:rsidRPr="005C5C3B">
              <w:rPr>
                <w:color w:val="000000"/>
                <w:lang w:val="en-GB"/>
              </w:rPr>
              <w:t>2</w:t>
            </w:r>
          </w:p>
        </w:tc>
      </w:tr>
      <w:tr w:rsidR="00D733E2" w:rsidRPr="005C5C3B" w14:paraId="5E1E5944" w14:textId="77777777" w:rsidTr="00D733E2">
        <w:tc>
          <w:tcPr>
            <w:tcW w:w="3420" w:type="dxa"/>
            <w:tcBorders>
              <w:top w:val="nil"/>
              <w:left w:val="nil"/>
              <w:bottom w:val="single" w:sz="4" w:space="0" w:color="auto"/>
              <w:right w:val="nil"/>
            </w:tcBorders>
            <w:shd w:val="clear" w:color="auto" w:fill="auto"/>
            <w:vAlign w:val="bottom"/>
          </w:tcPr>
          <w:p w14:paraId="010AB74E" w14:textId="71A48A51" w:rsidR="00D733E2" w:rsidRPr="005C5C3B" w:rsidRDefault="00D733E2" w:rsidP="00D733E2">
            <w:pPr>
              <w:spacing w:line="480" w:lineRule="auto"/>
              <w:rPr>
                <w:b/>
                <w:lang w:val="en-GB"/>
              </w:rPr>
            </w:pPr>
            <w:r w:rsidRPr="005C5C3B">
              <w:rPr>
                <w:color w:val="000000"/>
                <w:lang w:val="en-GB"/>
              </w:rPr>
              <w:t>Age at first breed</w:t>
            </w:r>
          </w:p>
        </w:tc>
        <w:tc>
          <w:tcPr>
            <w:tcW w:w="1185" w:type="dxa"/>
            <w:tcBorders>
              <w:top w:val="nil"/>
              <w:left w:val="nil"/>
              <w:bottom w:val="single" w:sz="4" w:space="0" w:color="auto"/>
              <w:right w:val="nil"/>
            </w:tcBorders>
            <w:shd w:val="clear" w:color="auto" w:fill="auto"/>
            <w:vAlign w:val="center"/>
          </w:tcPr>
          <w:p w14:paraId="1326D8E5" w14:textId="59799893" w:rsidR="00D733E2" w:rsidRPr="005C5C3B" w:rsidRDefault="00D733E2" w:rsidP="00D733E2">
            <w:pPr>
              <w:spacing w:line="480" w:lineRule="auto"/>
              <w:jc w:val="center"/>
              <w:rPr>
                <w:b/>
                <w:lang w:val="en-GB"/>
              </w:rPr>
            </w:pPr>
            <w:r w:rsidRPr="005C5C3B">
              <w:rPr>
                <w:color w:val="000000"/>
                <w:lang w:val="en-GB"/>
              </w:rPr>
              <w:t>-0.12</w:t>
            </w:r>
          </w:p>
        </w:tc>
        <w:tc>
          <w:tcPr>
            <w:tcW w:w="1185" w:type="dxa"/>
            <w:tcBorders>
              <w:top w:val="nil"/>
              <w:left w:val="nil"/>
              <w:bottom w:val="single" w:sz="4" w:space="0" w:color="auto"/>
              <w:right w:val="nil"/>
            </w:tcBorders>
            <w:shd w:val="clear" w:color="auto" w:fill="auto"/>
            <w:vAlign w:val="center"/>
          </w:tcPr>
          <w:p w14:paraId="545B8D74" w14:textId="1459345C" w:rsidR="00D733E2" w:rsidRPr="005C5C3B" w:rsidRDefault="00D733E2" w:rsidP="00D733E2">
            <w:pPr>
              <w:spacing w:line="480" w:lineRule="auto"/>
              <w:jc w:val="center"/>
              <w:rPr>
                <w:b/>
                <w:lang w:val="en-GB"/>
              </w:rPr>
            </w:pPr>
            <w:r w:rsidRPr="005C5C3B">
              <w:rPr>
                <w:color w:val="000000"/>
                <w:lang w:val="en-GB"/>
              </w:rPr>
              <w:t>0.15</w:t>
            </w:r>
          </w:p>
        </w:tc>
        <w:tc>
          <w:tcPr>
            <w:tcW w:w="1185" w:type="dxa"/>
            <w:tcBorders>
              <w:top w:val="nil"/>
              <w:left w:val="nil"/>
              <w:bottom w:val="single" w:sz="4" w:space="0" w:color="auto"/>
              <w:right w:val="nil"/>
            </w:tcBorders>
            <w:shd w:val="clear" w:color="auto" w:fill="auto"/>
            <w:vAlign w:val="center"/>
          </w:tcPr>
          <w:p w14:paraId="574E6C53" w14:textId="03D50708" w:rsidR="00D733E2" w:rsidRPr="005C5C3B" w:rsidRDefault="00D733E2" w:rsidP="00D733E2">
            <w:pPr>
              <w:spacing w:line="480" w:lineRule="auto"/>
              <w:jc w:val="center"/>
              <w:rPr>
                <w:b/>
                <w:lang w:val="en-GB"/>
              </w:rPr>
            </w:pPr>
            <w:r w:rsidRPr="005C5C3B">
              <w:rPr>
                <w:color w:val="000000"/>
                <w:lang w:val="en-GB"/>
              </w:rPr>
              <w:t>0.79</w:t>
            </w:r>
          </w:p>
        </w:tc>
        <w:tc>
          <w:tcPr>
            <w:tcW w:w="1185" w:type="dxa"/>
            <w:tcBorders>
              <w:top w:val="nil"/>
              <w:left w:val="nil"/>
              <w:bottom w:val="single" w:sz="4" w:space="0" w:color="auto"/>
              <w:right w:val="nil"/>
            </w:tcBorders>
            <w:shd w:val="clear" w:color="auto" w:fill="auto"/>
            <w:vAlign w:val="center"/>
          </w:tcPr>
          <w:p w14:paraId="769E91C1" w14:textId="01A8238B" w:rsidR="00D733E2" w:rsidRPr="005C5C3B" w:rsidRDefault="00D733E2" w:rsidP="00D733E2">
            <w:pPr>
              <w:spacing w:line="480" w:lineRule="auto"/>
              <w:jc w:val="center"/>
              <w:rPr>
                <w:b/>
                <w:lang w:val="en-GB"/>
              </w:rPr>
            </w:pPr>
            <w:r w:rsidRPr="005C5C3B">
              <w:rPr>
                <w:color w:val="000000"/>
                <w:lang w:val="en-GB"/>
              </w:rPr>
              <w:t>0.43</w:t>
            </w:r>
          </w:p>
        </w:tc>
        <w:tc>
          <w:tcPr>
            <w:tcW w:w="1185" w:type="dxa"/>
            <w:tcBorders>
              <w:top w:val="nil"/>
              <w:left w:val="nil"/>
              <w:bottom w:val="single" w:sz="4" w:space="0" w:color="auto"/>
              <w:right w:val="nil"/>
            </w:tcBorders>
            <w:shd w:val="clear" w:color="auto" w:fill="auto"/>
            <w:vAlign w:val="center"/>
          </w:tcPr>
          <w:p w14:paraId="3C4A7EA4" w14:textId="7CAF0357" w:rsidR="00D733E2" w:rsidRPr="005C5C3B" w:rsidRDefault="00D733E2" w:rsidP="00D733E2">
            <w:pPr>
              <w:spacing w:line="480" w:lineRule="auto"/>
              <w:jc w:val="center"/>
              <w:rPr>
                <w:b/>
                <w:bCs/>
                <w:lang w:val="en-GB"/>
              </w:rPr>
            </w:pPr>
            <w:r w:rsidRPr="005C5C3B">
              <w:rPr>
                <w:color w:val="000000"/>
                <w:lang w:val="en-GB"/>
              </w:rPr>
              <w:t>0.07</w:t>
            </w:r>
          </w:p>
        </w:tc>
        <w:tc>
          <w:tcPr>
            <w:tcW w:w="1185" w:type="dxa"/>
            <w:tcBorders>
              <w:top w:val="nil"/>
              <w:left w:val="nil"/>
              <w:bottom w:val="single" w:sz="4" w:space="0" w:color="auto"/>
              <w:right w:val="nil"/>
            </w:tcBorders>
            <w:shd w:val="clear" w:color="auto" w:fill="auto"/>
            <w:vAlign w:val="center"/>
          </w:tcPr>
          <w:p w14:paraId="10E93837" w14:textId="2A64D227" w:rsidR="00D733E2" w:rsidRPr="005C5C3B" w:rsidRDefault="00D733E2" w:rsidP="00D733E2">
            <w:pPr>
              <w:spacing w:line="480" w:lineRule="auto"/>
              <w:jc w:val="center"/>
              <w:rPr>
                <w:b/>
                <w:bCs/>
                <w:lang w:val="en-GB"/>
              </w:rPr>
            </w:pPr>
            <w:r w:rsidRPr="005C5C3B">
              <w:rPr>
                <w:color w:val="000000"/>
                <w:lang w:val="en-GB"/>
              </w:rPr>
              <w:t>1</w:t>
            </w:r>
          </w:p>
        </w:tc>
      </w:tr>
    </w:tbl>
    <w:p w14:paraId="4D5363E3" w14:textId="77777777" w:rsidR="004E6E90" w:rsidRPr="005C5C3B" w:rsidRDefault="004E6E90" w:rsidP="00E41EE5">
      <w:pPr>
        <w:spacing w:line="480" w:lineRule="auto"/>
      </w:pPr>
    </w:p>
    <w:p w14:paraId="132BE1AC" w14:textId="77777777" w:rsidR="004E6E90" w:rsidRPr="005C5C3B" w:rsidRDefault="004E6E90" w:rsidP="00E41EE5">
      <w:pPr>
        <w:spacing w:line="480" w:lineRule="auto"/>
      </w:pPr>
      <w:r w:rsidRPr="005C5C3B">
        <w:br w:type="page"/>
      </w:r>
    </w:p>
    <w:p w14:paraId="157D2DAC" w14:textId="77777777" w:rsidR="00904E46" w:rsidRPr="005C5C3B" w:rsidRDefault="00904E46" w:rsidP="00E41EE5">
      <w:pPr>
        <w:spacing w:line="480" w:lineRule="auto"/>
      </w:pPr>
    </w:p>
    <w:p w14:paraId="7E4DDD12" w14:textId="48612A73" w:rsidR="00474AAE" w:rsidRPr="005C5C3B" w:rsidRDefault="004E6E90" w:rsidP="00E41EE5">
      <w:pPr>
        <w:spacing w:line="480" w:lineRule="auto"/>
        <w:rPr>
          <w:iCs/>
        </w:rPr>
      </w:pPr>
      <w:r w:rsidRPr="005C5C3B">
        <w:t>T</w:t>
      </w:r>
      <w:r w:rsidR="00474AAE" w:rsidRPr="005C5C3B">
        <w:t>able S-</w:t>
      </w:r>
      <w:r w:rsidRPr="005C5C3B">
        <w:t>4</w:t>
      </w:r>
      <w:r w:rsidR="00474AAE" w:rsidRPr="005C5C3B">
        <w:t>.</w:t>
      </w:r>
      <w:r w:rsidR="00474AAE" w:rsidRPr="005C5C3B">
        <w:rPr>
          <w:i/>
          <w:iCs/>
        </w:rPr>
        <w:t xml:space="preserve"> </w:t>
      </w:r>
      <w:r w:rsidR="00474AAE" w:rsidRPr="005C5C3B">
        <w:rPr>
          <w:iCs/>
        </w:rPr>
        <w:t>Factors associated with the time of becoming breeder (</w:t>
      </w:r>
      <w:bookmarkStart w:id="30" w:name="_Hlk520219059"/>
      <w:r w:rsidR="00474AAE" w:rsidRPr="005C5C3B">
        <w:rPr>
          <w:iCs/>
        </w:rPr>
        <w:t>earlier or later than year 2</w:t>
      </w:r>
      <w:bookmarkEnd w:id="30"/>
      <w:r w:rsidR="00474AAE" w:rsidRPr="005C5C3B">
        <w:rPr>
          <w:iCs/>
        </w:rPr>
        <w:t xml:space="preserve">) of Siberian jay in managed </w:t>
      </w:r>
      <w:r w:rsidR="004B228C" w:rsidRPr="005C5C3B">
        <w:rPr>
          <w:iCs/>
        </w:rPr>
        <w:t>parts</w:t>
      </w:r>
      <w:r w:rsidR="00474AAE" w:rsidRPr="005C5C3B">
        <w:rPr>
          <w:iCs/>
        </w:rPr>
        <w:t>, based on the territory core area (30 ha). Model selection and model averaging approach according to the AICC (</w:t>
      </w:r>
      <w:r w:rsidR="00877DBE" w:rsidRPr="005C5C3B">
        <w:rPr>
          <w:iCs/>
        </w:rPr>
        <w:t>∆</w:t>
      </w:r>
      <w:proofErr w:type="spellStart"/>
      <w:r w:rsidR="00474AAE" w:rsidRPr="005C5C3B">
        <w:rPr>
          <w:iCs/>
        </w:rPr>
        <w:t>AICc</w:t>
      </w:r>
      <w:proofErr w:type="spellEnd"/>
      <w:r w:rsidR="00474AAE" w:rsidRPr="005C5C3B">
        <w:rPr>
          <w:iCs/>
        </w:rPr>
        <w:t xml:space="preserve"> &lt; 2). N models=number of models that include the factor. </w:t>
      </w:r>
    </w:p>
    <w:p w14:paraId="0C270795" w14:textId="77777777" w:rsidR="00474AAE" w:rsidRPr="005C5C3B" w:rsidRDefault="00474AAE" w:rsidP="00E41EE5">
      <w:pPr>
        <w:pStyle w:val="Caption"/>
        <w:keepNext/>
        <w:spacing w:line="480" w:lineRule="auto"/>
        <w:rPr>
          <w:i w:val="0"/>
          <w:color w:val="auto"/>
          <w:sz w:val="24"/>
          <w:szCs w:val="24"/>
        </w:rPr>
      </w:pPr>
    </w:p>
    <w:tbl>
      <w:tblPr>
        <w:tblStyle w:val="PlainTable2"/>
        <w:tblW w:w="10627" w:type="dxa"/>
        <w:tblLayout w:type="fixed"/>
        <w:tblLook w:val="0620" w:firstRow="1" w:lastRow="0" w:firstColumn="0" w:lastColumn="0" w:noHBand="1" w:noVBand="1"/>
      </w:tblPr>
      <w:tblGrid>
        <w:gridCol w:w="3427"/>
        <w:gridCol w:w="1200"/>
        <w:gridCol w:w="1200"/>
        <w:gridCol w:w="1200"/>
        <w:gridCol w:w="1200"/>
        <w:gridCol w:w="1200"/>
        <w:gridCol w:w="1200"/>
      </w:tblGrid>
      <w:tr w:rsidR="00474AAE" w:rsidRPr="005C5C3B" w14:paraId="40B151CA" w14:textId="77777777" w:rsidTr="00474AAE">
        <w:trPr>
          <w:cnfStyle w:val="100000000000" w:firstRow="1" w:lastRow="0" w:firstColumn="0" w:lastColumn="0" w:oddVBand="0" w:evenVBand="0" w:oddHBand="0" w:evenHBand="0" w:firstRowFirstColumn="0" w:firstRowLastColumn="0" w:lastRowFirstColumn="0" w:lastRowLastColumn="0"/>
        </w:trPr>
        <w:tc>
          <w:tcPr>
            <w:tcW w:w="3427" w:type="dxa"/>
            <w:tcBorders>
              <w:top w:val="single" w:sz="4" w:space="0" w:color="auto"/>
              <w:left w:val="nil"/>
              <w:bottom w:val="single" w:sz="4" w:space="0" w:color="auto"/>
              <w:right w:val="nil"/>
            </w:tcBorders>
            <w:shd w:val="clear" w:color="auto" w:fill="auto"/>
            <w:vAlign w:val="bottom"/>
          </w:tcPr>
          <w:p w14:paraId="505AA556" w14:textId="77777777" w:rsidR="00474AAE" w:rsidRPr="005C5C3B" w:rsidRDefault="00474AAE" w:rsidP="00E41EE5">
            <w:pPr>
              <w:spacing w:line="480" w:lineRule="auto"/>
              <w:rPr>
                <w:b w:val="0"/>
                <w:lang w:val="en-GB"/>
              </w:rPr>
            </w:pPr>
            <w:r w:rsidRPr="005C5C3B">
              <w:rPr>
                <w:b w:val="0"/>
                <w:lang w:val="en-GB"/>
              </w:rPr>
              <w:t>Factor</w:t>
            </w:r>
          </w:p>
        </w:tc>
        <w:tc>
          <w:tcPr>
            <w:tcW w:w="1200" w:type="dxa"/>
            <w:tcBorders>
              <w:top w:val="single" w:sz="4" w:space="0" w:color="auto"/>
              <w:left w:val="nil"/>
              <w:bottom w:val="single" w:sz="4" w:space="0" w:color="auto"/>
              <w:right w:val="nil"/>
            </w:tcBorders>
            <w:shd w:val="clear" w:color="auto" w:fill="auto"/>
            <w:vAlign w:val="bottom"/>
          </w:tcPr>
          <w:p w14:paraId="4085B5A6" w14:textId="77777777" w:rsidR="00474AAE" w:rsidRPr="005C5C3B" w:rsidRDefault="00474AAE" w:rsidP="00E41EE5">
            <w:pPr>
              <w:spacing w:line="480" w:lineRule="auto"/>
              <w:rPr>
                <w:b w:val="0"/>
                <w:lang w:val="en-GB"/>
              </w:rPr>
            </w:pPr>
            <w:r w:rsidRPr="005C5C3B">
              <w:rPr>
                <w:b w:val="0"/>
                <w:lang w:val="en-GB"/>
              </w:rPr>
              <w:t>Estimate</w:t>
            </w:r>
          </w:p>
        </w:tc>
        <w:tc>
          <w:tcPr>
            <w:tcW w:w="1200" w:type="dxa"/>
            <w:tcBorders>
              <w:top w:val="single" w:sz="4" w:space="0" w:color="auto"/>
              <w:left w:val="nil"/>
              <w:bottom w:val="single" w:sz="4" w:space="0" w:color="auto"/>
              <w:right w:val="nil"/>
            </w:tcBorders>
            <w:shd w:val="clear" w:color="auto" w:fill="auto"/>
            <w:vAlign w:val="bottom"/>
          </w:tcPr>
          <w:p w14:paraId="6496803D" w14:textId="77777777" w:rsidR="00474AAE" w:rsidRPr="005C5C3B" w:rsidRDefault="00474AAE" w:rsidP="00E41EE5">
            <w:pPr>
              <w:spacing w:line="480" w:lineRule="auto"/>
              <w:rPr>
                <w:b w:val="0"/>
                <w:lang w:val="en-GB"/>
              </w:rPr>
            </w:pPr>
            <w:r w:rsidRPr="005C5C3B">
              <w:rPr>
                <w:b w:val="0"/>
                <w:lang w:val="en-GB"/>
              </w:rPr>
              <w:t>SE</w:t>
            </w:r>
          </w:p>
        </w:tc>
        <w:tc>
          <w:tcPr>
            <w:tcW w:w="1200" w:type="dxa"/>
            <w:tcBorders>
              <w:top w:val="single" w:sz="4" w:space="0" w:color="auto"/>
              <w:left w:val="nil"/>
              <w:bottom w:val="single" w:sz="4" w:space="0" w:color="auto"/>
              <w:right w:val="nil"/>
            </w:tcBorders>
            <w:shd w:val="clear" w:color="auto" w:fill="auto"/>
            <w:vAlign w:val="bottom"/>
          </w:tcPr>
          <w:p w14:paraId="7CC28351" w14:textId="77777777" w:rsidR="00474AAE" w:rsidRPr="005C5C3B" w:rsidRDefault="00474AAE" w:rsidP="00E41EE5">
            <w:pPr>
              <w:spacing w:line="480" w:lineRule="auto"/>
              <w:rPr>
                <w:b w:val="0"/>
                <w:lang w:val="en-GB"/>
              </w:rPr>
            </w:pPr>
            <w:r w:rsidRPr="005C5C3B">
              <w:rPr>
                <w:b w:val="0"/>
                <w:lang w:val="en-GB"/>
              </w:rPr>
              <w:t>z-Value</w:t>
            </w:r>
          </w:p>
        </w:tc>
        <w:tc>
          <w:tcPr>
            <w:tcW w:w="1200" w:type="dxa"/>
            <w:tcBorders>
              <w:top w:val="single" w:sz="4" w:space="0" w:color="auto"/>
              <w:left w:val="nil"/>
              <w:bottom w:val="single" w:sz="4" w:space="0" w:color="auto"/>
              <w:right w:val="nil"/>
            </w:tcBorders>
            <w:shd w:val="clear" w:color="auto" w:fill="auto"/>
            <w:vAlign w:val="bottom"/>
          </w:tcPr>
          <w:p w14:paraId="4D34AE7D" w14:textId="77777777" w:rsidR="00474AAE" w:rsidRPr="005C5C3B" w:rsidRDefault="00474AAE" w:rsidP="00E41EE5">
            <w:pPr>
              <w:spacing w:line="480" w:lineRule="auto"/>
              <w:rPr>
                <w:b w:val="0"/>
                <w:lang w:val="en-GB"/>
              </w:rPr>
            </w:pPr>
            <w:r w:rsidRPr="005C5C3B">
              <w:rPr>
                <w:b w:val="0"/>
                <w:lang w:val="en-GB"/>
              </w:rPr>
              <w:t>P-Value</w:t>
            </w:r>
          </w:p>
        </w:tc>
        <w:tc>
          <w:tcPr>
            <w:tcW w:w="1200" w:type="dxa"/>
            <w:tcBorders>
              <w:top w:val="single" w:sz="4" w:space="0" w:color="auto"/>
              <w:bottom w:val="single" w:sz="4" w:space="0" w:color="auto"/>
            </w:tcBorders>
            <w:vAlign w:val="bottom"/>
          </w:tcPr>
          <w:p w14:paraId="7916D92F" w14:textId="77777777" w:rsidR="00474AAE" w:rsidRPr="005C5C3B" w:rsidRDefault="00474AAE" w:rsidP="00E41EE5">
            <w:pPr>
              <w:spacing w:line="480" w:lineRule="auto"/>
              <w:rPr>
                <w:b w:val="0"/>
                <w:lang w:val="en-GB"/>
              </w:rPr>
            </w:pPr>
            <w:r w:rsidRPr="005C5C3B">
              <w:rPr>
                <w:b w:val="0"/>
                <w:iCs/>
                <w:lang w:val="en-GB"/>
              </w:rPr>
              <w:t>Σ AICC weights</w:t>
            </w:r>
          </w:p>
        </w:tc>
        <w:tc>
          <w:tcPr>
            <w:tcW w:w="1200" w:type="dxa"/>
            <w:tcBorders>
              <w:top w:val="single" w:sz="4" w:space="0" w:color="auto"/>
              <w:bottom w:val="single" w:sz="4" w:space="0" w:color="auto"/>
            </w:tcBorders>
            <w:vAlign w:val="bottom"/>
          </w:tcPr>
          <w:p w14:paraId="7C96CFDD" w14:textId="77777777" w:rsidR="00474AAE" w:rsidRPr="005C5C3B" w:rsidRDefault="00474AAE" w:rsidP="00E41EE5">
            <w:pPr>
              <w:spacing w:line="480" w:lineRule="auto"/>
              <w:rPr>
                <w:b w:val="0"/>
                <w:lang w:val="en-GB"/>
              </w:rPr>
            </w:pPr>
            <w:r w:rsidRPr="005C5C3B">
              <w:rPr>
                <w:b w:val="0"/>
                <w:lang w:val="en-GB"/>
              </w:rPr>
              <w:t>N models</w:t>
            </w:r>
          </w:p>
        </w:tc>
      </w:tr>
      <w:tr w:rsidR="00D733E2" w:rsidRPr="005C5C3B" w14:paraId="29575D21" w14:textId="77777777" w:rsidTr="00D733E2">
        <w:tc>
          <w:tcPr>
            <w:tcW w:w="3427" w:type="dxa"/>
            <w:tcBorders>
              <w:top w:val="nil"/>
              <w:left w:val="nil"/>
              <w:bottom w:val="nil"/>
              <w:right w:val="nil"/>
            </w:tcBorders>
            <w:shd w:val="clear" w:color="auto" w:fill="auto"/>
            <w:vAlign w:val="center"/>
          </w:tcPr>
          <w:p w14:paraId="6D9B79A3" w14:textId="373CA026" w:rsidR="00D733E2" w:rsidRPr="005C5C3B" w:rsidRDefault="00D733E2" w:rsidP="00D733E2">
            <w:pPr>
              <w:spacing w:line="480" w:lineRule="auto"/>
              <w:rPr>
                <w:b/>
                <w:lang w:val="en-GB"/>
              </w:rPr>
            </w:pPr>
            <w:r w:rsidRPr="005C5C3B">
              <w:rPr>
                <w:color w:val="000000"/>
                <w:lang w:val="en-GB"/>
              </w:rPr>
              <w:t>(Intercept)</w:t>
            </w:r>
          </w:p>
        </w:tc>
        <w:tc>
          <w:tcPr>
            <w:tcW w:w="1200" w:type="dxa"/>
            <w:tcBorders>
              <w:top w:val="nil"/>
              <w:left w:val="nil"/>
              <w:bottom w:val="nil"/>
              <w:right w:val="nil"/>
            </w:tcBorders>
            <w:shd w:val="clear" w:color="auto" w:fill="auto"/>
            <w:vAlign w:val="center"/>
          </w:tcPr>
          <w:p w14:paraId="00965875" w14:textId="3012E393" w:rsidR="00D733E2" w:rsidRPr="005C5C3B" w:rsidRDefault="00D733E2" w:rsidP="00D733E2">
            <w:pPr>
              <w:spacing w:line="480" w:lineRule="auto"/>
              <w:jc w:val="center"/>
              <w:rPr>
                <w:b/>
                <w:lang w:val="en-GB"/>
              </w:rPr>
            </w:pPr>
            <w:r w:rsidRPr="005C5C3B">
              <w:rPr>
                <w:color w:val="000000"/>
                <w:lang w:val="en-GB"/>
              </w:rPr>
              <w:t>-1.50</w:t>
            </w:r>
          </w:p>
        </w:tc>
        <w:tc>
          <w:tcPr>
            <w:tcW w:w="1200" w:type="dxa"/>
            <w:tcBorders>
              <w:top w:val="nil"/>
              <w:left w:val="nil"/>
              <w:bottom w:val="nil"/>
              <w:right w:val="nil"/>
            </w:tcBorders>
            <w:shd w:val="clear" w:color="auto" w:fill="auto"/>
            <w:vAlign w:val="center"/>
          </w:tcPr>
          <w:p w14:paraId="22CC25E5" w14:textId="2FF806B1" w:rsidR="00D733E2" w:rsidRPr="005C5C3B" w:rsidRDefault="00D733E2" w:rsidP="00D733E2">
            <w:pPr>
              <w:spacing w:line="480" w:lineRule="auto"/>
              <w:jc w:val="center"/>
              <w:rPr>
                <w:b/>
                <w:lang w:val="en-GB"/>
              </w:rPr>
            </w:pPr>
            <w:r w:rsidRPr="005C5C3B">
              <w:rPr>
                <w:color w:val="000000"/>
                <w:lang w:val="en-GB"/>
              </w:rPr>
              <w:t>0.29</w:t>
            </w:r>
          </w:p>
        </w:tc>
        <w:tc>
          <w:tcPr>
            <w:tcW w:w="1200" w:type="dxa"/>
            <w:tcBorders>
              <w:top w:val="nil"/>
              <w:left w:val="nil"/>
              <w:bottom w:val="nil"/>
              <w:right w:val="nil"/>
            </w:tcBorders>
            <w:shd w:val="clear" w:color="auto" w:fill="auto"/>
            <w:vAlign w:val="center"/>
          </w:tcPr>
          <w:p w14:paraId="0CD68E2C" w14:textId="0D0D97D2" w:rsidR="00D733E2" w:rsidRPr="005C5C3B" w:rsidRDefault="00D733E2" w:rsidP="00D733E2">
            <w:pPr>
              <w:spacing w:line="480" w:lineRule="auto"/>
              <w:jc w:val="center"/>
              <w:rPr>
                <w:b/>
                <w:lang w:val="en-GB"/>
              </w:rPr>
            </w:pPr>
            <w:r w:rsidRPr="005C5C3B">
              <w:rPr>
                <w:color w:val="000000"/>
                <w:lang w:val="en-GB"/>
              </w:rPr>
              <w:t>5.12</w:t>
            </w:r>
          </w:p>
        </w:tc>
        <w:tc>
          <w:tcPr>
            <w:tcW w:w="1200" w:type="dxa"/>
            <w:tcBorders>
              <w:top w:val="nil"/>
              <w:left w:val="nil"/>
              <w:bottom w:val="nil"/>
              <w:right w:val="nil"/>
            </w:tcBorders>
            <w:shd w:val="clear" w:color="auto" w:fill="auto"/>
            <w:vAlign w:val="center"/>
          </w:tcPr>
          <w:p w14:paraId="1E18F402" w14:textId="785CCEC7" w:rsidR="00D733E2" w:rsidRPr="005C5C3B" w:rsidRDefault="00D733E2" w:rsidP="00D733E2">
            <w:pPr>
              <w:spacing w:line="480" w:lineRule="auto"/>
              <w:jc w:val="center"/>
              <w:rPr>
                <w:b/>
                <w:lang w:val="en-GB"/>
              </w:rPr>
            </w:pPr>
            <w:r w:rsidRPr="005C5C3B">
              <w:rPr>
                <w:color w:val="000000"/>
                <w:lang w:val="en-GB"/>
              </w:rPr>
              <w:t>0.00</w:t>
            </w:r>
          </w:p>
        </w:tc>
        <w:tc>
          <w:tcPr>
            <w:tcW w:w="1200" w:type="dxa"/>
            <w:tcBorders>
              <w:top w:val="nil"/>
              <w:left w:val="nil"/>
              <w:bottom w:val="nil"/>
              <w:right w:val="nil"/>
            </w:tcBorders>
            <w:shd w:val="clear" w:color="auto" w:fill="auto"/>
            <w:vAlign w:val="center"/>
          </w:tcPr>
          <w:p w14:paraId="3E55AD88" w14:textId="77777777" w:rsidR="00D733E2" w:rsidRPr="005C5C3B" w:rsidRDefault="00D733E2" w:rsidP="00D733E2">
            <w:pPr>
              <w:spacing w:line="480" w:lineRule="auto"/>
              <w:jc w:val="center"/>
              <w:rPr>
                <w:b/>
                <w:lang w:val="en-GB"/>
              </w:rPr>
            </w:pPr>
          </w:p>
        </w:tc>
        <w:tc>
          <w:tcPr>
            <w:tcW w:w="1200" w:type="dxa"/>
            <w:tcBorders>
              <w:top w:val="nil"/>
              <w:left w:val="nil"/>
              <w:bottom w:val="nil"/>
              <w:right w:val="nil"/>
            </w:tcBorders>
            <w:shd w:val="clear" w:color="auto" w:fill="auto"/>
            <w:vAlign w:val="center"/>
          </w:tcPr>
          <w:p w14:paraId="77EF1075" w14:textId="77777777" w:rsidR="00D733E2" w:rsidRPr="005C5C3B" w:rsidRDefault="00D733E2" w:rsidP="00D733E2">
            <w:pPr>
              <w:spacing w:line="480" w:lineRule="auto"/>
              <w:jc w:val="center"/>
              <w:rPr>
                <w:b/>
                <w:lang w:val="en-GB"/>
              </w:rPr>
            </w:pPr>
          </w:p>
        </w:tc>
      </w:tr>
      <w:tr w:rsidR="00D733E2" w:rsidRPr="005C5C3B" w14:paraId="048E0038" w14:textId="77777777" w:rsidTr="00D733E2">
        <w:tc>
          <w:tcPr>
            <w:tcW w:w="3427" w:type="dxa"/>
            <w:tcBorders>
              <w:top w:val="nil"/>
              <w:left w:val="nil"/>
              <w:bottom w:val="nil"/>
              <w:right w:val="nil"/>
            </w:tcBorders>
            <w:shd w:val="clear" w:color="auto" w:fill="auto"/>
            <w:vAlign w:val="center"/>
          </w:tcPr>
          <w:p w14:paraId="179C81F3" w14:textId="0CF5F4A4" w:rsidR="00D733E2" w:rsidRPr="005C5C3B" w:rsidRDefault="00D733E2" w:rsidP="00D733E2">
            <w:pPr>
              <w:spacing w:line="480" w:lineRule="auto"/>
              <w:rPr>
                <w:lang w:val="en-GB"/>
              </w:rPr>
            </w:pPr>
            <w:r w:rsidRPr="005C5C3B">
              <w:rPr>
                <w:color w:val="000000"/>
                <w:lang w:val="en-GB"/>
              </w:rPr>
              <w:t>SD height</w:t>
            </w:r>
          </w:p>
        </w:tc>
        <w:tc>
          <w:tcPr>
            <w:tcW w:w="1200" w:type="dxa"/>
            <w:tcBorders>
              <w:top w:val="nil"/>
              <w:left w:val="nil"/>
              <w:bottom w:val="nil"/>
              <w:right w:val="nil"/>
            </w:tcBorders>
            <w:shd w:val="clear" w:color="auto" w:fill="auto"/>
            <w:vAlign w:val="center"/>
          </w:tcPr>
          <w:p w14:paraId="6A31FB46" w14:textId="500AD6BF" w:rsidR="00D733E2" w:rsidRPr="005C5C3B" w:rsidRDefault="00D733E2" w:rsidP="00D733E2">
            <w:pPr>
              <w:spacing w:line="480" w:lineRule="auto"/>
              <w:jc w:val="center"/>
              <w:rPr>
                <w:b/>
                <w:lang w:val="en-GB"/>
              </w:rPr>
            </w:pPr>
            <w:r w:rsidRPr="005C5C3B">
              <w:rPr>
                <w:color w:val="000000"/>
                <w:lang w:val="en-GB"/>
              </w:rPr>
              <w:t>0.22</w:t>
            </w:r>
          </w:p>
        </w:tc>
        <w:tc>
          <w:tcPr>
            <w:tcW w:w="1200" w:type="dxa"/>
            <w:tcBorders>
              <w:top w:val="nil"/>
              <w:left w:val="nil"/>
              <w:bottom w:val="nil"/>
              <w:right w:val="nil"/>
            </w:tcBorders>
            <w:shd w:val="clear" w:color="auto" w:fill="auto"/>
            <w:vAlign w:val="center"/>
          </w:tcPr>
          <w:p w14:paraId="1A81AEE2" w14:textId="24BED0AF" w:rsidR="00D733E2" w:rsidRPr="005C5C3B" w:rsidRDefault="00D733E2" w:rsidP="00D733E2">
            <w:pPr>
              <w:spacing w:line="480" w:lineRule="auto"/>
              <w:jc w:val="center"/>
              <w:rPr>
                <w:b/>
                <w:lang w:val="en-GB"/>
              </w:rPr>
            </w:pPr>
            <w:r w:rsidRPr="005C5C3B">
              <w:rPr>
                <w:color w:val="000000"/>
                <w:lang w:val="en-GB"/>
              </w:rPr>
              <w:t>0.21</w:t>
            </w:r>
          </w:p>
        </w:tc>
        <w:tc>
          <w:tcPr>
            <w:tcW w:w="1200" w:type="dxa"/>
            <w:tcBorders>
              <w:top w:val="nil"/>
              <w:left w:val="nil"/>
              <w:bottom w:val="nil"/>
              <w:right w:val="nil"/>
            </w:tcBorders>
            <w:shd w:val="clear" w:color="auto" w:fill="auto"/>
            <w:vAlign w:val="center"/>
          </w:tcPr>
          <w:p w14:paraId="7C1ED0A4" w14:textId="298E4437" w:rsidR="00D733E2" w:rsidRPr="005C5C3B" w:rsidRDefault="00D733E2" w:rsidP="00D733E2">
            <w:pPr>
              <w:spacing w:line="480" w:lineRule="auto"/>
              <w:jc w:val="center"/>
              <w:rPr>
                <w:b/>
                <w:lang w:val="en-GB"/>
              </w:rPr>
            </w:pPr>
            <w:r w:rsidRPr="005C5C3B">
              <w:rPr>
                <w:color w:val="000000"/>
                <w:lang w:val="en-GB"/>
              </w:rPr>
              <w:t>1.06</w:t>
            </w:r>
          </w:p>
        </w:tc>
        <w:tc>
          <w:tcPr>
            <w:tcW w:w="1200" w:type="dxa"/>
            <w:tcBorders>
              <w:top w:val="nil"/>
              <w:left w:val="nil"/>
              <w:bottom w:val="nil"/>
              <w:right w:val="nil"/>
            </w:tcBorders>
            <w:shd w:val="clear" w:color="auto" w:fill="auto"/>
            <w:vAlign w:val="center"/>
          </w:tcPr>
          <w:p w14:paraId="45371ACA" w14:textId="747B133F" w:rsidR="00D733E2" w:rsidRPr="005C5C3B" w:rsidRDefault="00D733E2" w:rsidP="00D733E2">
            <w:pPr>
              <w:spacing w:line="480" w:lineRule="auto"/>
              <w:jc w:val="center"/>
              <w:rPr>
                <w:b/>
                <w:lang w:val="en-GB"/>
              </w:rPr>
            </w:pPr>
            <w:r w:rsidRPr="005C5C3B">
              <w:rPr>
                <w:color w:val="000000"/>
                <w:lang w:val="en-GB"/>
              </w:rPr>
              <w:t>0.29</w:t>
            </w:r>
          </w:p>
        </w:tc>
        <w:tc>
          <w:tcPr>
            <w:tcW w:w="1200" w:type="dxa"/>
            <w:tcBorders>
              <w:top w:val="nil"/>
              <w:left w:val="nil"/>
              <w:bottom w:val="nil"/>
              <w:right w:val="nil"/>
            </w:tcBorders>
            <w:shd w:val="clear" w:color="auto" w:fill="auto"/>
            <w:vAlign w:val="center"/>
          </w:tcPr>
          <w:p w14:paraId="6E0B90EB" w14:textId="464FD48C" w:rsidR="00D733E2" w:rsidRPr="005C5C3B" w:rsidRDefault="00D733E2" w:rsidP="00D733E2">
            <w:pPr>
              <w:spacing w:line="480" w:lineRule="auto"/>
              <w:jc w:val="center"/>
              <w:rPr>
                <w:b/>
                <w:bCs/>
                <w:lang w:val="en-GB"/>
              </w:rPr>
            </w:pPr>
            <w:r w:rsidRPr="005C5C3B">
              <w:rPr>
                <w:color w:val="000000"/>
                <w:lang w:val="en-GB"/>
              </w:rPr>
              <w:t>0.18</w:t>
            </w:r>
          </w:p>
        </w:tc>
        <w:tc>
          <w:tcPr>
            <w:tcW w:w="1200" w:type="dxa"/>
            <w:tcBorders>
              <w:top w:val="nil"/>
              <w:left w:val="nil"/>
              <w:bottom w:val="nil"/>
              <w:right w:val="nil"/>
            </w:tcBorders>
            <w:shd w:val="clear" w:color="auto" w:fill="auto"/>
            <w:vAlign w:val="center"/>
          </w:tcPr>
          <w:p w14:paraId="4CC389E5" w14:textId="4C2F3BCB" w:rsidR="00D733E2" w:rsidRPr="005C5C3B" w:rsidRDefault="00D733E2" w:rsidP="00D733E2">
            <w:pPr>
              <w:spacing w:line="480" w:lineRule="auto"/>
              <w:jc w:val="center"/>
              <w:rPr>
                <w:b/>
                <w:bCs/>
                <w:lang w:val="en-GB"/>
              </w:rPr>
            </w:pPr>
            <w:r w:rsidRPr="005C5C3B">
              <w:rPr>
                <w:color w:val="000000"/>
                <w:lang w:val="en-GB"/>
              </w:rPr>
              <w:t>1</w:t>
            </w:r>
          </w:p>
        </w:tc>
      </w:tr>
      <w:tr w:rsidR="00D733E2" w:rsidRPr="005C5C3B" w14:paraId="06FF5DCA" w14:textId="77777777" w:rsidTr="00D733E2">
        <w:tc>
          <w:tcPr>
            <w:tcW w:w="3427" w:type="dxa"/>
            <w:tcBorders>
              <w:top w:val="nil"/>
              <w:left w:val="nil"/>
              <w:bottom w:val="nil"/>
              <w:right w:val="nil"/>
            </w:tcBorders>
            <w:shd w:val="clear" w:color="auto" w:fill="auto"/>
            <w:vAlign w:val="bottom"/>
          </w:tcPr>
          <w:p w14:paraId="56AB18A5" w14:textId="1C1C6064" w:rsidR="00D733E2" w:rsidRPr="005C5C3B" w:rsidRDefault="00D733E2" w:rsidP="00D733E2">
            <w:pPr>
              <w:spacing w:line="480" w:lineRule="auto"/>
              <w:rPr>
                <w:b/>
                <w:lang w:val="en-GB"/>
              </w:rPr>
            </w:pPr>
            <w:r w:rsidRPr="005C5C3B">
              <w:rPr>
                <w:color w:val="000000"/>
                <w:lang w:val="en-GB"/>
              </w:rPr>
              <w:t>Distance to settlement</w:t>
            </w:r>
          </w:p>
        </w:tc>
        <w:tc>
          <w:tcPr>
            <w:tcW w:w="1200" w:type="dxa"/>
            <w:tcBorders>
              <w:top w:val="nil"/>
              <w:left w:val="nil"/>
              <w:bottom w:val="nil"/>
              <w:right w:val="nil"/>
            </w:tcBorders>
            <w:shd w:val="clear" w:color="auto" w:fill="auto"/>
            <w:vAlign w:val="center"/>
          </w:tcPr>
          <w:p w14:paraId="7CDD4389" w14:textId="34AF2B45" w:rsidR="00D733E2" w:rsidRPr="005C5C3B" w:rsidRDefault="00D733E2" w:rsidP="00D733E2">
            <w:pPr>
              <w:spacing w:line="480" w:lineRule="auto"/>
              <w:jc w:val="center"/>
              <w:rPr>
                <w:b/>
                <w:lang w:val="en-GB"/>
              </w:rPr>
            </w:pPr>
            <w:r w:rsidRPr="005C5C3B">
              <w:rPr>
                <w:color w:val="000000"/>
                <w:lang w:val="en-GB"/>
              </w:rPr>
              <w:t>0.57</w:t>
            </w:r>
          </w:p>
        </w:tc>
        <w:tc>
          <w:tcPr>
            <w:tcW w:w="1200" w:type="dxa"/>
            <w:tcBorders>
              <w:top w:val="nil"/>
              <w:left w:val="nil"/>
              <w:bottom w:val="nil"/>
              <w:right w:val="nil"/>
            </w:tcBorders>
            <w:shd w:val="clear" w:color="auto" w:fill="auto"/>
            <w:vAlign w:val="center"/>
          </w:tcPr>
          <w:p w14:paraId="4F74D78E" w14:textId="25C22E76" w:rsidR="00D733E2" w:rsidRPr="005C5C3B" w:rsidRDefault="00D733E2" w:rsidP="00D733E2">
            <w:pPr>
              <w:spacing w:line="480" w:lineRule="auto"/>
              <w:jc w:val="center"/>
              <w:rPr>
                <w:b/>
                <w:lang w:val="en-GB"/>
              </w:rPr>
            </w:pPr>
            <w:r w:rsidRPr="005C5C3B">
              <w:rPr>
                <w:color w:val="000000"/>
                <w:lang w:val="en-GB"/>
              </w:rPr>
              <w:t>0.57</w:t>
            </w:r>
          </w:p>
        </w:tc>
        <w:tc>
          <w:tcPr>
            <w:tcW w:w="1200" w:type="dxa"/>
            <w:tcBorders>
              <w:top w:val="nil"/>
              <w:left w:val="nil"/>
              <w:bottom w:val="nil"/>
              <w:right w:val="nil"/>
            </w:tcBorders>
            <w:shd w:val="clear" w:color="auto" w:fill="auto"/>
            <w:vAlign w:val="center"/>
          </w:tcPr>
          <w:p w14:paraId="507E34EE" w14:textId="4BEAB054" w:rsidR="00D733E2" w:rsidRPr="005C5C3B" w:rsidRDefault="00D733E2" w:rsidP="00D733E2">
            <w:pPr>
              <w:spacing w:line="480" w:lineRule="auto"/>
              <w:jc w:val="center"/>
              <w:rPr>
                <w:b/>
                <w:lang w:val="en-GB"/>
              </w:rPr>
            </w:pPr>
            <w:r w:rsidRPr="005C5C3B">
              <w:rPr>
                <w:color w:val="000000"/>
                <w:lang w:val="en-GB"/>
              </w:rPr>
              <w:t>0.99</w:t>
            </w:r>
          </w:p>
        </w:tc>
        <w:tc>
          <w:tcPr>
            <w:tcW w:w="1200" w:type="dxa"/>
            <w:tcBorders>
              <w:top w:val="nil"/>
              <w:left w:val="nil"/>
              <w:bottom w:val="nil"/>
              <w:right w:val="nil"/>
            </w:tcBorders>
            <w:shd w:val="clear" w:color="auto" w:fill="auto"/>
            <w:vAlign w:val="center"/>
          </w:tcPr>
          <w:p w14:paraId="14C18034" w14:textId="6AA203EA" w:rsidR="00D733E2" w:rsidRPr="005C5C3B" w:rsidRDefault="00D733E2" w:rsidP="00D733E2">
            <w:pPr>
              <w:spacing w:line="480" w:lineRule="auto"/>
              <w:jc w:val="center"/>
              <w:rPr>
                <w:b/>
                <w:lang w:val="en-GB"/>
              </w:rPr>
            </w:pPr>
            <w:r w:rsidRPr="005C5C3B">
              <w:rPr>
                <w:color w:val="000000"/>
                <w:lang w:val="en-GB"/>
              </w:rPr>
              <w:t>0.32</w:t>
            </w:r>
          </w:p>
        </w:tc>
        <w:tc>
          <w:tcPr>
            <w:tcW w:w="1200" w:type="dxa"/>
            <w:tcBorders>
              <w:top w:val="nil"/>
              <w:left w:val="nil"/>
              <w:bottom w:val="nil"/>
              <w:right w:val="nil"/>
            </w:tcBorders>
            <w:shd w:val="clear" w:color="auto" w:fill="auto"/>
            <w:vAlign w:val="center"/>
          </w:tcPr>
          <w:p w14:paraId="5E601A63" w14:textId="309EEFBD" w:rsidR="00D733E2" w:rsidRPr="005C5C3B" w:rsidRDefault="00D733E2" w:rsidP="00D733E2">
            <w:pPr>
              <w:spacing w:line="480" w:lineRule="auto"/>
              <w:jc w:val="center"/>
              <w:rPr>
                <w:b/>
                <w:bCs/>
                <w:lang w:val="en-GB"/>
              </w:rPr>
            </w:pPr>
            <w:r w:rsidRPr="005C5C3B">
              <w:rPr>
                <w:color w:val="000000"/>
                <w:lang w:val="en-GB"/>
              </w:rPr>
              <w:t>0.17</w:t>
            </w:r>
          </w:p>
        </w:tc>
        <w:tc>
          <w:tcPr>
            <w:tcW w:w="1200" w:type="dxa"/>
            <w:tcBorders>
              <w:top w:val="nil"/>
              <w:left w:val="nil"/>
              <w:bottom w:val="nil"/>
              <w:right w:val="nil"/>
            </w:tcBorders>
            <w:shd w:val="clear" w:color="auto" w:fill="auto"/>
            <w:vAlign w:val="center"/>
          </w:tcPr>
          <w:p w14:paraId="27E13D74" w14:textId="681EF716" w:rsidR="00D733E2" w:rsidRPr="005C5C3B" w:rsidRDefault="00D733E2" w:rsidP="00D733E2">
            <w:pPr>
              <w:spacing w:line="480" w:lineRule="auto"/>
              <w:jc w:val="center"/>
              <w:rPr>
                <w:b/>
                <w:bCs/>
                <w:lang w:val="en-GB"/>
              </w:rPr>
            </w:pPr>
            <w:r w:rsidRPr="005C5C3B">
              <w:rPr>
                <w:color w:val="000000"/>
                <w:lang w:val="en-GB"/>
              </w:rPr>
              <w:t>1</w:t>
            </w:r>
          </w:p>
        </w:tc>
      </w:tr>
      <w:tr w:rsidR="00D733E2" w:rsidRPr="005C5C3B" w14:paraId="2F49E1B1" w14:textId="77777777" w:rsidTr="00D733E2">
        <w:tc>
          <w:tcPr>
            <w:tcW w:w="3427" w:type="dxa"/>
            <w:tcBorders>
              <w:top w:val="nil"/>
              <w:left w:val="nil"/>
              <w:bottom w:val="nil"/>
              <w:right w:val="nil"/>
            </w:tcBorders>
            <w:shd w:val="clear" w:color="auto" w:fill="auto"/>
            <w:vAlign w:val="bottom"/>
          </w:tcPr>
          <w:p w14:paraId="0DBDCF46" w14:textId="3E40F9E0" w:rsidR="00D733E2" w:rsidRPr="005C5C3B" w:rsidRDefault="00D733E2" w:rsidP="00D733E2">
            <w:pPr>
              <w:spacing w:line="480" w:lineRule="auto"/>
              <w:rPr>
                <w:lang w:val="en-GB"/>
              </w:rPr>
            </w:pPr>
            <w:r w:rsidRPr="005C5C3B">
              <w:rPr>
                <w:color w:val="000000"/>
                <w:lang w:val="en-GB"/>
              </w:rPr>
              <w:t>Length of linear edges</w:t>
            </w:r>
          </w:p>
        </w:tc>
        <w:tc>
          <w:tcPr>
            <w:tcW w:w="1200" w:type="dxa"/>
            <w:tcBorders>
              <w:top w:val="nil"/>
              <w:left w:val="nil"/>
              <w:bottom w:val="nil"/>
              <w:right w:val="nil"/>
            </w:tcBorders>
            <w:shd w:val="clear" w:color="auto" w:fill="auto"/>
            <w:vAlign w:val="center"/>
          </w:tcPr>
          <w:p w14:paraId="45C56F72" w14:textId="7D593EE9" w:rsidR="00D733E2" w:rsidRPr="005C5C3B" w:rsidRDefault="00D733E2" w:rsidP="00D733E2">
            <w:pPr>
              <w:spacing w:line="480" w:lineRule="auto"/>
              <w:jc w:val="center"/>
              <w:rPr>
                <w:b/>
                <w:lang w:val="en-GB"/>
              </w:rPr>
            </w:pPr>
            <w:r w:rsidRPr="005C5C3B">
              <w:rPr>
                <w:color w:val="000000"/>
                <w:lang w:val="en-GB"/>
              </w:rPr>
              <w:t>-0.20</w:t>
            </w:r>
          </w:p>
        </w:tc>
        <w:tc>
          <w:tcPr>
            <w:tcW w:w="1200" w:type="dxa"/>
            <w:tcBorders>
              <w:top w:val="nil"/>
              <w:left w:val="nil"/>
              <w:bottom w:val="nil"/>
              <w:right w:val="nil"/>
            </w:tcBorders>
            <w:shd w:val="clear" w:color="auto" w:fill="auto"/>
            <w:vAlign w:val="center"/>
          </w:tcPr>
          <w:p w14:paraId="42513909" w14:textId="263A9CD3" w:rsidR="00D733E2" w:rsidRPr="005C5C3B" w:rsidRDefault="00D733E2" w:rsidP="00D733E2">
            <w:pPr>
              <w:spacing w:line="480" w:lineRule="auto"/>
              <w:jc w:val="center"/>
              <w:rPr>
                <w:b/>
                <w:lang w:val="en-GB"/>
              </w:rPr>
            </w:pPr>
            <w:r w:rsidRPr="005C5C3B">
              <w:rPr>
                <w:color w:val="000000"/>
                <w:lang w:val="en-GB"/>
              </w:rPr>
              <w:t>0.29</w:t>
            </w:r>
          </w:p>
        </w:tc>
        <w:tc>
          <w:tcPr>
            <w:tcW w:w="1200" w:type="dxa"/>
            <w:tcBorders>
              <w:top w:val="nil"/>
              <w:left w:val="nil"/>
              <w:bottom w:val="nil"/>
              <w:right w:val="nil"/>
            </w:tcBorders>
            <w:shd w:val="clear" w:color="auto" w:fill="auto"/>
            <w:vAlign w:val="center"/>
          </w:tcPr>
          <w:p w14:paraId="4105F931" w14:textId="3F3F7EDB" w:rsidR="00D733E2" w:rsidRPr="005C5C3B" w:rsidRDefault="00D733E2" w:rsidP="00D733E2">
            <w:pPr>
              <w:spacing w:line="480" w:lineRule="auto"/>
              <w:jc w:val="center"/>
              <w:rPr>
                <w:b/>
                <w:lang w:val="en-GB"/>
              </w:rPr>
            </w:pPr>
            <w:r w:rsidRPr="005C5C3B">
              <w:rPr>
                <w:color w:val="000000"/>
                <w:lang w:val="en-GB"/>
              </w:rPr>
              <w:t>0.69</w:t>
            </w:r>
          </w:p>
        </w:tc>
        <w:tc>
          <w:tcPr>
            <w:tcW w:w="1200" w:type="dxa"/>
            <w:tcBorders>
              <w:top w:val="nil"/>
              <w:left w:val="nil"/>
              <w:bottom w:val="nil"/>
              <w:right w:val="nil"/>
            </w:tcBorders>
            <w:shd w:val="clear" w:color="auto" w:fill="auto"/>
            <w:vAlign w:val="center"/>
          </w:tcPr>
          <w:p w14:paraId="1D35AE5C" w14:textId="49B0AD5C" w:rsidR="00D733E2" w:rsidRPr="005C5C3B" w:rsidRDefault="00D733E2" w:rsidP="00D733E2">
            <w:pPr>
              <w:spacing w:line="480" w:lineRule="auto"/>
              <w:jc w:val="center"/>
              <w:rPr>
                <w:b/>
                <w:lang w:val="en-GB"/>
              </w:rPr>
            </w:pPr>
            <w:r w:rsidRPr="005C5C3B">
              <w:rPr>
                <w:color w:val="000000"/>
                <w:lang w:val="en-GB"/>
              </w:rPr>
              <w:t>0.49</w:t>
            </w:r>
          </w:p>
        </w:tc>
        <w:tc>
          <w:tcPr>
            <w:tcW w:w="1200" w:type="dxa"/>
            <w:tcBorders>
              <w:top w:val="nil"/>
              <w:left w:val="nil"/>
              <w:bottom w:val="nil"/>
              <w:right w:val="nil"/>
            </w:tcBorders>
            <w:shd w:val="clear" w:color="auto" w:fill="auto"/>
            <w:vAlign w:val="center"/>
          </w:tcPr>
          <w:p w14:paraId="2F6EC5EE" w14:textId="47D40E97" w:rsidR="00D733E2" w:rsidRPr="005C5C3B" w:rsidRDefault="00D733E2" w:rsidP="00D733E2">
            <w:pPr>
              <w:spacing w:line="480" w:lineRule="auto"/>
              <w:jc w:val="center"/>
              <w:rPr>
                <w:b/>
                <w:bCs/>
                <w:lang w:val="en-GB"/>
              </w:rPr>
            </w:pPr>
            <w:r w:rsidRPr="005C5C3B">
              <w:rPr>
                <w:color w:val="000000"/>
                <w:lang w:val="en-GB"/>
              </w:rPr>
              <w:t>0.13</w:t>
            </w:r>
          </w:p>
        </w:tc>
        <w:tc>
          <w:tcPr>
            <w:tcW w:w="1200" w:type="dxa"/>
            <w:tcBorders>
              <w:top w:val="nil"/>
              <w:left w:val="nil"/>
              <w:bottom w:val="nil"/>
              <w:right w:val="nil"/>
            </w:tcBorders>
            <w:shd w:val="clear" w:color="auto" w:fill="auto"/>
            <w:vAlign w:val="center"/>
          </w:tcPr>
          <w:p w14:paraId="47AC1261" w14:textId="219CC719" w:rsidR="00D733E2" w:rsidRPr="005C5C3B" w:rsidRDefault="00D733E2" w:rsidP="00D733E2">
            <w:pPr>
              <w:spacing w:line="480" w:lineRule="auto"/>
              <w:jc w:val="center"/>
              <w:rPr>
                <w:b/>
                <w:bCs/>
                <w:lang w:val="en-GB"/>
              </w:rPr>
            </w:pPr>
            <w:r w:rsidRPr="005C5C3B">
              <w:rPr>
                <w:color w:val="000000"/>
                <w:lang w:val="en-GB"/>
              </w:rPr>
              <w:t>1</w:t>
            </w:r>
          </w:p>
        </w:tc>
      </w:tr>
      <w:tr w:rsidR="00D733E2" w:rsidRPr="005C5C3B" w14:paraId="6C5D4CBB" w14:textId="77777777" w:rsidTr="00D733E2">
        <w:tc>
          <w:tcPr>
            <w:tcW w:w="3427" w:type="dxa"/>
            <w:tcBorders>
              <w:top w:val="nil"/>
              <w:left w:val="nil"/>
              <w:bottom w:val="nil"/>
              <w:right w:val="nil"/>
            </w:tcBorders>
            <w:shd w:val="clear" w:color="auto" w:fill="auto"/>
            <w:vAlign w:val="bottom"/>
          </w:tcPr>
          <w:p w14:paraId="4063FD98" w14:textId="7CE2AA6E" w:rsidR="00D733E2" w:rsidRPr="005C5C3B" w:rsidRDefault="00D733E2" w:rsidP="00D733E2">
            <w:pPr>
              <w:spacing w:line="480" w:lineRule="auto"/>
              <w:rPr>
                <w:b/>
                <w:lang w:val="en-GB"/>
              </w:rPr>
            </w:pPr>
            <w:r w:rsidRPr="005C5C3B">
              <w:rPr>
                <w:color w:val="000000"/>
                <w:lang w:val="en-GB"/>
              </w:rPr>
              <w:t>Proportion non-forested</w:t>
            </w:r>
          </w:p>
        </w:tc>
        <w:tc>
          <w:tcPr>
            <w:tcW w:w="1200" w:type="dxa"/>
            <w:tcBorders>
              <w:top w:val="nil"/>
              <w:left w:val="nil"/>
              <w:bottom w:val="nil"/>
              <w:right w:val="nil"/>
            </w:tcBorders>
            <w:shd w:val="clear" w:color="auto" w:fill="auto"/>
            <w:vAlign w:val="center"/>
          </w:tcPr>
          <w:p w14:paraId="57049632" w14:textId="0DBF44A2" w:rsidR="00D733E2" w:rsidRPr="005C5C3B" w:rsidRDefault="00D733E2" w:rsidP="00D733E2">
            <w:pPr>
              <w:spacing w:line="480" w:lineRule="auto"/>
              <w:jc w:val="center"/>
              <w:rPr>
                <w:b/>
                <w:lang w:val="en-GB"/>
              </w:rPr>
            </w:pPr>
            <w:r w:rsidRPr="005C5C3B">
              <w:rPr>
                <w:color w:val="000000"/>
                <w:lang w:val="en-GB"/>
              </w:rPr>
              <w:t>0.12</w:t>
            </w:r>
          </w:p>
        </w:tc>
        <w:tc>
          <w:tcPr>
            <w:tcW w:w="1200" w:type="dxa"/>
            <w:tcBorders>
              <w:top w:val="nil"/>
              <w:left w:val="nil"/>
              <w:bottom w:val="nil"/>
              <w:right w:val="nil"/>
            </w:tcBorders>
            <w:shd w:val="clear" w:color="auto" w:fill="auto"/>
            <w:vAlign w:val="center"/>
          </w:tcPr>
          <w:p w14:paraId="6602DE2B" w14:textId="31973798" w:rsidR="00D733E2" w:rsidRPr="005C5C3B" w:rsidRDefault="00D733E2" w:rsidP="00D733E2">
            <w:pPr>
              <w:spacing w:line="480" w:lineRule="auto"/>
              <w:jc w:val="center"/>
              <w:rPr>
                <w:b/>
                <w:lang w:val="en-GB"/>
              </w:rPr>
            </w:pPr>
            <w:r w:rsidRPr="005C5C3B">
              <w:rPr>
                <w:color w:val="000000"/>
                <w:lang w:val="en-GB"/>
              </w:rPr>
              <w:t>0.21</w:t>
            </w:r>
          </w:p>
        </w:tc>
        <w:tc>
          <w:tcPr>
            <w:tcW w:w="1200" w:type="dxa"/>
            <w:tcBorders>
              <w:top w:val="nil"/>
              <w:left w:val="nil"/>
              <w:bottom w:val="nil"/>
              <w:right w:val="nil"/>
            </w:tcBorders>
            <w:shd w:val="clear" w:color="auto" w:fill="auto"/>
            <w:vAlign w:val="center"/>
          </w:tcPr>
          <w:p w14:paraId="171207F1" w14:textId="5A6D1D74" w:rsidR="00D733E2" w:rsidRPr="005C5C3B" w:rsidRDefault="00D733E2" w:rsidP="00D733E2">
            <w:pPr>
              <w:spacing w:line="480" w:lineRule="auto"/>
              <w:jc w:val="center"/>
              <w:rPr>
                <w:b/>
                <w:lang w:val="en-GB"/>
              </w:rPr>
            </w:pPr>
            <w:r w:rsidRPr="005C5C3B">
              <w:rPr>
                <w:color w:val="000000"/>
                <w:lang w:val="en-GB"/>
              </w:rPr>
              <w:t>0.58</w:t>
            </w:r>
          </w:p>
        </w:tc>
        <w:tc>
          <w:tcPr>
            <w:tcW w:w="1200" w:type="dxa"/>
            <w:tcBorders>
              <w:top w:val="nil"/>
              <w:left w:val="nil"/>
              <w:bottom w:val="nil"/>
              <w:right w:val="nil"/>
            </w:tcBorders>
            <w:shd w:val="clear" w:color="auto" w:fill="auto"/>
            <w:vAlign w:val="center"/>
          </w:tcPr>
          <w:p w14:paraId="29C766BE" w14:textId="221EAD34" w:rsidR="00D733E2" w:rsidRPr="005C5C3B" w:rsidRDefault="00D733E2" w:rsidP="00D733E2">
            <w:pPr>
              <w:spacing w:line="480" w:lineRule="auto"/>
              <w:jc w:val="center"/>
              <w:rPr>
                <w:b/>
                <w:lang w:val="en-GB"/>
              </w:rPr>
            </w:pPr>
            <w:r w:rsidRPr="005C5C3B">
              <w:rPr>
                <w:color w:val="000000"/>
                <w:lang w:val="en-GB"/>
              </w:rPr>
              <w:t>0.56</w:t>
            </w:r>
          </w:p>
        </w:tc>
        <w:tc>
          <w:tcPr>
            <w:tcW w:w="1200" w:type="dxa"/>
            <w:tcBorders>
              <w:top w:val="nil"/>
              <w:left w:val="nil"/>
              <w:bottom w:val="nil"/>
              <w:right w:val="nil"/>
            </w:tcBorders>
            <w:shd w:val="clear" w:color="auto" w:fill="auto"/>
            <w:vAlign w:val="center"/>
          </w:tcPr>
          <w:p w14:paraId="61BD57B8" w14:textId="02681C49" w:rsidR="00D733E2" w:rsidRPr="005C5C3B" w:rsidRDefault="00D733E2" w:rsidP="00D733E2">
            <w:pPr>
              <w:spacing w:line="480" w:lineRule="auto"/>
              <w:jc w:val="center"/>
              <w:rPr>
                <w:b/>
                <w:bCs/>
                <w:lang w:val="en-GB"/>
              </w:rPr>
            </w:pPr>
            <w:r w:rsidRPr="005C5C3B">
              <w:rPr>
                <w:color w:val="000000"/>
                <w:lang w:val="en-GB"/>
              </w:rPr>
              <w:t>0.12</w:t>
            </w:r>
          </w:p>
        </w:tc>
        <w:tc>
          <w:tcPr>
            <w:tcW w:w="1200" w:type="dxa"/>
            <w:tcBorders>
              <w:top w:val="nil"/>
              <w:left w:val="nil"/>
              <w:bottom w:val="nil"/>
              <w:right w:val="nil"/>
            </w:tcBorders>
            <w:shd w:val="clear" w:color="auto" w:fill="auto"/>
            <w:vAlign w:val="center"/>
          </w:tcPr>
          <w:p w14:paraId="37DB1FBC" w14:textId="1942BCDE" w:rsidR="00D733E2" w:rsidRPr="005C5C3B" w:rsidRDefault="00D733E2" w:rsidP="00D733E2">
            <w:pPr>
              <w:spacing w:line="480" w:lineRule="auto"/>
              <w:jc w:val="center"/>
              <w:rPr>
                <w:b/>
                <w:bCs/>
                <w:lang w:val="en-GB"/>
              </w:rPr>
            </w:pPr>
            <w:r w:rsidRPr="005C5C3B">
              <w:rPr>
                <w:color w:val="000000"/>
                <w:lang w:val="en-GB"/>
              </w:rPr>
              <w:t>1</w:t>
            </w:r>
          </w:p>
        </w:tc>
      </w:tr>
      <w:tr w:rsidR="00D733E2" w:rsidRPr="005C5C3B" w14:paraId="7C2AE20A" w14:textId="77777777" w:rsidTr="00D733E2">
        <w:tc>
          <w:tcPr>
            <w:tcW w:w="3427" w:type="dxa"/>
            <w:tcBorders>
              <w:top w:val="nil"/>
              <w:left w:val="nil"/>
              <w:bottom w:val="single" w:sz="4" w:space="0" w:color="auto"/>
              <w:right w:val="nil"/>
            </w:tcBorders>
            <w:shd w:val="clear" w:color="auto" w:fill="auto"/>
            <w:vAlign w:val="bottom"/>
          </w:tcPr>
          <w:p w14:paraId="52558F2E" w14:textId="2B141951" w:rsidR="00D733E2" w:rsidRPr="005C5C3B" w:rsidRDefault="00D733E2" w:rsidP="00D733E2">
            <w:pPr>
              <w:spacing w:line="480" w:lineRule="auto"/>
              <w:rPr>
                <w:b/>
                <w:lang w:val="en-GB"/>
              </w:rPr>
            </w:pPr>
            <w:r w:rsidRPr="005C5C3B">
              <w:rPr>
                <w:color w:val="000000"/>
                <w:lang w:val="en-GB"/>
              </w:rPr>
              <w:t>Mean understory density</w:t>
            </w:r>
          </w:p>
        </w:tc>
        <w:tc>
          <w:tcPr>
            <w:tcW w:w="1200" w:type="dxa"/>
            <w:tcBorders>
              <w:top w:val="nil"/>
              <w:left w:val="nil"/>
              <w:bottom w:val="single" w:sz="4" w:space="0" w:color="auto"/>
              <w:right w:val="nil"/>
            </w:tcBorders>
            <w:shd w:val="clear" w:color="auto" w:fill="auto"/>
            <w:vAlign w:val="center"/>
          </w:tcPr>
          <w:p w14:paraId="3762AB42" w14:textId="76F023A7" w:rsidR="00D733E2" w:rsidRPr="005C5C3B" w:rsidRDefault="00D733E2" w:rsidP="00D733E2">
            <w:pPr>
              <w:spacing w:line="480" w:lineRule="auto"/>
              <w:jc w:val="center"/>
              <w:rPr>
                <w:b/>
                <w:lang w:val="en-GB"/>
              </w:rPr>
            </w:pPr>
            <w:r w:rsidRPr="005C5C3B">
              <w:rPr>
                <w:color w:val="000000"/>
                <w:lang w:val="en-GB"/>
              </w:rPr>
              <w:t>-0.12</w:t>
            </w:r>
          </w:p>
        </w:tc>
        <w:tc>
          <w:tcPr>
            <w:tcW w:w="1200" w:type="dxa"/>
            <w:tcBorders>
              <w:top w:val="nil"/>
              <w:left w:val="nil"/>
              <w:bottom w:val="single" w:sz="4" w:space="0" w:color="auto"/>
              <w:right w:val="nil"/>
            </w:tcBorders>
            <w:shd w:val="clear" w:color="auto" w:fill="auto"/>
            <w:vAlign w:val="center"/>
          </w:tcPr>
          <w:p w14:paraId="5F50CAC2" w14:textId="62625281" w:rsidR="00D733E2" w:rsidRPr="005C5C3B" w:rsidRDefault="00D733E2" w:rsidP="00D733E2">
            <w:pPr>
              <w:spacing w:line="480" w:lineRule="auto"/>
              <w:jc w:val="center"/>
              <w:rPr>
                <w:b/>
                <w:lang w:val="en-GB"/>
              </w:rPr>
            </w:pPr>
            <w:r w:rsidRPr="005C5C3B">
              <w:rPr>
                <w:color w:val="000000"/>
                <w:lang w:val="en-GB"/>
              </w:rPr>
              <w:t>0.20</w:t>
            </w:r>
          </w:p>
        </w:tc>
        <w:tc>
          <w:tcPr>
            <w:tcW w:w="1200" w:type="dxa"/>
            <w:tcBorders>
              <w:top w:val="nil"/>
              <w:left w:val="nil"/>
              <w:bottom w:val="single" w:sz="4" w:space="0" w:color="auto"/>
              <w:right w:val="nil"/>
            </w:tcBorders>
            <w:shd w:val="clear" w:color="auto" w:fill="auto"/>
            <w:vAlign w:val="center"/>
          </w:tcPr>
          <w:p w14:paraId="397F4EC4" w14:textId="425D0C8F" w:rsidR="00D733E2" w:rsidRPr="005C5C3B" w:rsidRDefault="00D733E2" w:rsidP="00D733E2">
            <w:pPr>
              <w:spacing w:line="480" w:lineRule="auto"/>
              <w:jc w:val="center"/>
              <w:rPr>
                <w:b/>
                <w:lang w:val="en-GB"/>
              </w:rPr>
            </w:pPr>
            <w:r w:rsidRPr="005C5C3B">
              <w:rPr>
                <w:color w:val="000000"/>
                <w:lang w:val="en-GB"/>
              </w:rPr>
              <w:t>0.60</w:t>
            </w:r>
          </w:p>
        </w:tc>
        <w:tc>
          <w:tcPr>
            <w:tcW w:w="1200" w:type="dxa"/>
            <w:tcBorders>
              <w:top w:val="nil"/>
              <w:left w:val="nil"/>
              <w:bottom w:val="single" w:sz="4" w:space="0" w:color="auto"/>
              <w:right w:val="nil"/>
            </w:tcBorders>
            <w:shd w:val="clear" w:color="auto" w:fill="auto"/>
            <w:vAlign w:val="center"/>
          </w:tcPr>
          <w:p w14:paraId="63FD8A52" w14:textId="4FC83A65" w:rsidR="00D733E2" w:rsidRPr="005C5C3B" w:rsidRDefault="00D733E2" w:rsidP="00D733E2">
            <w:pPr>
              <w:spacing w:line="480" w:lineRule="auto"/>
              <w:jc w:val="center"/>
              <w:rPr>
                <w:b/>
                <w:lang w:val="en-GB"/>
              </w:rPr>
            </w:pPr>
            <w:r w:rsidRPr="005C5C3B">
              <w:rPr>
                <w:color w:val="000000"/>
                <w:lang w:val="en-GB"/>
              </w:rPr>
              <w:t>0.55</w:t>
            </w:r>
          </w:p>
        </w:tc>
        <w:tc>
          <w:tcPr>
            <w:tcW w:w="1200" w:type="dxa"/>
            <w:tcBorders>
              <w:top w:val="nil"/>
              <w:left w:val="nil"/>
              <w:bottom w:val="single" w:sz="4" w:space="0" w:color="auto"/>
              <w:right w:val="nil"/>
            </w:tcBorders>
            <w:shd w:val="clear" w:color="auto" w:fill="auto"/>
            <w:vAlign w:val="center"/>
          </w:tcPr>
          <w:p w14:paraId="10B052D2" w14:textId="5C86DD5D" w:rsidR="00D733E2" w:rsidRPr="005C5C3B" w:rsidRDefault="00D733E2" w:rsidP="00D733E2">
            <w:pPr>
              <w:spacing w:line="480" w:lineRule="auto"/>
              <w:jc w:val="center"/>
              <w:rPr>
                <w:b/>
                <w:bCs/>
                <w:lang w:val="en-GB"/>
              </w:rPr>
            </w:pPr>
            <w:r w:rsidRPr="005C5C3B">
              <w:rPr>
                <w:color w:val="000000"/>
                <w:lang w:val="en-GB"/>
              </w:rPr>
              <w:t>0.12</w:t>
            </w:r>
          </w:p>
        </w:tc>
        <w:tc>
          <w:tcPr>
            <w:tcW w:w="1200" w:type="dxa"/>
            <w:tcBorders>
              <w:top w:val="nil"/>
              <w:left w:val="nil"/>
              <w:bottom w:val="single" w:sz="4" w:space="0" w:color="auto"/>
              <w:right w:val="nil"/>
            </w:tcBorders>
            <w:shd w:val="clear" w:color="auto" w:fill="auto"/>
            <w:vAlign w:val="center"/>
          </w:tcPr>
          <w:p w14:paraId="5765EC66" w14:textId="0BAAA8CC" w:rsidR="00D733E2" w:rsidRPr="005C5C3B" w:rsidRDefault="00D733E2" w:rsidP="00D733E2">
            <w:pPr>
              <w:spacing w:line="480" w:lineRule="auto"/>
              <w:jc w:val="center"/>
              <w:rPr>
                <w:b/>
                <w:bCs/>
                <w:lang w:val="en-GB"/>
              </w:rPr>
            </w:pPr>
            <w:r w:rsidRPr="005C5C3B">
              <w:rPr>
                <w:color w:val="000000"/>
                <w:lang w:val="en-GB"/>
              </w:rPr>
              <w:t>1</w:t>
            </w:r>
          </w:p>
        </w:tc>
      </w:tr>
    </w:tbl>
    <w:p w14:paraId="142E836F" w14:textId="77777777" w:rsidR="00474AAE" w:rsidRPr="005C5C3B" w:rsidRDefault="00474AAE" w:rsidP="00E41EE5">
      <w:pPr>
        <w:spacing w:line="480" w:lineRule="auto"/>
        <w:rPr>
          <w:iCs/>
        </w:rPr>
      </w:pPr>
    </w:p>
    <w:p w14:paraId="5774FF15" w14:textId="77777777" w:rsidR="00474AAE" w:rsidRPr="005C5C3B" w:rsidRDefault="00474AAE" w:rsidP="00E41EE5">
      <w:pPr>
        <w:spacing w:line="480" w:lineRule="auto"/>
        <w:rPr>
          <w:iCs/>
        </w:rPr>
      </w:pPr>
    </w:p>
    <w:p w14:paraId="3E6AA697" w14:textId="77777777" w:rsidR="00474AAE" w:rsidRPr="005C5C3B" w:rsidRDefault="00474AAE" w:rsidP="00E41EE5">
      <w:pPr>
        <w:spacing w:after="160" w:line="480" w:lineRule="auto"/>
        <w:rPr>
          <w:iCs/>
        </w:rPr>
      </w:pPr>
      <w:r w:rsidRPr="005C5C3B">
        <w:rPr>
          <w:i/>
        </w:rPr>
        <w:br w:type="page"/>
      </w:r>
    </w:p>
    <w:p w14:paraId="1C85C028" w14:textId="76DF2824" w:rsidR="00474AAE" w:rsidRPr="005C5C3B" w:rsidRDefault="00474AAE" w:rsidP="00E41EE5">
      <w:pPr>
        <w:pStyle w:val="Caption"/>
        <w:keepNext/>
        <w:spacing w:line="480" w:lineRule="auto"/>
        <w:rPr>
          <w:i w:val="0"/>
          <w:color w:val="auto"/>
          <w:sz w:val="24"/>
          <w:szCs w:val="24"/>
        </w:rPr>
      </w:pPr>
      <w:r w:rsidRPr="005C5C3B">
        <w:rPr>
          <w:i w:val="0"/>
          <w:color w:val="auto"/>
          <w:sz w:val="24"/>
          <w:szCs w:val="24"/>
        </w:rPr>
        <w:lastRenderedPageBreak/>
        <w:t>Table S-</w:t>
      </w:r>
      <w:r w:rsidR="004E6E90" w:rsidRPr="005C5C3B">
        <w:rPr>
          <w:i w:val="0"/>
          <w:color w:val="auto"/>
          <w:sz w:val="24"/>
          <w:szCs w:val="24"/>
        </w:rPr>
        <w:t>5</w:t>
      </w:r>
      <w:r w:rsidRPr="005C5C3B">
        <w:rPr>
          <w:i w:val="0"/>
          <w:color w:val="auto"/>
          <w:sz w:val="24"/>
          <w:szCs w:val="24"/>
        </w:rPr>
        <w:t xml:space="preserve">. Factors associated with the time of becoming breeder (earlier or later than year 2) of Siberian jay in </w:t>
      </w:r>
      <w:r w:rsidR="00FF3EF7" w:rsidRPr="005C5C3B">
        <w:rPr>
          <w:i w:val="0"/>
          <w:color w:val="auto"/>
          <w:sz w:val="24"/>
          <w:szCs w:val="24"/>
        </w:rPr>
        <w:t xml:space="preserve">natural </w:t>
      </w:r>
      <w:r w:rsidR="004B228C" w:rsidRPr="005C5C3B">
        <w:rPr>
          <w:i w:val="0"/>
          <w:color w:val="auto"/>
          <w:sz w:val="24"/>
          <w:szCs w:val="24"/>
        </w:rPr>
        <w:t>parts</w:t>
      </w:r>
      <w:r w:rsidRPr="005C5C3B">
        <w:rPr>
          <w:i w:val="0"/>
          <w:color w:val="auto"/>
          <w:sz w:val="24"/>
          <w:szCs w:val="24"/>
        </w:rPr>
        <w:t xml:space="preserve">, based on the territory core area (30 ha). Model selection and model averaging approach according to the AICC </w:t>
      </w:r>
      <w:r w:rsidR="007E391D" w:rsidRPr="005C5C3B">
        <w:rPr>
          <w:i w:val="0"/>
          <w:color w:val="auto"/>
          <w:sz w:val="24"/>
          <w:szCs w:val="24"/>
        </w:rPr>
        <w:t>(∆</w:t>
      </w:r>
      <w:proofErr w:type="spellStart"/>
      <w:r w:rsidR="007E391D" w:rsidRPr="005C5C3B">
        <w:rPr>
          <w:i w:val="0"/>
          <w:color w:val="auto"/>
          <w:sz w:val="24"/>
          <w:szCs w:val="24"/>
        </w:rPr>
        <w:t>AICc</w:t>
      </w:r>
      <w:proofErr w:type="spellEnd"/>
      <w:r w:rsidR="007E391D" w:rsidRPr="005C5C3B">
        <w:rPr>
          <w:i w:val="0"/>
          <w:color w:val="auto"/>
          <w:sz w:val="24"/>
          <w:szCs w:val="24"/>
        </w:rPr>
        <w:t xml:space="preserve"> &lt; 2</w:t>
      </w:r>
      <w:r w:rsidRPr="005C5C3B">
        <w:rPr>
          <w:i w:val="0"/>
          <w:color w:val="auto"/>
          <w:sz w:val="24"/>
          <w:szCs w:val="24"/>
        </w:rPr>
        <w:t>). N models=number of models that include the factor.</w:t>
      </w:r>
    </w:p>
    <w:tbl>
      <w:tblPr>
        <w:tblStyle w:val="PlainTable2"/>
        <w:tblW w:w="10530" w:type="dxa"/>
        <w:tblLayout w:type="fixed"/>
        <w:tblLook w:val="0620" w:firstRow="1" w:lastRow="0" w:firstColumn="0" w:lastColumn="0" w:noHBand="1" w:noVBand="1"/>
      </w:tblPr>
      <w:tblGrid>
        <w:gridCol w:w="3420"/>
        <w:gridCol w:w="1185"/>
        <w:gridCol w:w="1185"/>
        <w:gridCol w:w="1185"/>
        <w:gridCol w:w="1185"/>
        <w:gridCol w:w="1185"/>
        <w:gridCol w:w="1185"/>
      </w:tblGrid>
      <w:tr w:rsidR="00474AAE" w:rsidRPr="005C5C3B" w14:paraId="3A07D791" w14:textId="77777777" w:rsidTr="00474AAE">
        <w:trPr>
          <w:cnfStyle w:val="100000000000" w:firstRow="1" w:lastRow="0" w:firstColumn="0" w:lastColumn="0" w:oddVBand="0" w:evenVBand="0" w:oddHBand="0" w:evenHBand="0" w:firstRowFirstColumn="0" w:firstRowLastColumn="0" w:lastRowFirstColumn="0" w:lastRowLastColumn="0"/>
        </w:trPr>
        <w:tc>
          <w:tcPr>
            <w:tcW w:w="3420" w:type="dxa"/>
            <w:tcBorders>
              <w:top w:val="single" w:sz="4" w:space="0" w:color="auto"/>
              <w:left w:val="nil"/>
              <w:bottom w:val="single" w:sz="4" w:space="0" w:color="auto"/>
              <w:right w:val="nil"/>
            </w:tcBorders>
            <w:shd w:val="clear" w:color="auto" w:fill="auto"/>
            <w:vAlign w:val="bottom"/>
          </w:tcPr>
          <w:p w14:paraId="52297514" w14:textId="77777777" w:rsidR="00474AAE" w:rsidRPr="005C5C3B" w:rsidRDefault="00474AAE" w:rsidP="00E41EE5">
            <w:pPr>
              <w:spacing w:line="480" w:lineRule="auto"/>
              <w:rPr>
                <w:b w:val="0"/>
                <w:iCs/>
                <w:lang w:val="en-GB"/>
              </w:rPr>
            </w:pPr>
            <w:r w:rsidRPr="005C5C3B">
              <w:rPr>
                <w:b w:val="0"/>
                <w:lang w:val="en-GB"/>
              </w:rPr>
              <w:t>Factor</w:t>
            </w:r>
          </w:p>
        </w:tc>
        <w:tc>
          <w:tcPr>
            <w:tcW w:w="1185" w:type="dxa"/>
            <w:tcBorders>
              <w:top w:val="single" w:sz="4" w:space="0" w:color="auto"/>
              <w:left w:val="nil"/>
              <w:bottom w:val="single" w:sz="4" w:space="0" w:color="auto"/>
              <w:right w:val="nil"/>
            </w:tcBorders>
            <w:shd w:val="clear" w:color="auto" w:fill="auto"/>
            <w:vAlign w:val="bottom"/>
          </w:tcPr>
          <w:p w14:paraId="1B7D6319" w14:textId="77777777" w:rsidR="00474AAE" w:rsidRPr="005C5C3B" w:rsidRDefault="00474AAE" w:rsidP="00E41EE5">
            <w:pPr>
              <w:spacing w:line="480" w:lineRule="auto"/>
              <w:rPr>
                <w:b w:val="0"/>
                <w:iCs/>
                <w:lang w:val="en-GB"/>
              </w:rPr>
            </w:pPr>
            <w:r w:rsidRPr="005C5C3B">
              <w:rPr>
                <w:b w:val="0"/>
                <w:iCs/>
                <w:lang w:val="en-GB"/>
              </w:rPr>
              <w:t>Estimate</w:t>
            </w:r>
          </w:p>
        </w:tc>
        <w:tc>
          <w:tcPr>
            <w:tcW w:w="1185" w:type="dxa"/>
            <w:tcBorders>
              <w:top w:val="single" w:sz="4" w:space="0" w:color="auto"/>
              <w:left w:val="nil"/>
              <w:bottom w:val="single" w:sz="4" w:space="0" w:color="auto"/>
              <w:right w:val="nil"/>
            </w:tcBorders>
            <w:shd w:val="clear" w:color="auto" w:fill="auto"/>
            <w:vAlign w:val="bottom"/>
          </w:tcPr>
          <w:p w14:paraId="344F7FF6" w14:textId="77777777" w:rsidR="00474AAE" w:rsidRPr="005C5C3B" w:rsidRDefault="00474AAE" w:rsidP="00E41EE5">
            <w:pPr>
              <w:spacing w:line="480" w:lineRule="auto"/>
              <w:rPr>
                <w:b w:val="0"/>
                <w:iCs/>
                <w:lang w:val="en-GB"/>
              </w:rPr>
            </w:pPr>
            <w:r w:rsidRPr="005C5C3B">
              <w:rPr>
                <w:b w:val="0"/>
                <w:iCs/>
                <w:lang w:val="en-GB"/>
              </w:rPr>
              <w:t>SE</w:t>
            </w:r>
          </w:p>
        </w:tc>
        <w:tc>
          <w:tcPr>
            <w:tcW w:w="1185" w:type="dxa"/>
            <w:tcBorders>
              <w:top w:val="single" w:sz="4" w:space="0" w:color="auto"/>
              <w:left w:val="nil"/>
              <w:bottom w:val="single" w:sz="4" w:space="0" w:color="auto"/>
              <w:right w:val="nil"/>
            </w:tcBorders>
            <w:shd w:val="clear" w:color="auto" w:fill="auto"/>
            <w:vAlign w:val="bottom"/>
          </w:tcPr>
          <w:p w14:paraId="68ECDDF3" w14:textId="77777777" w:rsidR="00474AAE" w:rsidRPr="005C5C3B" w:rsidRDefault="00474AAE" w:rsidP="00E41EE5">
            <w:pPr>
              <w:spacing w:line="480" w:lineRule="auto"/>
              <w:rPr>
                <w:b w:val="0"/>
                <w:iCs/>
                <w:lang w:val="en-GB"/>
              </w:rPr>
            </w:pPr>
            <w:r w:rsidRPr="005C5C3B">
              <w:rPr>
                <w:b w:val="0"/>
                <w:iCs/>
                <w:lang w:val="en-GB"/>
              </w:rPr>
              <w:t>z-Value</w:t>
            </w:r>
          </w:p>
        </w:tc>
        <w:tc>
          <w:tcPr>
            <w:tcW w:w="1185" w:type="dxa"/>
            <w:tcBorders>
              <w:top w:val="single" w:sz="4" w:space="0" w:color="auto"/>
              <w:left w:val="nil"/>
              <w:bottom w:val="single" w:sz="4" w:space="0" w:color="auto"/>
              <w:right w:val="nil"/>
            </w:tcBorders>
            <w:shd w:val="clear" w:color="auto" w:fill="auto"/>
            <w:vAlign w:val="bottom"/>
          </w:tcPr>
          <w:p w14:paraId="620BAE75" w14:textId="77777777" w:rsidR="00474AAE" w:rsidRPr="005C5C3B" w:rsidRDefault="00474AAE" w:rsidP="00E41EE5">
            <w:pPr>
              <w:spacing w:line="480" w:lineRule="auto"/>
              <w:rPr>
                <w:b w:val="0"/>
                <w:iCs/>
                <w:lang w:val="en-GB"/>
              </w:rPr>
            </w:pPr>
            <w:r w:rsidRPr="005C5C3B">
              <w:rPr>
                <w:b w:val="0"/>
                <w:iCs/>
                <w:lang w:val="en-GB"/>
              </w:rPr>
              <w:t>P-Value</w:t>
            </w:r>
          </w:p>
        </w:tc>
        <w:tc>
          <w:tcPr>
            <w:tcW w:w="1185" w:type="dxa"/>
            <w:tcBorders>
              <w:top w:val="single" w:sz="4" w:space="0" w:color="auto"/>
              <w:bottom w:val="single" w:sz="4" w:space="0" w:color="auto"/>
            </w:tcBorders>
            <w:vAlign w:val="bottom"/>
          </w:tcPr>
          <w:p w14:paraId="7530B004" w14:textId="77777777" w:rsidR="00474AAE" w:rsidRPr="005C5C3B" w:rsidRDefault="00474AAE" w:rsidP="00E41EE5">
            <w:pPr>
              <w:spacing w:line="480" w:lineRule="auto"/>
              <w:rPr>
                <w:b w:val="0"/>
                <w:iCs/>
                <w:lang w:val="en-GB"/>
              </w:rPr>
            </w:pPr>
            <w:r w:rsidRPr="005C5C3B">
              <w:rPr>
                <w:b w:val="0"/>
                <w:iCs/>
                <w:lang w:val="en-GB"/>
              </w:rPr>
              <w:t>Σ AICC weights</w:t>
            </w:r>
          </w:p>
        </w:tc>
        <w:tc>
          <w:tcPr>
            <w:tcW w:w="1185" w:type="dxa"/>
            <w:tcBorders>
              <w:top w:val="single" w:sz="4" w:space="0" w:color="auto"/>
              <w:bottom w:val="single" w:sz="4" w:space="0" w:color="auto"/>
            </w:tcBorders>
            <w:vAlign w:val="bottom"/>
          </w:tcPr>
          <w:p w14:paraId="67DD90C6" w14:textId="77777777" w:rsidR="00474AAE" w:rsidRPr="005C5C3B" w:rsidRDefault="00474AAE" w:rsidP="00E41EE5">
            <w:pPr>
              <w:spacing w:line="480" w:lineRule="auto"/>
              <w:rPr>
                <w:b w:val="0"/>
                <w:iCs/>
                <w:lang w:val="en-GB"/>
              </w:rPr>
            </w:pPr>
            <w:r w:rsidRPr="005C5C3B">
              <w:rPr>
                <w:b w:val="0"/>
                <w:iCs/>
                <w:lang w:val="en-GB"/>
              </w:rPr>
              <w:t>N models</w:t>
            </w:r>
          </w:p>
        </w:tc>
      </w:tr>
      <w:tr w:rsidR="00D733E2" w:rsidRPr="005C5C3B" w14:paraId="7E8BD855" w14:textId="77777777" w:rsidTr="00D733E2">
        <w:tc>
          <w:tcPr>
            <w:tcW w:w="3420" w:type="dxa"/>
            <w:tcBorders>
              <w:top w:val="nil"/>
              <w:left w:val="nil"/>
              <w:bottom w:val="nil"/>
              <w:right w:val="nil"/>
            </w:tcBorders>
            <w:shd w:val="clear" w:color="auto" w:fill="auto"/>
            <w:vAlign w:val="center"/>
          </w:tcPr>
          <w:p w14:paraId="59E5B522" w14:textId="470C248D" w:rsidR="00D733E2" w:rsidRPr="005C5C3B" w:rsidRDefault="00D733E2" w:rsidP="00D733E2">
            <w:pPr>
              <w:spacing w:line="480" w:lineRule="auto"/>
              <w:rPr>
                <w:b/>
                <w:iCs/>
                <w:lang w:val="en-GB"/>
              </w:rPr>
            </w:pPr>
            <w:r w:rsidRPr="005C5C3B">
              <w:rPr>
                <w:color w:val="000000"/>
                <w:lang w:val="en-GB"/>
              </w:rPr>
              <w:t>(Intercept)</w:t>
            </w:r>
          </w:p>
        </w:tc>
        <w:tc>
          <w:tcPr>
            <w:tcW w:w="1185" w:type="dxa"/>
            <w:tcBorders>
              <w:top w:val="nil"/>
              <w:left w:val="nil"/>
              <w:bottom w:val="nil"/>
              <w:right w:val="nil"/>
            </w:tcBorders>
            <w:shd w:val="clear" w:color="auto" w:fill="auto"/>
            <w:vAlign w:val="center"/>
          </w:tcPr>
          <w:p w14:paraId="5C62C2ED" w14:textId="1B75599E" w:rsidR="00D733E2" w:rsidRPr="005C5C3B" w:rsidRDefault="00D733E2" w:rsidP="00D733E2">
            <w:pPr>
              <w:spacing w:line="480" w:lineRule="auto"/>
              <w:jc w:val="center"/>
              <w:rPr>
                <w:b/>
                <w:iCs/>
                <w:lang w:val="en-GB"/>
              </w:rPr>
            </w:pPr>
            <w:r w:rsidRPr="005C5C3B">
              <w:rPr>
                <w:color w:val="000000"/>
                <w:lang w:val="en-GB"/>
              </w:rPr>
              <w:t>-0.69</w:t>
            </w:r>
          </w:p>
        </w:tc>
        <w:tc>
          <w:tcPr>
            <w:tcW w:w="1185" w:type="dxa"/>
            <w:tcBorders>
              <w:top w:val="nil"/>
              <w:left w:val="nil"/>
              <w:bottom w:val="nil"/>
              <w:right w:val="nil"/>
            </w:tcBorders>
            <w:shd w:val="clear" w:color="auto" w:fill="auto"/>
            <w:vAlign w:val="center"/>
          </w:tcPr>
          <w:p w14:paraId="53DCD550" w14:textId="79B05F30" w:rsidR="00D733E2" w:rsidRPr="005C5C3B" w:rsidRDefault="00D733E2" w:rsidP="00D733E2">
            <w:pPr>
              <w:spacing w:line="480" w:lineRule="auto"/>
              <w:jc w:val="center"/>
              <w:rPr>
                <w:b/>
                <w:iCs/>
                <w:lang w:val="en-GB"/>
              </w:rPr>
            </w:pPr>
            <w:r w:rsidRPr="005C5C3B">
              <w:rPr>
                <w:color w:val="000000"/>
                <w:lang w:val="en-GB"/>
              </w:rPr>
              <w:t>0.35</w:t>
            </w:r>
          </w:p>
        </w:tc>
        <w:tc>
          <w:tcPr>
            <w:tcW w:w="1185" w:type="dxa"/>
            <w:tcBorders>
              <w:top w:val="nil"/>
              <w:left w:val="nil"/>
              <w:bottom w:val="nil"/>
              <w:right w:val="nil"/>
            </w:tcBorders>
            <w:shd w:val="clear" w:color="auto" w:fill="auto"/>
            <w:vAlign w:val="center"/>
          </w:tcPr>
          <w:p w14:paraId="59F04862" w14:textId="0FC6F2B6" w:rsidR="00D733E2" w:rsidRPr="005C5C3B" w:rsidRDefault="00D733E2" w:rsidP="00D733E2">
            <w:pPr>
              <w:spacing w:line="480" w:lineRule="auto"/>
              <w:jc w:val="center"/>
              <w:rPr>
                <w:b/>
                <w:iCs/>
                <w:lang w:val="en-GB"/>
              </w:rPr>
            </w:pPr>
            <w:r w:rsidRPr="005C5C3B">
              <w:rPr>
                <w:color w:val="000000"/>
                <w:lang w:val="en-GB"/>
              </w:rPr>
              <w:t>1.95</w:t>
            </w:r>
          </w:p>
        </w:tc>
        <w:tc>
          <w:tcPr>
            <w:tcW w:w="1185" w:type="dxa"/>
            <w:tcBorders>
              <w:top w:val="nil"/>
              <w:left w:val="nil"/>
              <w:bottom w:val="nil"/>
              <w:right w:val="nil"/>
            </w:tcBorders>
            <w:shd w:val="clear" w:color="auto" w:fill="auto"/>
            <w:vAlign w:val="center"/>
          </w:tcPr>
          <w:p w14:paraId="7215CE23" w14:textId="3CA1EBAE" w:rsidR="00D733E2" w:rsidRPr="005C5C3B" w:rsidRDefault="00D733E2" w:rsidP="00D733E2">
            <w:pPr>
              <w:spacing w:line="480" w:lineRule="auto"/>
              <w:jc w:val="center"/>
              <w:rPr>
                <w:b/>
                <w:iCs/>
                <w:lang w:val="en-GB"/>
              </w:rPr>
            </w:pPr>
            <w:r w:rsidRPr="005C5C3B">
              <w:rPr>
                <w:color w:val="000000"/>
                <w:lang w:val="en-GB"/>
              </w:rPr>
              <w:t>0.05</w:t>
            </w:r>
          </w:p>
        </w:tc>
        <w:tc>
          <w:tcPr>
            <w:tcW w:w="1185" w:type="dxa"/>
            <w:tcBorders>
              <w:top w:val="nil"/>
              <w:left w:val="nil"/>
              <w:bottom w:val="nil"/>
              <w:right w:val="nil"/>
            </w:tcBorders>
            <w:shd w:val="clear" w:color="auto" w:fill="auto"/>
            <w:vAlign w:val="center"/>
          </w:tcPr>
          <w:p w14:paraId="4991FC31" w14:textId="77777777" w:rsidR="00D733E2" w:rsidRPr="005C5C3B" w:rsidRDefault="00D733E2" w:rsidP="00D733E2">
            <w:pPr>
              <w:spacing w:line="480" w:lineRule="auto"/>
              <w:jc w:val="center"/>
              <w:rPr>
                <w:b/>
                <w:iCs/>
                <w:lang w:val="en-GB"/>
              </w:rPr>
            </w:pPr>
          </w:p>
        </w:tc>
        <w:tc>
          <w:tcPr>
            <w:tcW w:w="1185" w:type="dxa"/>
            <w:tcBorders>
              <w:top w:val="nil"/>
              <w:left w:val="nil"/>
              <w:bottom w:val="nil"/>
              <w:right w:val="nil"/>
            </w:tcBorders>
            <w:shd w:val="clear" w:color="auto" w:fill="auto"/>
            <w:vAlign w:val="center"/>
          </w:tcPr>
          <w:p w14:paraId="0084B7CD" w14:textId="77777777" w:rsidR="00D733E2" w:rsidRPr="005C5C3B" w:rsidRDefault="00D733E2" w:rsidP="00D733E2">
            <w:pPr>
              <w:spacing w:line="480" w:lineRule="auto"/>
              <w:jc w:val="center"/>
              <w:rPr>
                <w:b/>
                <w:iCs/>
                <w:lang w:val="en-GB"/>
              </w:rPr>
            </w:pPr>
          </w:p>
        </w:tc>
      </w:tr>
      <w:tr w:rsidR="00D733E2" w:rsidRPr="005C5C3B" w14:paraId="3D2C589D" w14:textId="77777777" w:rsidTr="00D733E2">
        <w:tc>
          <w:tcPr>
            <w:tcW w:w="3420" w:type="dxa"/>
            <w:tcBorders>
              <w:top w:val="nil"/>
              <w:left w:val="nil"/>
              <w:bottom w:val="nil"/>
              <w:right w:val="nil"/>
            </w:tcBorders>
            <w:shd w:val="clear" w:color="auto" w:fill="auto"/>
            <w:vAlign w:val="bottom"/>
          </w:tcPr>
          <w:p w14:paraId="55F7432B" w14:textId="397D2658" w:rsidR="00D733E2" w:rsidRPr="005C5C3B" w:rsidRDefault="00D733E2" w:rsidP="00D733E2">
            <w:pPr>
              <w:spacing w:line="480" w:lineRule="auto"/>
              <w:rPr>
                <w:b/>
                <w:iCs/>
                <w:lang w:val="en-GB"/>
              </w:rPr>
            </w:pPr>
            <w:r w:rsidRPr="005C5C3B">
              <w:rPr>
                <w:color w:val="000000"/>
                <w:lang w:val="en-GB"/>
              </w:rPr>
              <w:t>Mean forest openness</w:t>
            </w:r>
          </w:p>
        </w:tc>
        <w:tc>
          <w:tcPr>
            <w:tcW w:w="1185" w:type="dxa"/>
            <w:tcBorders>
              <w:top w:val="nil"/>
              <w:left w:val="nil"/>
              <w:bottom w:val="nil"/>
              <w:right w:val="nil"/>
            </w:tcBorders>
            <w:shd w:val="clear" w:color="auto" w:fill="auto"/>
            <w:vAlign w:val="center"/>
          </w:tcPr>
          <w:p w14:paraId="09D8AB9B" w14:textId="32E07687" w:rsidR="00D733E2" w:rsidRPr="005C5C3B" w:rsidRDefault="00D733E2" w:rsidP="00D733E2">
            <w:pPr>
              <w:spacing w:line="480" w:lineRule="auto"/>
              <w:jc w:val="center"/>
              <w:rPr>
                <w:b/>
                <w:iCs/>
                <w:lang w:val="en-GB"/>
              </w:rPr>
            </w:pPr>
            <w:r w:rsidRPr="005C5C3B">
              <w:rPr>
                <w:color w:val="000000"/>
                <w:lang w:val="en-GB"/>
              </w:rPr>
              <w:t>-0.56</w:t>
            </w:r>
          </w:p>
        </w:tc>
        <w:tc>
          <w:tcPr>
            <w:tcW w:w="1185" w:type="dxa"/>
            <w:tcBorders>
              <w:top w:val="nil"/>
              <w:left w:val="nil"/>
              <w:bottom w:val="nil"/>
              <w:right w:val="nil"/>
            </w:tcBorders>
            <w:shd w:val="clear" w:color="auto" w:fill="auto"/>
            <w:vAlign w:val="center"/>
          </w:tcPr>
          <w:p w14:paraId="583C0AC3" w14:textId="11B0E359" w:rsidR="00D733E2" w:rsidRPr="005C5C3B" w:rsidRDefault="00D733E2" w:rsidP="00D733E2">
            <w:pPr>
              <w:spacing w:line="480" w:lineRule="auto"/>
              <w:jc w:val="center"/>
              <w:rPr>
                <w:b/>
                <w:iCs/>
                <w:lang w:val="en-GB"/>
              </w:rPr>
            </w:pPr>
            <w:r w:rsidRPr="005C5C3B">
              <w:rPr>
                <w:color w:val="000000"/>
                <w:lang w:val="en-GB"/>
              </w:rPr>
              <w:t>0.55</w:t>
            </w:r>
          </w:p>
        </w:tc>
        <w:tc>
          <w:tcPr>
            <w:tcW w:w="1185" w:type="dxa"/>
            <w:tcBorders>
              <w:top w:val="nil"/>
              <w:left w:val="nil"/>
              <w:bottom w:val="nil"/>
              <w:right w:val="nil"/>
            </w:tcBorders>
            <w:shd w:val="clear" w:color="auto" w:fill="auto"/>
            <w:vAlign w:val="center"/>
          </w:tcPr>
          <w:p w14:paraId="1275B030" w14:textId="29145B03" w:rsidR="00D733E2" w:rsidRPr="005C5C3B" w:rsidRDefault="00D733E2" w:rsidP="00D733E2">
            <w:pPr>
              <w:spacing w:line="480" w:lineRule="auto"/>
              <w:jc w:val="center"/>
              <w:rPr>
                <w:b/>
                <w:iCs/>
                <w:lang w:val="en-GB"/>
              </w:rPr>
            </w:pPr>
            <w:r w:rsidRPr="005C5C3B">
              <w:rPr>
                <w:color w:val="000000"/>
                <w:lang w:val="en-GB"/>
              </w:rPr>
              <w:t>1.02</w:t>
            </w:r>
          </w:p>
        </w:tc>
        <w:tc>
          <w:tcPr>
            <w:tcW w:w="1185" w:type="dxa"/>
            <w:tcBorders>
              <w:top w:val="nil"/>
              <w:left w:val="nil"/>
              <w:bottom w:val="nil"/>
              <w:right w:val="nil"/>
            </w:tcBorders>
            <w:shd w:val="clear" w:color="auto" w:fill="auto"/>
            <w:vAlign w:val="center"/>
          </w:tcPr>
          <w:p w14:paraId="47F4D0A4" w14:textId="122A7128" w:rsidR="00D733E2" w:rsidRPr="005C5C3B" w:rsidRDefault="00D733E2" w:rsidP="00D733E2">
            <w:pPr>
              <w:spacing w:line="480" w:lineRule="auto"/>
              <w:jc w:val="center"/>
              <w:rPr>
                <w:b/>
                <w:iCs/>
                <w:lang w:val="en-GB"/>
              </w:rPr>
            </w:pPr>
            <w:r w:rsidRPr="005C5C3B">
              <w:rPr>
                <w:color w:val="000000"/>
                <w:lang w:val="en-GB"/>
              </w:rPr>
              <w:t>0.31</w:t>
            </w:r>
          </w:p>
        </w:tc>
        <w:tc>
          <w:tcPr>
            <w:tcW w:w="1185" w:type="dxa"/>
            <w:tcBorders>
              <w:top w:val="nil"/>
              <w:left w:val="nil"/>
              <w:bottom w:val="nil"/>
              <w:right w:val="nil"/>
            </w:tcBorders>
            <w:shd w:val="clear" w:color="auto" w:fill="auto"/>
            <w:vAlign w:val="center"/>
          </w:tcPr>
          <w:p w14:paraId="15F50E0E" w14:textId="224ADBA3" w:rsidR="00D733E2" w:rsidRPr="005C5C3B" w:rsidRDefault="00D733E2" w:rsidP="00D733E2">
            <w:pPr>
              <w:spacing w:line="480" w:lineRule="auto"/>
              <w:jc w:val="center"/>
              <w:rPr>
                <w:b/>
                <w:bCs/>
                <w:iCs/>
                <w:lang w:val="en-GB"/>
              </w:rPr>
            </w:pPr>
            <w:r w:rsidRPr="005C5C3B">
              <w:rPr>
                <w:color w:val="000000"/>
                <w:lang w:val="en-GB"/>
              </w:rPr>
              <w:t>0.26</w:t>
            </w:r>
          </w:p>
        </w:tc>
        <w:tc>
          <w:tcPr>
            <w:tcW w:w="1185" w:type="dxa"/>
            <w:tcBorders>
              <w:top w:val="nil"/>
              <w:left w:val="nil"/>
              <w:bottom w:val="nil"/>
              <w:right w:val="nil"/>
            </w:tcBorders>
            <w:shd w:val="clear" w:color="auto" w:fill="auto"/>
            <w:vAlign w:val="center"/>
          </w:tcPr>
          <w:p w14:paraId="7528E6D4" w14:textId="136B0D5A" w:rsidR="00D733E2" w:rsidRPr="005C5C3B" w:rsidRDefault="00D733E2" w:rsidP="00D733E2">
            <w:pPr>
              <w:spacing w:line="480" w:lineRule="auto"/>
              <w:jc w:val="center"/>
              <w:rPr>
                <w:b/>
                <w:bCs/>
                <w:iCs/>
                <w:lang w:val="en-GB"/>
              </w:rPr>
            </w:pPr>
            <w:r w:rsidRPr="005C5C3B">
              <w:rPr>
                <w:color w:val="000000"/>
                <w:lang w:val="en-GB"/>
              </w:rPr>
              <w:t>2</w:t>
            </w:r>
          </w:p>
        </w:tc>
      </w:tr>
      <w:tr w:rsidR="00D733E2" w:rsidRPr="005C5C3B" w14:paraId="28CAA916" w14:textId="77777777" w:rsidTr="00D733E2">
        <w:tc>
          <w:tcPr>
            <w:tcW w:w="3420" w:type="dxa"/>
            <w:tcBorders>
              <w:top w:val="nil"/>
              <w:left w:val="nil"/>
              <w:bottom w:val="nil"/>
              <w:right w:val="nil"/>
            </w:tcBorders>
            <w:shd w:val="clear" w:color="auto" w:fill="auto"/>
            <w:vAlign w:val="bottom"/>
          </w:tcPr>
          <w:p w14:paraId="695053C7" w14:textId="529210C1" w:rsidR="00D733E2" w:rsidRPr="005C5C3B" w:rsidRDefault="00D733E2" w:rsidP="00D733E2">
            <w:pPr>
              <w:spacing w:line="480" w:lineRule="auto"/>
              <w:rPr>
                <w:b/>
                <w:iCs/>
                <w:lang w:val="en-GB"/>
              </w:rPr>
            </w:pPr>
            <w:r w:rsidRPr="005C5C3B">
              <w:rPr>
                <w:color w:val="000000"/>
                <w:lang w:val="en-GB"/>
              </w:rPr>
              <w:t>Mean understory density</w:t>
            </w:r>
          </w:p>
        </w:tc>
        <w:tc>
          <w:tcPr>
            <w:tcW w:w="1185" w:type="dxa"/>
            <w:tcBorders>
              <w:top w:val="nil"/>
              <w:left w:val="nil"/>
              <w:bottom w:val="nil"/>
              <w:right w:val="nil"/>
            </w:tcBorders>
            <w:shd w:val="clear" w:color="auto" w:fill="auto"/>
            <w:vAlign w:val="center"/>
          </w:tcPr>
          <w:p w14:paraId="49AAE3D7" w14:textId="46C2D74B" w:rsidR="00D733E2" w:rsidRPr="005C5C3B" w:rsidRDefault="00D733E2" w:rsidP="00D733E2">
            <w:pPr>
              <w:spacing w:line="480" w:lineRule="auto"/>
              <w:jc w:val="center"/>
              <w:rPr>
                <w:b/>
                <w:iCs/>
                <w:lang w:val="en-GB"/>
              </w:rPr>
            </w:pPr>
            <w:r w:rsidRPr="005C5C3B">
              <w:rPr>
                <w:color w:val="000000"/>
                <w:lang w:val="en-GB"/>
              </w:rPr>
              <w:t>-0.84</w:t>
            </w:r>
          </w:p>
        </w:tc>
        <w:tc>
          <w:tcPr>
            <w:tcW w:w="1185" w:type="dxa"/>
            <w:tcBorders>
              <w:top w:val="nil"/>
              <w:left w:val="nil"/>
              <w:bottom w:val="nil"/>
              <w:right w:val="nil"/>
            </w:tcBorders>
            <w:shd w:val="clear" w:color="auto" w:fill="auto"/>
            <w:vAlign w:val="center"/>
          </w:tcPr>
          <w:p w14:paraId="3BF3942F" w14:textId="58FB7020" w:rsidR="00D733E2" w:rsidRPr="005C5C3B" w:rsidRDefault="00D733E2" w:rsidP="00D733E2">
            <w:pPr>
              <w:spacing w:line="480" w:lineRule="auto"/>
              <w:jc w:val="center"/>
              <w:rPr>
                <w:b/>
                <w:iCs/>
                <w:lang w:val="en-GB"/>
              </w:rPr>
            </w:pPr>
            <w:r w:rsidRPr="005C5C3B">
              <w:rPr>
                <w:color w:val="000000"/>
                <w:lang w:val="en-GB"/>
              </w:rPr>
              <w:t>0.91</w:t>
            </w:r>
          </w:p>
        </w:tc>
        <w:tc>
          <w:tcPr>
            <w:tcW w:w="1185" w:type="dxa"/>
            <w:tcBorders>
              <w:top w:val="nil"/>
              <w:left w:val="nil"/>
              <w:bottom w:val="nil"/>
              <w:right w:val="nil"/>
            </w:tcBorders>
            <w:shd w:val="clear" w:color="auto" w:fill="auto"/>
            <w:vAlign w:val="center"/>
          </w:tcPr>
          <w:p w14:paraId="0A88AA31" w14:textId="20A46AF0" w:rsidR="00D733E2" w:rsidRPr="005C5C3B" w:rsidRDefault="00D733E2" w:rsidP="00D733E2">
            <w:pPr>
              <w:spacing w:line="480" w:lineRule="auto"/>
              <w:jc w:val="center"/>
              <w:rPr>
                <w:b/>
                <w:iCs/>
                <w:lang w:val="en-GB"/>
              </w:rPr>
            </w:pPr>
            <w:r w:rsidRPr="005C5C3B">
              <w:rPr>
                <w:color w:val="000000"/>
                <w:lang w:val="en-GB"/>
              </w:rPr>
              <w:t>0.91</w:t>
            </w:r>
          </w:p>
        </w:tc>
        <w:tc>
          <w:tcPr>
            <w:tcW w:w="1185" w:type="dxa"/>
            <w:tcBorders>
              <w:top w:val="nil"/>
              <w:left w:val="nil"/>
              <w:bottom w:val="nil"/>
              <w:right w:val="nil"/>
            </w:tcBorders>
            <w:shd w:val="clear" w:color="auto" w:fill="auto"/>
            <w:vAlign w:val="center"/>
          </w:tcPr>
          <w:p w14:paraId="37F5C87B" w14:textId="4DFC0C58" w:rsidR="00D733E2" w:rsidRPr="005C5C3B" w:rsidRDefault="00D733E2" w:rsidP="00D733E2">
            <w:pPr>
              <w:spacing w:line="480" w:lineRule="auto"/>
              <w:jc w:val="center"/>
              <w:rPr>
                <w:b/>
                <w:iCs/>
                <w:lang w:val="en-GB"/>
              </w:rPr>
            </w:pPr>
            <w:r w:rsidRPr="005C5C3B">
              <w:rPr>
                <w:color w:val="000000"/>
                <w:lang w:val="en-GB"/>
              </w:rPr>
              <w:t>0.36</w:t>
            </w:r>
          </w:p>
        </w:tc>
        <w:tc>
          <w:tcPr>
            <w:tcW w:w="1185" w:type="dxa"/>
            <w:tcBorders>
              <w:top w:val="nil"/>
              <w:left w:val="nil"/>
              <w:bottom w:val="nil"/>
              <w:right w:val="nil"/>
            </w:tcBorders>
            <w:shd w:val="clear" w:color="auto" w:fill="auto"/>
            <w:vAlign w:val="center"/>
          </w:tcPr>
          <w:p w14:paraId="6B18F6BD" w14:textId="15200338" w:rsidR="00D733E2" w:rsidRPr="005C5C3B" w:rsidRDefault="00D733E2" w:rsidP="00D733E2">
            <w:pPr>
              <w:spacing w:line="480" w:lineRule="auto"/>
              <w:jc w:val="center"/>
              <w:rPr>
                <w:b/>
                <w:bCs/>
                <w:iCs/>
                <w:lang w:val="en-GB"/>
              </w:rPr>
            </w:pPr>
            <w:r w:rsidRPr="005C5C3B">
              <w:rPr>
                <w:color w:val="000000"/>
                <w:lang w:val="en-GB"/>
              </w:rPr>
              <w:t>0.25</w:t>
            </w:r>
          </w:p>
        </w:tc>
        <w:tc>
          <w:tcPr>
            <w:tcW w:w="1185" w:type="dxa"/>
            <w:tcBorders>
              <w:top w:val="nil"/>
              <w:left w:val="nil"/>
              <w:bottom w:val="nil"/>
              <w:right w:val="nil"/>
            </w:tcBorders>
            <w:shd w:val="clear" w:color="auto" w:fill="auto"/>
            <w:vAlign w:val="center"/>
          </w:tcPr>
          <w:p w14:paraId="37BEAB9E" w14:textId="094B37F2" w:rsidR="00D733E2" w:rsidRPr="005C5C3B" w:rsidRDefault="00D733E2" w:rsidP="00D733E2">
            <w:pPr>
              <w:spacing w:line="480" w:lineRule="auto"/>
              <w:jc w:val="center"/>
              <w:rPr>
                <w:b/>
                <w:bCs/>
                <w:iCs/>
                <w:lang w:val="en-GB"/>
              </w:rPr>
            </w:pPr>
            <w:r w:rsidRPr="005C5C3B">
              <w:rPr>
                <w:color w:val="000000"/>
                <w:lang w:val="en-GB"/>
              </w:rPr>
              <w:t>2</w:t>
            </w:r>
          </w:p>
        </w:tc>
      </w:tr>
      <w:tr w:rsidR="00D733E2" w:rsidRPr="005C5C3B" w14:paraId="78674ECD" w14:textId="77777777" w:rsidTr="00D733E2">
        <w:tc>
          <w:tcPr>
            <w:tcW w:w="3420" w:type="dxa"/>
            <w:tcBorders>
              <w:top w:val="nil"/>
              <w:left w:val="nil"/>
              <w:bottom w:val="nil"/>
              <w:right w:val="nil"/>
            </w:tcBorders>
            <w:shd w:val="clear" w:color="auto" w:fill="auto"/>
            <w:vAlign w:val="bottom"/>
          </w:tcPr>
          <w:p w14:paraId="1F1BA247" w14:textId="77777777" w:rsidR="00D733E2" w:rsidRPr="005C5C3B" w:rsidRDefault="00D733E2" w:rsidP="00D733E2">
            <w:pPr>
              <w:spacing w:line="480" w:lineRule="auto"/>
              <w:rPr>
                <w:color w:val="000000"/>
                <w:lang w:val="en-GB"/>
              </w:rPr>
            </w:pPr>
            <w:r w:rsidRPr="005C5C3B">
              <w:rPr>
                <w:color w:val="000000"/>
                <w:lang w:val="en-GB"/>
              </w:rPr>
              <w:t xml:space="preserve">Mean understory density x </w:t>
            </w:r>
          </w:p>
          <w:p w14:paraId="10A2D39E" w14:textId="022D2F06" w:rsidR="00D733E2" w:rsidRPr="005C5C3B" w:rsidRDefault="00D733E2" w:rsidP="00D733E2">
            <w:pPr>
              <w:spacing w:line="480" w:lineRule="auto"/>
              <w:rPr>
                <w:iCs/>
                <w:lang w:val="en-GB"/>
              </w:rPr>
            </w:pPr>
            <w:r w:rsidRPr="005C5C3B">
              <w:rPr>
                <w:color w:val="000000"/>
                <w:lang w:val="en-GB"/>
              </w:rPr>
              <w:t>Mean forest openness</w:t>
            </w:r>
          </w:p>
        </w:tc>
        <w:tc>
          <w:tcPr>
            <w:tcW w:w="1185" w:type="dxa"/>
            <w:tcBorders>
              <w:top w:val="nil"/>
              <w:left w:val="nil"/>
              <w:bottom w:val="nil"/>
              <w:right w:val="nil"/>
            </w:tcBorders>
            <w:shd w:val="clear" w:color="auto" w:fill="auto"/>
            <w:vAlign w:val="center"/>
          </w:tcPr>
          <w:p w14:paraId="519D0A80" w14:textId="17EAC456" w:rsidR="00D733E2" w:rsidRPr="005C5C3B" w:rsidRDefault="00D733E2" w:rsidP="00D733E2">
            <w:pPr>
              <w:spacing w:line="480" w:lineRule="auto"/>
              <w:jc w:val="center"/>
              <w:rPr>
                <w:b/>
                <w:iCs/>
                <w:lang w:val="en-GB"/>
              </w:rPr>
            </w:pPr>
            <w:r w:rsidRPr="005C5C3B">
              <w:rPr>
                <w:color w:val="000000"/>
                <w:lang w:val="en-GB"/>
              </w:rPr>
              <w:t>-1.50</w:t>
            </w:r>
          </w:p>
        </w:tc>
        <w:tc>
          <w:tcPr>
            <w:tcW w:w="1185" w:type="dxa"/>
            <w:tcBorders>
              <w:top w:val="nil"/>
              <w:left w:val="nil"/>
              <w:bottom w:val="nil"/>
              <w:right w:val="nil"/>
            </w:tcBorders>
            <w:shd w:val="clear" w:color="auto" w:fill="auto"/>
            <w:vAlign w:val="center"/>
          </w:tcPr>
          <w:p w14:paraId="10A8A087" w14:textId="15C58643" w:rsidR="00D733E2" w:rsidRPr="005C5C3B" w:rsidRDefault="00D733E2" w:rsidP="00D733E2">
            <w:pPr>
              <w:spacing w:line="480" w:lineRule="auto"/>
              <w:jc w:val="center"/>
              <w:rPr>
                <w:b/>
                <w:iCs/>
                <w:lang w:val="en-GB"/>
              </w:rPr>
            </w:pPr>
            <w:r w:rsidRPr="005C5C3B">
              <w:rPr>
                <w:color w:val="000000"/>
                <w:lang w:val="en-GB"/>
              </w:rPr>
              <w:t>0.76</w:t>
            </w:r>
          </w:p>
        </w:tc>
        <w:tc>
          <w:tcPr>
            <w:tcW w:w="1185" w:type="dxa"/>
            <w:tcBorders>
              <w:top w:val="nil"/>
              <w:left w:val="nil"/>
              <w:bottom w:val="nil"/>
              <w:right w:val="nil"/>
            </w:tcBorders>
            <w:shd w:val="clear" w:color="auto" w:fill="auto"/>
            <w:vAlign w:val="center"/>
          </w:tcPr>
          <w:p w14:paraId="30230E38" w14:textId="3733919A" w:rsidR="00D733E2" w:rsidRPr="005C5C3B" w:rsidRDefault="00D733E2" w:rsidP="00D733E2">
            <w:pPr>
              <w:spacing w:line="480" w:lineRule="auto"/>
              <w:jc w:val="center"/>
              <w:rPr>
                <w:b/>
                <w:iCs/>
                <w:lang w:val="en-GB"/>
              </w:rPr>
            </w:pPr>
            <w:r w:rsidRPr="005C5C3B">
              <w:rPr>
                <w:color w:val="000000"/>
                <w:lang w:val="en-GB"/>
              </w:rPr>
              <w:t>1.94</w:t>
            </w:r>
          </w:p>
        </w:tc>
        <w:tc>
          <w:tcPr>
            <w:tcW w:w="1185" w:type="dxa"/>
            <w:tcBorders>
              <w:top w:val="nil"/>
              <w:left w:val="nil"/>
              <w:bottom w:val="nil"/>
              <w:right w:val="nil"/>
            </w:tcBorders>
            <w:shd w:val="clear" w:color="auto" w:fill="auto"/>
            <w:vAlign w:val="center"/>
          </w:tcPr>
          <w:p w14:paraId="4BE55681" w14:textId="61C54729" w:rsidR="00D733E2" w:rsidRPr="005C5C3B" w:rsidRDefault="00D733E2" w:rsidP="00D733E2">
            <w:pPr>
              <w:spacing w:line="480" w:lineRule="auto"/>
              <w:jc w:val="center"/>
              <w:rPr>
                <w:b/>
                <w:iCs/>
                <w:lang w:val="en-GB"/>
              </w:rPr>
            </w:pPr>
            <w:r w:rsidRPr="005C5C3B">
              <w:rPr>
                <w:color w:val="000000"/>
                <w:lang w:val="en-GB"/>
              </w:rPr>
              <w:t>0.05</w:t>
            </w:r>
          </w:p>
        </w:tc>
        <w:tc>
          <w:tcPr>
            <w:tcW w:w="1185" w:type="dxa"/>
            <w:tcBorders>
              <w:top w:val="nil"/>
              <w:left w:val="nil"/>
              <w:bottom w:val="nil"/>
              <w:right w:val="nil"/>
            </w:tcBorders>
            <w:shd w:val="clear" w:color="auto" w:fill="auto"/>
            <w:vAlign w:val="center"/>
          </w:tcPr>
          <w:p w14:paraId="38347CBD" w14:textId="26B0F059" w:rsidR="00D733E2" w:rsidRPr="005C5C3B" w:rsidRDefault="00D733E2" w:rsidP="00D733E2">
            <w:pPr>
              <w:spacing w:line="480" w:lineRule="auto"/>
              <w:jc w:val="center"/>
              <w:rPr>
                <w:b/>
                <w:bCs/>
                <w:iCs/>
                <w:lang w:val="en-GB"/>
              </w:rPr>
            </w:pPr>
            <w:r w:rsidRPr="005C5C3B">
              <w:rPr>
                <w:color w:val="000000"/>
                <w:lang w:val="en-GB"/>
              </w:rPr>
              <w:t>0.15</w:t>
            </w:r>
          </w:p>
        </w:tc>
        <w:tc>
          <w:tcPr>
            <w:tcW w:w="1185" w:type="dxa"/>
            <w:tcBorders>
              <w:top w:val="nil"/>
              <w:left w:val="nil"/>
              <w:bottom w:val="nil"/>
              <w:right w:val="nil"/>
            </w:tcBorders>
            <w:shd w:val="clear" w:color="auto" w:fill="auto"/>
            <w:vAlign w:val="center"/>
          </w:tcPr>
          <w:p w14:paraId="50A22B63" w14:textId="66102978" w:rsidR="00D733E2" w:rsidRPr="005C5C3B" w:rsidRDefault="00D733E2" w:rsidP="00D733E2">
            <w:pPr>
              <w:spacing w:line="480" w:lineRule="auto"/>
              <w:jc w:val="center"/>
              <w:rPr>
                <w:b/>
                <w:bCs/>
                <w:iCs/>
                <w:lang w:val="en-GB"/>
              </w:rPr>
            </w:pPr>
            <w:r w:rsidRPr="005C5C3B">
              <w:rPr>
                <w:color w:val="000000"/>
                <w:lang w:val="en-GB"/>
              </w:rPr>
              <w:t>1</w:t>
            </w:r>
          </w:p>
        </w:tc>
      </w:tr>
      <w:tr w:rsidR="00D733E2" w:rsidRPr="005C5C3B" w14:paraId="149F9C4D" w14:textId="77777777" w:rsidTr="00D733E2">
        <w:tc>
          <w:tcPr>
            <w:tcW w:w="3420" w:type="dxa"/>
            <w:tcBorders>
              <w:top w:val="nil"/>
              <w:left w:val="nil"/>
              <w:bottom w:val="nil"/>
              <w:right w:val="nil"/>
            </w:tcBorders>
            <w:shd w:val="clear" w:color="auto" w:fill="auto"/>
            <w:vAlign w:val="center"/>
          </w:tcPr>
          <w:p w14:paraId="2E470682" w14:textId="33456A94" w:rsidR="00D733E2" w:rsidRPr="005C5C3B" w:rsidRDefault="00D733E2" w:rsidP="00D733E2">
            <w:pPr>
              <w:spacing w:line="480" w:lineRule="auto"/>
              <w:rPr>
                <w:b/>
                <w:iCs/>
                <w:lang w:val="en-GB"/>
              </w:rPr>
            </w:pPr>
            <w:r w:rsidRPr="005C5C3B">
              <w:rPr>
                <w:color w:val="000000"/>
                <w:lang w:val="en-GB"/>
              </w:rPr>
              <w:t>Sex</w:t>
            </w:r>
          </w:p>
        </w:tc>
        <w:tc>
          <w:tcPr>
            <w:tcW w:w="1185" w:type="dxa"/>
            <w:tcBorders>
              <w:top w:val="nil"/>
              <w:left w:val="nil"/>
              <w:bottom w:val="nil"/>
              <w:right w:val="nil"/>
            </w:tcBorders>
            <w:shd w:val="clear" w:color="auto" w:fill="auto"/>
            <w:vAlign w:val="center"/>
          </w:tcPr>
          <w:p w14:paraId="75D182C3" w14:textId="41E602C1" w:rsidR="00D733E2" w:rsidRPr="005C5C3B" w:rsidRDefault="00D733E2" w:rsidP="00D733E2">
            <w:pPr>
              <w:spacing w:line="480" w:lineRule="auto"/>
              <w:jc w:val="center"/>
              <w:rPr>
                <w:b/>
                <w:iCs/>
                <w:lang w:val="en-GB"/>
              </w:rPr>
            </w:pPr>
            <w:r w:rsidRPr="005C5C3B">
              <w:rPr>
                <w:color w:val="000000"/>
                <w:lang w:val="en-GB"/>
              </w:rPr>
              <w:t>-0.42</w:t>
            </w:r>
          </w:p>
        </w:tc>
        <w:tc>
          <w:tcPr>
            <w:tcW w:w="1185" w:type="dxa"/>
            <w:tcBorders>
              <w:top w:val="nil"/>
              <w:left w:val="nil"/>
              <w:bottom w:val="nil"/>
              <w:right w:val="nil"/>
            </w:tcBorders>
            <w:shd w:val="clear" w:color="auto" w:fill="auto"/>
            <w:vAlign w:val="center"/>
          </w:tcPr>
          <w:p w14:paraId="0192755E" w14:textId="38AA79EF" w:rsidR="00D733E2" w:rsidRPr="005C5C3B" w:rsidRDefault="00D733E2" w:rsidP="00D733E2">
            <w:pPr>
              <w:spacing w:line="480" w:lineRule="auto"/>
              <w:jc w:val="center"/>
              <w:rPr>
                <w:b/>
                <w:iCs/>
                <w:lang w:val="en-GB"/>
              </w:rPr>
            </w:pPr>
            <w:r w:rsidRPr="005C5C3B">
              <w:rPr>
                <w:color w:val="000000"/>
                <w:lang w:val="en-GB"/>
              </w:rPr>
              <w:t>0.50</w:t>
            </w:r>
          </w:p>
        </w:tc>
        <w:tc>
          <w:tcPr>
            <w:tcW w:w="1185" w:type="dxa"/>
            <w:tcBorders>
              <w:top w:val="nil"/>
              <w:left w:val="nil"/>
              <w:bottom w:val="nil"/>
              <w:right w:val="nil"/>
            </w:tcBorders>
            <w:shd w:val="clear" w:color="auto" w:fill="auto"/>
            <w:vAlign w:val="center"/>
          </w:tcPr>
          <w:p w14:paraId="6AAD5ACE" w14:textId="5291ED35" w:rsidR="00D733E2" w:rsidRPr="005C5C3B" w:rsidRDefault="00D733E2" w:rsidP="00D733E2">
            <w:pPr>
              <w:spacing w:line="480" w:lineRule="auto"/>
              <w:jc w:val="center"/>
              <w:rPr>
                <w:b/>
                <w:iCs/>
                <w:lang w:val="en-GB"/>
              </w:rPr>
            </w:pPr>
            <w:r w:rsidRPr="005C5C3B">
              <w:rPr>
                <w:color w:val="000000"/>
                <w:lang w:val="en-GB"/>
              </w:rPr>
              <w:t>0.83</w:t>
            </w:r>
          </w:p>
        </w:tc>
        <w:tc>
          <w:tcPr>
            <w:tcW w:w="1185" w:type="dxa"/>
            <w:tcBorders>
              <w:top w:val="nil"/>
              <w:left w:val="nil"/>
              <w:bottom w:val="nil"/>
              <w:right w:val="nil"/>
            </w:tcBorders>
            <w:shd w:val="clear" w:color="auto" w:fill="auto"/>
            <w:vAlign w:val="center"/>
          </w:tcPr>
          <w:p w14:paraId="178191DE" w14:textId="6E7C99A9" w:rsidR="00D733E2" w:rsidRPr="005C5C3B" w:rsidRDefault="00D733E2" w:rsidP="00D733E2">
            <w:pPr>
              <w:spacing w:line="480" w:lineRule="auto"/>
              <w:jc w:val="center"/>
              <w:rPr>
                <w:b/>
                <w:iCs/>
                <w:lang w:val="en-GB"/>
              </w:rPr>
            </w:pPr>
            <w:r w:rsidRPr="005C5C3B">
              <w:rPr>
                <w:color w:val="000000"/>
                <w:lang w:val="en-GB"/>
              </w:rPr>
              <w:t>0.41</w:t>
            </w:r>
          </w:p>
        </w:tc>
        <w:tc>
          <w:tcPr>
            <w:tcW w:w="1185" w:type="dxa"/>
            <w:tcBorders>
              <w:top w:val="nil"/>
              <w:left w:val="nil"/>
              <w:bottom w:val="nil"/>
              <w:right w:val="nil"/>
            </w:tcBorders>
            <w:shd w:val="clear" w:color="auto" w:fill="auto"/>
            <w:vAlign w:val="center"/>
          </w:tcPr>
          <w:p w14:paraId="60C5A858" w14:textId="092E69BC" w:rsidR="00D733E2" w:rsidRPr="005C5C3B" w:rsidRDefault="00D733E2" w:rsidP="00D733E2">
            <w:pPr>
              <w:spacing w:line="480" w:lineRule="auto"/>
              <w:jc w:val="center"/>
              <w:rPr>
                <w:b/>
                <w:bCs/>
                <w:iCs/>
                <w:lang w:val="en-GB"/>
              </w:rPr>
            </w:pPr>
            <w:r w:rsidRPr="005C5C3B">
              <w:rPr>
                <w:color w:val="000000"/>
                <w:lang w:val="en-GB"/>
              </w:rPr>
              <w:t>0.14</w:t>
            </w:r>
          </w:p>
        </w:tc>
        <w:tc>
          <w:tcPr>
            <w:tcW w:w="1185" w:type="dxa"/>
            <w:tcBorders>
              <w:top w:val="nil"/>
              <w:left w:val="nil"/>
              <w:bottom w:val="nil"/>
              <w:right w:val="nil"/>
            </w:tcBorders>
            <w:shd w:val="clear" w:color="auto" w:fill="auto"/>
            <w:vAlign w:val="center"/>
          </w:tcPr>
          <w:p w14:paraId="19D828BD" w14:textId="589A628B" w:rsidR="00D733E2" w:rsidRPr="005C5C3B" w:rsidRDefault="00D733E2" w:rsidP="00D733E2">
            <w:pPr>
              <w:spacing w:line="480" w:lineRule="auto"/>
              <w:jc w:val="center"/>
              <w:rPr>
                <w:b/>
                <w:bCs/>
                <w:iCs/>
                <w:lang w:val="en-GB"/>
              </w:rPr>
            </w:pPr>
            <w:r w:rsidRPr="005C5C3B">
              <w:rPr>
                <w:color w:val="000000"/>
                <w:lang w:val="en-GB"/>
              </w:rPr>
              <w:t>1</w:t>
            </w:r>
          </w:p>
        </w:tc>
      </w:tr>
      <w:tr w:rsidR="00D733E2" w:rsidRPr="005C5C3B" w14:paraId="47ED6094" w14:textId="77777777" w:rsidTr="00D733E2">
        <w:tc>
          <w:tcPr>
            <w:tcW w:w="3420" w:type="dxa"/>
            <w:tcBorders>
              <w:top w:val="nil"/>
              <w:left w:val="nil"/>
              <w:bottom w:val="nil"/>
              <w:right w:val="nil"/>
            </w:tcBorders>
            <w:shd w:val="clear" w:color="auto" w:fill="auto"/>
            <w:vAlign w:val="bottom"/>
          </w:tcPr>
          <w:p w14:paraId="1A6A21D0" w14:textId="35C34AA9" w:rsidR="00D733E2" w:rsidRPr="005C5C3B" w:rsidRDefault="00D733E2" w:rsidP="00D733E2">
            <w:pPr>
              <w:spacing w:line="480" w:lineRule="auto"/>
              <w:rPr>
                <w:color w:val="000000"/>
                <w:lang w:val="en-GB"/>
              </w:rPr>
            </w:pPr>
            <w:r w:rsidRPr="005C5C3B">
              <w:rPr>
                <w:color w:val="000000"/>
                <w:lang w:val="en-GB"/>
              </w:rPr>
              <w:t>Length of linear edges</w:t>
            </w:r>
          </w:p>
        </w:tc>
        <w:tc>
          <w:tcPr>
            <w:tcW w:w="1185" w:type="dxa"/>
            <w:tcBorders>
              <w:top w:val="nil"/>
              <w:left w:val="nil"/>
              <w:bottom w:val="nil"/>
              <w:right w:val="nil"/>
            </w:tcBorders>
            <w:shd w:val="clear" w:color="auto" w:fill="auto"/>
            <w:vAlign w:val="center"/>
          </w:tcPr>
          <w:p w14:paraId="749FED7E" w14:textId="2013F8E8" w:rsidR="00D733E2" w:rsidRPr="005C5C3B" w:rsidRDefault="00D733E2" w:rsidP="00D733E2">
            <w:pPr>
              <w:spacing w:line="480" w:lineRule="auto"/>
              <w:jc w:val="center"/>
              <w:rPr>
                <w:color w:val="000000"/>
                <w:lang w:val="en-GB"/>
              </w:rPr>
            </w:pPr>
            <w:r w:rsidRPr="005C5C3B">
              <w:rPr>
                <w:color w:val="000000"/>
                <w:lang w:val="en-GB"/>
              </w:rPr>
              <w:t>-0.17</w:t>
            </w:r>
          </w:p>
        </w:tc>
        <w:tc>
          <w:tcPr>
            <w:tcW w:w="1185" w:type="dxa"/>
            <w:tcBorders>
              <w:top w:val="nil"/>
              <w:left w:val="nil"/>
              <w:bottom w:val="nil"/>
              <w:right w:val="nil"/>
            </w:tcBorders>
            <w:shd w:val="clear" w:color="auto" w:fill="auto"/>
            <w:vAlign w:val="center"/>
          </w:tcPr>
          <w:p w14:paraId="3666FF2C" w14:textId="3940A902" w:rsidR="00D733E2" w:rsidRPr="005C5C3B" w:rsidRDefault="00D733E2" w:rsidP="00D733E2">
            <w:pPr>
              <w:spacing w:line="480" w:lineRule="auto"/>
              <w:jc w:val="center"/>
              <w:rPr>
                <w:color w:val="000000"/>
                <w:lang w:val="en-GB"/>
              </w:rPr>
            </w:pPr>
            <w:r w:rsidRPr="005C5C3B">
              <w:rPr>
                <w:color w:val="000000"/>
                <w:lang w:val="en-GB"/>
              </w:rPr>
              <w:t>0.29</w:t>
            </w:r>
          </w:p>
        </w:tc>
        <w:tc>
          <w:tcPr>
            <w:tcW w:w="1185" w:type="dxa"/>
            <w:tcBorders>
              <w:top w:val="nil"/>
              <w:left w:val="nil"/>
              <w:bottom w:val="nil"/>
              <w:right w:val="nil"/>
            </w:tcBorders>
            <w:shd w:val="clear" w:color="auto" w:fill="auto"/>
            <w:vAlign w:val="center"/>
          </w:tcPr>
          <w:p w14:paraId="28581354" w14:textId="00A08B92" w:rsidR="00D733E2" w:rsidRPr="005C5C3B" w:rsidRDefault="00D733E2" w:rsidP="00D733E2">
            <w:pPr>
              <w:spacing w:line="480" w:lineRule="auto"/>
              <w:jc w:val="center"/>
              <w:rPr>
                <w:color w:val="000000"/>
                <w:lang w:val="en-GB"/>
              </w:rPr>
            </w:pPr>
            <w:r w:rsidRPr="005C5C3B">
              <w:rPr>
                <w:color w:val="000000"/>
                <w:lang w:val="en-GB"/>
              </w:rPr>
              <w:t>0.60</w:t>
            </w:r>
          </w:p>
        </w:tc>
        <w:tc>
          <w:tcPr>
            <w:tcW w:w="1185" w:type="dxa"/>
            <w:tcBorders>
              <w:top w:val="nil"/>
              <w:left w:val="nil"/>
              <w:bottom w:val="nil"/>
              <w:right w:val="nil"/>
            </w:tcBorders>
            <w:shd w:val="clear" w:color="auto" w:fill="auto"/>
            <w:vAlign w:val="center"/>
          </w:tcPr>
          <w:p w14:paraId="55EA36E9" w14:textId="2A170B59" w:rsidR="00D733E2" w:rsidRPr="005C5C3B" w:rsidRDefault="00D733E2" w:rsidP="00D733E2">
            <w:pPr>
              <w:spacing w:line="480" w:lineRule="auto"/>
              <w:jc w:val="center"/>
              <w:rPr>
                <w:color w:val="000000"/>
                <w:lang w:val="en-GB"/>
              </w:rPr>
            </w:pPr>
            <w:r w:rsidRPr="005C5C3B">
              <w:rPr>
                <w:color w:val="000000"/>
                <w:lang w:val="en-GB"/>
              </w:rPr>
              <w:t>0.55</w:t>
            </w:r>
          </w:p>
        </w:tc>
        <w:tc>
          <w:tcPr>
            <w:tcW w:w="1185" w:type="dxa"/>
            <w:tcBorders>
              <w:top w:val="nil"/>
              <w:left w:val="nil"/>
              <w:bottom w:val="nil"/>
              <w:right w:val="nil"/>
            </w:tcBorders>
            <w:shd w:val="clear" w:color="auto" w:fill="auto"/>
            <w:vAlign w:val="center"/>
          </w:tcPr>
          <w:p w14:paraId="154967BB" w14:textId="511B2EB9" w:rsidR="00D733E2" w:rsidRPr="005C5C3B" w:rsidRDefault="00D733E2" w:rsidP="00D733E2">
            <w:pPr>
              <w:spacing w:line="480" w:lineRule="auto"/>
              <w:jc w:val="center"/>
              <w:rPr>
                <w:color w:val="000000"/>
                <w:lang w:val="en-GB"/>
              </w:rPr>
            </w:pPr>
            <w:r w:rsidRPr="005C5C3B">
              <w:rPr>
                <w:color w:val="000000"/>
                <w:lang w:val="en-GB"/>
              </w:rPr>
              <w:t>0.12</w:t>
            </w:r>
          </w:p>
        </w:tc>
        <w:tc>
          <w:tcPr>
            <w:tcW w:w="1185" w:type="dxa"/>
            <w:tcBorders>
              <w:top w:val="nil"/>
              <w:left w:val="nil"/>
              <w:bottom w:val="nil"/>
              <w:right w:val="nil"/>
            </w:tcBorders>
            <w:shd w:val="clear" w:color="auto" w:fill="auto"/>
            <w:vAlign w:val="center"/>
          </w:tcPr>
          <w:p w14:paraId="3C1D37AB" w14:textId="1ADC48F0" w:rsidR="00D733E2" w:rsidRPr="005C5C3B" w:rsidRDefault="00D733E2" w:rsidP="00D733E2">
            <w:pPr>
              <w:spacing w:line="480" w:lineRule="auto"/>
              <w:jc w:val="center"/>
              <w:rPr>
                <w:color w:val="000000"/>
                <w:lang w:val="en-GB"/>
              </w:rPr>
            </w:pPr>
            <w:r w:rsidRPr="005C5C3B">
              <w:rPr>
                <w:color w:val="000000"/>
                <w:lang w:val="en-GB"/>
              </w:rPr>
              <w:t>1</w:t>
            </w:r>
          </w:p>
        </w:tc>
      </w:tr>
      <w:tr w:rsidR="00D733E2" w:rsidRPr="005C5C3B" w14:paraId="30B22F99" w14:textId="77777777" w:rsidTr="00D733E2">
        <w:tc>
          <w:tcPr>
            <w:tcW w:w="3420" w:type="dxa"/>
            <w:tcBorders>
              <w:top w:val="nil"/>
              <w:left w:val="nil"/>
              <w:bottom w:val="single" w:sz="4" w:space="0" w:color="auto"/>
              <w:right w:val="nil"/>
            </w:tcBorders>
            <w:shd w:val="clear" w:color="auto" w:fill="auto"/>
            <w:vAlign w:val="bottom"/>
          </w:tcPr>
          <w:p w14:paraId="4A3BEDF2" w14:textId="2540B487" w:rsidR="00D733E2" w:rsidRPr="005C5C3B" w:rsidRDefault="00D733E2" w:rsidP="00D733E2">
            <w:pPr>
              <w:spacing w:line="480" w:lineRule="auto"/>
              <w:rPr>
                <w:iCs/>
                <w:lang w:val="en-GB"/>
              </w:rPr>
            </w:pPr>
            <w:r w:rsidRPr="005C5C3B">
              <w:rPr>
                <w:color w:val="000000"/>
                <w:lang w:val="en-GB"/>
              </w:rPr>
              <w:t>Proportion non-forested</w:t>
            </w:r>
          </w:p>
        </w:tc>
        <w:tc>
          <w:tcPr>
            <w:tcW w:w="1185" w:type="dxa"/>
            <w:tcBorders>
              <w:top w:val="nil"/>
              <w:left w:val="nil"/>
              <w:bottom w:val="single" w:sz="4" w:space="0" w:color="auto"/>
              <w:right w:val="nil"/>
            </w:tcBorders>
            <w:shd w:val="clear" w:color="auto" w:fill="auto"/>
            <w:vAlign w:val="center"/>
          </w:tcPr>
          <w:p w14:paraId="78242AB0" w14:textId="2B785A57" w:rsidR="00D733E2" w:rsidRPr="005C5C3B" w:rsidRDefault="00D733E2" w:rsidP="00D733E2">
            <w:pPr>
              <w:spacing w:line="480" w:lineRule="auto"/>
              <w:jc w:val="center"/>
              <w:rPr>
                <w:iCs/>
                <w:lang w:val="en-GB"/>
              </w:rPr>
            </w:pPr>
            <w:r w:rsidRPr="005C5C3B">
              <w:rPr>
                <w:color w:val="000000"/>
                <w:lang w:val="en-GB"/>
              </w:rPr>
              <w:t>-0.12</w:t>
            </w:r>
          </w:p>
        </w:tc>
        <w:tc>
          <w:tcPr>
            <w:tcW w:w="1185" w:type="dxa"/>
            <w:tcBorders>
              <w:top w:val="nil"/>
              <w:left w:val="nil"/>
              <w:bottom w:val="single" w:sz="4" w:space="0" w:color="auto"/>
              <w:right w:val="nil"/>
            </w:tcBorders>
            <w:shd w:val="clear" w:color="auto" w:fill="auto"/>
            <w:vAlign w:val="center"/>
          </w:tcPr>
          <w:p w14:paraId="1E86909C" w14:textId="6D19A8BB" w:rsidR="00D733E2" w:rsidRPr="005C5C3B" w:rsidRDefault="00D733E2" w:rsidP="00D733E2">
            <w:pPr>
              <w:spacing w:line="480" w:lineRule="auto"/>
              <w:jc w:val="center"/>
              <w:rPr>
                <w:iCs/>
                <w:lang w:val="en-GB"/>
              </w:rPr>
            </w:pPr>
            <w:r w:rsidRPr="005C5C3B">
              <w:rPr>
                <w:color w:val="000000"/>
                <w:lang w:val="en-GB"/>
              </w:rPr>
              <w:t>0.31</w:t>
            </w:r>
          </w:p>
        </w:tc>
        <w:tc>
          <w:tcPr>
            <w:tcW w:w="1185" w:type="dxa"/>
            <w:tcBorders>
              <w:top w:val="nil"/>
              <w:left w:val="nil"/>
              <w:bottom w:val="single" w:sz="4" w:space="0" w:color="auto"/>
              <w:right w:val="nil"/>
            </w:tcBorders>
            <w:shd w:val="clear" w:color="auto" w:fill="auto"/>
            <w:vAlign w:val="center"/>
          </w:tcPr>
          <w:p w14:paraId="2B666F17" w14:textId="7F4FA5CF" w:rsidR="00D733E2" w:rsidRPr="005C5C3B" w:rsidRDefault="00D733E2" w:rsidP="00D733E2">
            <w:pPr>
              <w:spacing w:line="480" w:lineRule="auto"/>
              <w:jc w:val="center"/>
              <w:rPr>
                <w:iCs/>
                <w:lang w:val="en-GB"/>
              </w:rPr>
            </w:pPr>
            <w:r w:rsidRPr="005C5C3B">
              <w:rPr>
                <w:color w:val="000000"/>
                <w:lang w:val="en-GB"/>
              </w:rPr>
              <w:t>0.39</w:t>
            </w:r>
          </w:p>
        </w:tc>
        <w:tc>
          <w:tcPr>
            <w:tcW w:w="1185" w:type="dxa"/>
            <w:tcBorders>
              <w:top w:val="nil"/>
              <w:left w:val="nil"/>
              <w:bottom w:val="single" w:sz="4" w:space="0" w:color="auto"/>
              <w:right w:val="nil"/>
            </w:tcBorders>
            <w:shd w:val="clear" w:color="auto" w:fill="auto"/>
            <w:vAlign w:val="center"/>
          </w:tcPr>
          <w:p w14:paraId="13C08499" w14:textId="60B8B929" w:rsidR="00D733E2" w:rsidRPr="005C5C3B" w:rsidRDefault="00D733E2" w:rsidP="00D733E2">
            <w:pPr>
              <w:spacing w:line="480" w:lineRule="auto"/>
              <w:jc w:val="center"/>
              <w:rPr>
                <w:iCs/>
                <w:lang w:val="en-GB"/>
              </w:rPr>
            </w:pPr>
            <w:r w:rsidRPr="005C5C3B">
              <w:rPr>
                <w:color w:val="000000"/>
                <w:lang w:val="en-GB"/>
              </w:rPr>
              <w:t>0.70</w:t>
            </w:r>
          </w:p>
        </w:tc>
        <w:tc>
          <w:tcPr>
            <w:tcW w:w="1185" w:type="dxa"/>
            <w:tcBorders>
              <w:top w:val="nil"/>
              <w:left w:val="nil"/>
              <w:bottom w:val="single" w:sz="4" w:space="0" w:color="auto"/>
              <w:right w:val="nil"/>
            </w:tcBorders>
            <w:shd w:val="clear" w:color="auto" w:fill="auto"/>
            <w:vAlign w:val="center"/>
          </w:tcPr>
          <w:p w14:paraId="5BABA0BF" w14:textId="1D1F10ED" w:rsidR="00D733E2" w:rsidRPr="005C5C3B" w:rsidRDefault="00D733E2" w:rsidP="00D733E2">
            <w:pPr>
              <w:spacing w:line="480" w:lineRule="auto"/>
              <w:jc w:val="center"/>
              <w:rPr>
                <w:iCs/>
                <w:lang w:val="en-GB"/>
              </w:rPr>
            </w:pPr>
            <w:r w:rsidRPr="005C5C3B">
              <w:rPr>
                <w:color w:val="000000"/>
                <w:lang w:val="en-GB"/>
              </w:rPr>
              <w:t>0.10</w:t>
            </w:r>
          </w:p>
        </w:tc>
        <w:tc>
          <w:tcPr>
            <w:tcW w:w="1185" w:type="dxa"/>
            <w:tcBorders>
              <w:top w:val="nil"/>
              <w:left w:val="nil"/>
              <w:bottom w:val="single" w:sz="4" w:space="0" w:color="auto"/>
              <w:right w:val="nil"/>
            </w:tcBorders>
            <w:shd w:val="clear" w:color="auto" w:fill="auto"/>
            <w:vAlign w:val="center"/>
          </w:tcPr>
          <w:p w14:paraId="62429DF2" w14:textId="61F5ADB3" w:rsidR="00D733E2" w:rsidRPr="005C5C3B" w:rsidRDefault="00D733E2" w:rsidP="00D733E2">
            <w:pPr>
              <w:spacing w:line="480" w:lineRule="auto"/>
              <w:jc w:val="center"/>
              <w:rPr>
                <w:iCs/>
                <w:lang w:val="en-GB"/>
              </w:rPr>
            </w:pPr>
            <w:r w:rsidRPr="005C5C3B">
              <w:rPr>
                <w:color w:val="000000"/>
                <w:lang w:val="en-GB"/>
              </w:rPr>
              <w:t>1</w:t>
            </w:r>
          </w:p>
        </w:tc>
      </w:tr>
    </w:tbl>
    <w:p w14:paraId="3ED8BC86" w14:textId="77777777" w:rsidR="00474AAE" w:rsidRPr="005C5C3B" w:rsidRDefault="00474AAE" w:rsidP="00E41EE5">
      <w:pPr>
        <w:spacing w:line="480" w:lineRule="auto"/>
        <w:rPr>
          <w:iCs/>
        </w:rPr>
      </w:pPr>
    </w:p>
    <w:p w14:paraId="1BC54683" w14:textId="77777777" w:rsidR="004E6E90" w:rsidRPr="005C5C3B" w:rsidRDefault="004E6E90" w:rsidP="00E41EE5">
      <w:pPr>
        <w:spacing w:line="480" w:lineRule="auto"/>
      </w:pPr>
      <w:r w:rsidRPr="005C5C3B">
        <w:br w:type="page"/>
      </w:r>
    </w:p>
    <w:p w14:paraId="560DA8EE" w14:textId="0AC90413" w:rsidR="0098029B" w:rsidRPr="005C5C3B" w:rsidRDefault="00B63637" w:rsidP="0098029B">
      <w:pPr>
        <w:spacing w:line="480" w:lineRule="auto"/>
        <w:rPr>
          <w:iCs/>
        </w:rPr>
      </w:pPr>
      <w:r w:rsidRPr="005C5C3B">
        <w:rPr>
          <w:iCs/>
          <w:noProof/>
          <w:lang w:eastAsia="en-GB"/>
        </w:rPr>
        <w:lastRenderedPageBreak/>
        <w:drawing>
          <wp:inline distT="0" distB="0" distL="0" distR="0" wp14:anchorId="5CAE1342" wp14:editId="4B69B27B">
            <wp:extent cx="3429000" cy="2286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0ha_D2SBW.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429000" cy="2286000"/>
                    </a:xfrm>
                    <a:prstGeom prst="rect">
                      <a:avLst/>
                    </a:prstGeom>
                  </pic:spPr>
                </pic:pic>
              </a:graphicData>
            </a:graphic>
          </wp:inline>
        </w:drawing>
      </w:r>
    </w:p>
    <w:p w14:paraId="46E781AE" w14:textId="7FB65132" w:rsidR="0098029B" w:rsidRPr="005C5C3B" w:rsidRDefault="0098029B" w:rsidP="0098029B">
      <w:pPr>
        <w:spacing w:line="480" w:lineRule="auto"/>
        <w:rPr>
          <w:iCs/>
        </w:rPr>
      </w:pPr>
      <w:r w:rsidRPr="005C5C3B">
        <w:rPr>
          <w:iCs/>
        </w:rPr>
        <w:t xml:space="preserve">Figure S-1. Survival curves showing that individuals in territories closer to human settlements had higher survival than those on territories further away within the managed </w:t>
      </w:r>
      <w:r w:rsidR="009816CC" w:rsidRPr="005C5C3B">
        <w:rPr>
          <w:iCs/>
        </w:rPr>
        <w:t>parts</w:t>
      </w:r>
      <w:r w:rsidRPr="005C5C3B">
        <w:rPr>
          <w:iCs/>
        </w:rPr>
        <w:t>.</w:t>
      </w:r>
    </w:p>
    <w:p w14:paraId="3A66C7F4" w14:textId="19C99D6C" w:rsidR="00B63637" w:rsidRPr="005C5C3B" w:rsidRDefault="00B63637" w:rsidP="0098029B">
      <w:pPr>
        <w:spacing w:line="480" w:lineRule="auto"/>
        <w:rPr>
          <w:iCs/>
        </w:rPr>
      </w:pPr>
      <w:r w:rsidRPr="005C5C3B">
        <w:rPr>
          <w:iCs/>
        </w:rPr>
        <w:br w:type="page"/>
      </w:r>
    </w:p>
    <w:p w14:paraId="66A8FA3F" w14:textId="3572CCB6" w:rsidR="0098029B" w:rsidRPr="005C5C3B" w:rsidRDefault="00B63637" w:rsidP="0098029B">
      <w:pPr>
        <w:spacing w:line="480" w:lineRule="auto"/>
        <w:rPr>
          <w:iCs/>
        </w:rPr>
      </w:pPr>
      <w:r w:rsidRPr="005C5C3B">
        <w:rPr>
          <w:iCs/>
          <w:noProof/>
          <w:lang w:eastAsia="en-GB"/>
        </w:rPr>
        <w:lastRenderedPageBreak/>
        <w:drawing>
          <wp:inline distT="0" distB="0" distL="0" distR="0" wp14:anchorId="10242076" wp14:editId="3064B35D">
            <wp:extent cx="3429000" cy="2286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0ha_d510BW.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429000" cy="2286000"/>
                    </a:xfrm>
                    <a:prstGeom prst="rect">
                      <a:avLst/>
                    </a:prstGeom>
                  </pic:spPr>
                </pic:pic>
              </a:graphicData>
            </a:graphic>
          </wp:inline>
        </w:drawing>
      </w:r>
    </w:p>
    <w:p w14:paraId="1411AA05" w14:textId="6D501F22" w:rsidR="0098029B" w:rsidRPr="005C5C3B" w:rsidRDefault="0098029B" w:rsidP="0098029B">
      <w:pPr>
        <w:spacing w:line="480" w:lineRule="auto"/>
      </w:pPr>
      <w:r w:rsidRPr="005C5C3B">
        <w:t xml:space="preserve">Figure S-2. Survival curves showing that breeders in territories with a low forest density 5-10 m have marginally higher survival compared to those in territories with high forest density 5-10 m within the managed </w:t>
      </w:r>
      <w:r w:rsidR="009816CC" w:rsidRPr="005C5C3B">
        <w:t>parts</w:t>
      </w:r>
      <w:r w:rsidRPr="005C5C3B">
        <w:t>.</w:t>
      </w:r>
    </w:p>
    <w:p w14:paraId="04B43525" w14:textId="6AEE7CE2" w:rsidR="00B63637" w:rsidRPr="005C5C3B" w:rsidRDefault="00B63637" w:rsidP="0098029B">
      <w:pPr>
        <w:spacing w:line="480" w:lineRule="auto"/>
      </w:pPr>
      <w:r w:rsidRPr="005C5C3B">
        <w:br w:type="page"/>
      </w:r>
    </w:p>
    <w:p w14:paraId="5A39EB47" w14:textId="19E70EDF" w:rsidR="0098029B" w:rsidRPr="005C5C3B" w:rsidRDefault="00B63637" w:rsidP="0098029B">
      <w:pPr>
        <w:spacing w:line="480" w:lineRule="auto"/>
      </w:pPr>
      <w:r w:rsidRPr="005C5C3B">
        <w:rPr>
          <w:noProof/>
          <w:lang w:eastAsia="en-GB"/>
        </w:rPr>
        <w:lastRenderedPageBreak/>
        <w:drawing>
          <wp:inline distT="0" distB="0" distL="0" distR="0" wp14:anchorId="50324306" wp14:editId="099F4AD0">
            <wp:extent cx="3429000" cy="2286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30haReivo_sdD05bw.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429000" cy="2286000"/>
                    </a:xfrm>
                    <a:prstGeom prst="rect">
                      <a:avLst/>
                    </a:prstGeom>
                  </pic:spPr>
                </pic:pic>
              </a:graphicData>
            </a:graphic>
          </wp:inline>
        </w:drawing>
      </w:r>
    </w:p>
    <w:p w14:paraId="1067902E" w14:textId="22285879" w:rsidR="0098029B" w:rsidRPr="005C5C3B" w:rsidRDefault="0098029B" w:rsidP="0098029B">
      <w:pPr>
        <w:spacing w:line="480" w:lineRule="auto"/>
      </w:pPr>
      <w:r w:rsidRPr="005C5C3B">
        <w:t xml:space="preserve">Figure S-3. Survival curves showing standard deviation of understory density suggest less heterogeneous (low SD) forests appear to have some survival benefits for Siberian jays in natural </w:t>
      </w:r>
      <w:r w:rsidR="009816CC" w:rsidRPr="005C5C3B">
        <w:t>parts</w:t>
      </w:r>
      <w:r w:rsidRPr="005C5C3B">
        <w:t>.</w:t>
      </w:r>
    </w:p>
    <w:p w14:paraId="7012EFFA" w14:textId="5EE64C91" w:rsidR="00B63637" w:rsidRPr="005C5C3B" w:rsidRDefault="00B63637" w:rsidP="0098029B">
      <w:pPr>
        <w:spacing w:line="480" w:lineRule="auto"/>
      </w:pPr>
      <w:r w:rsidRPr="005C5C3B">
        <w:br w:type="page"/>
      </w:r>
    </w:p>
    <w:p w14:paraId="44144978" w14:textId="79CBCCC2" w:rsidR="0098029B" w:rsidRPr="005C5C3B" w:rsidRDefault="00B63637" w:rsidP="0098029B">
      <w:pPr>
        <w:spacing w:line="480" w:lineRule="auto"/>
      </w:pPr>
      <w:r w:rsidRPr="005C5C3B">
        <w:rPr>
          <w:noProof/>
          <w:lang w:eastAsia="en-GB"/>
        </w:rPr>
        <w:lastRenderedPageBreak/>
        <w:drawing>
          <wp:inline distT="0" distB="0" distL="0" distR="0" wp14:anchorId="1A7B1787" wp14:editId="30DC9905">
            <wp:extent cx="3429000" cy="2286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30haReivo_openBW.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429000" cy="2286000"/>
                    </a:xfrm>
                    <a:prstGeom prst="rect">
                      <a:avLst/>
                    </a:prstGeom>
                  </pic:spPr>
                </pic:pic>
              </a:graphicData>
            </a:graphic>
          </wp:inline>
        </w:drawing>
      </w:r>
    </w:p>
    <w:p w14:paraId="218D3DA9" w14:textId="0C19936A" w:rsidR="0098029B" w:rsidRPr="005C5C3B" w:rsidRDefault="0098029B" w:rsidP="0098029B">
      <w:pPr>
        <w:spacing w:line="480" w:lineRule="auto"/>
      </w:pPr>
      <w:r w:rsidRPr="005C5C3B">
        <w:t xml:space="preserve">Figure S-4. Survival curves showing that </w:t>
      </w:r>
      <w:r w:rsidR="00B63637" w:rsidRPr="005C5C3B">
        <w:t>territories with higher percent of non-forested areas</w:t>
      </w:r>
      <w:r w:rsidRPr="005C5C3B">
        <w:t xml:space="preserve"> may slightly increase survival benefits for Siberian jays in natural </w:t>
      </w:r>
      <w:r w:rsidR="009816CC" w:rsidRPr="005C5C3B">
        <w:t>parts</w:t>
      </w:r>
      <w:r w:rsidRPr="005C5C3B">
        <w:t>.</w:t>
      </w:r>
    </w:p>
    <w:p w14:paraId="38DFA88E" w14:textId="3EED95D1" w:rsidR="0098029B" w:rsidRPr="005C5C3B" w:rsidRDefault="0098029B">
      <w:pPr>
        <w:spacing w:after="160" w:line="259" w:lineRule="auto"/>
      </w:pPr>
    </w:p>
    <w:sectPr w:rsidR="0098029B" w:rsidRPr="005C5C3B" w:rsidSect="00037352">
      <w:headerReference w:type="default" r:id="rId16"/>
      <w:type w:val="continuous"/>
      <w:pgSz w:w="12240" w:h="15840" w:code="1"/>
      <w:pgMar w:top="1440" w:right="1440" w:bottom="1440" w:left="1440" w:header="706" w:footer="706"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387356" w14:textId="77777777" w:rsidR="00FE6637" w:rsidRDefault="00FE6637" w:rsidP="00D14E9F">
      <w:r>
        <w:separator/>
      </w:r>
    </w:p>
    <w:p w14:paraId="3DAD61FD" w14:textId="77777777" w:rsidR="00FE6637" w:rsidRDefault="00FE6637"/>
  </w:endnote>
  <w:endnote w:type="continuationSeparator" w:id="0">
    <w:p w14:paraId="53198E1C" w14:textId="77777777" w:rsidR="00FE6637" w:rsidRDefault="00FE6637" w:rsidP="00D14E9F">
      <w:r>
        <w:continuationSeparator/>
      </w:r>
    </w:p>
    <w:p w14:paraId="166DABC1" w14:textId="77777777" w:rsidR="00FE6637" w:rsidRDefault="00FE66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3F5190" w14:textId="77777777" w:rsidR="00FE6637" w:rsidRDefault="00FE6637" w:rsidP="00D14E9F">
      <w:r>
        <w:separator/>
      </w:r>
    </w:p>
    <w:p w14:paraId="5A28DC93" w14:textId="77777777" w:rsidR="00FE6637" w:rsidRDefault="00FE6637"/>
  </w:footnote>
  <w:footnote w:type="continuationSeparator" w:id="0">
    <w:p w14:paraId="3E07456B" w14:textId="77777777" w:rsidR="00FE6637" w:rsidRDefault="00FE6637" w:rsidP="00D14E9F">
      <w:r>
        <w:continuationSeparator/>
      </w:r>
    </w:p>
    <w:p w14:paraId="37FEEF37" w14:textId="77777777" w:rsidR="00FE6637" w:rsidRDefault="00FE663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3543267"/>
      <w:docPartObj>
        <w:docPartGallery w:val="Page Numbers (Top of Page)"/>
        <w:docPartUnique/>
      </w:docPartObj>
    </w:sdtPr>
    <w:sdtEndPr>
      <w:rPr>
        <w:noProof/>
      </w:rPr>
    </w:sdtEndPr>
    <w:sdtContent>
      <w:p w14:paraId="05F37B70" w14:textId="248E703B" w:rsidR="00367762" w:rsidRDefault="00367762">
        <w:pPr>
          <w:pStyle w:val="Header"/>
          <w:jc w:val="right"/>
        </w:pPr>
        <w:r>
          <w:fldChar w:fldCharType="begin"/>
        </w:r>
        <w:r>
          <w:instrText xml:space="preserve"> PAGE   \* MERGEFORMAT </w:instrText>
        </w:r>
        <w:r>
          <w:fldChar w:fldCharType="separate"/>
        </w:r>
        <w:r w:rsidR="002D7036">
          <w:rPr>
            <w:noProof/>
          </w:rPr>
          <w:t>42</w:t>
        </w:r>
        <w:r>
          <w:rPr>
            <w:noProof/>
          </w:rPr>
          <w:fldChar w:fldCharType="end"/>
        </w:r>
      </w:p>
    </w:sdtContent>
  </w:sdt>
  <w:p w14:paraId="68D32AF0" w14:textId="77777777" w:rsidR="00367762" w:rsidRDefault="0036776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B55870"/>
    <w:multiLevelType w:val="multilevel"/>
    <w:tmpl w:val="331AE9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A6A7D73"/>
    <w:multiLevelType w:val="hybridMultilevel"/>
    <w:tmpl w:val="97D8AE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zc3M7E0NjAzN7I0MjFR0lEKTi0uzszPAykwN6gFAPEESjYtAAAA"/>
    <w:docVar w:name="EN.InstantFormat" w:val="&lt;ENInstantFormat&gt;&lt;Enabled&gt;1&lt;/Enabled&gt;&lt;ScanUnformatted&gt;1&lt;/ScanUnformatted&gt;&lt;ScanChanges&gt;1&lt;/ScanChanges&gt;&lt;Suspended&gt;0&lt;/Suspended&gt;&lt;/ENInstantFormat&gt;"/>
    <w:docVar w:name="EN.Layout" w:val="&lt;ENLayout&gt;&lt;Style&gt;J Animal Ecology&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e0zefwt5sspzt8ept9axw55ixstzdtextd5w&quot;&gt;my references&lt;record-ids&gt;&lt;item&gt;183&lt;/item&gt;&lt;item&gt;361&lt;/item&gt;&lt;item&gt;1153&lt;/item&gt;&lt;item&gt;1157&lt;/item&gt;&lt;item&gt;1305&lt;/item&gt;&lt;item&gt;1325&lt;/item&gt;&lt;item&gt;1350&lt;/item&gt;&lt;item&gt;1368&lt;/item&gt;&lt;item&gt;1452&lt;/item&gt;&lt;item&gt;1456&lt;/item&gt;&lt;item&gt;1565&lt;/item&gt;&lt;item&gt;1686&lt;/item&gt;&lt;item&gt;2098&lt;/item&gt;&lt;item&gt;2125&lt;/item&gt;&lt;item&gt;2179&lt;/item&gt;&lt;item&gt;2635&lt;/item&gt;&lt;item&gt;2739&lt;/item&gt;&lt;item&gt;2871&lt;/item&gt;&lt;item&gt;3019&lt;/item&gt;&lt;item&gt;3079&lt;/item&gt;&lt;item&gt;3287&lt;/item&gt;&lt;item&gt;3316&lt;/item&gt;&lt;item&gt;3317&lt;/item&gt;&lt;item&gt;3340&lt;/item&gt;&lt;item&gt;3348&lt;/item&gt;&lt;item&gt;3385&lt;/item&gt;&lt;item&gt;3439&lt;/item&gt;&lt;item&gt;3633&lt;/item&gt;&lt;item&gt;3678&lt;/item&gt;&lt;item&gt;3692&lt;/item&gt;&lt;item&gt;3695&lt;/item&gt;&lt;item&gt;3796&lt;/item&gt;&lt;item&gt;3835&lt;/item&gt;&lt;item&gt;3875&lt;/item&gt;&lt;item&gt;3876&lt;/item&gt;&lt;item&gt;3889&lt;/item&gt;&lt;item&gt;3890&lt;/item&gt;&lt;item&gt;3920&lt;/item&gt;&lt;item&gt;4036&lt;/item&gt;&lt;item&gt;4041&lt;/item&gt;&lt;item&gt;4054&lt;/item&gt;&lt;item&gt;4130&lt;/item&gt;&lt;item&gt;4133&lt;/item&gt;&lt;item&gt;4134&lt;/item&gt;&lt;item&gt;4135&lt;/item&gt;&lt;item&gt;4140&lt;/item&gt;&lt;item&gt;4142&lt;/item&gt;&lt;item&gt;4143&lt;/item&gt;&lt;item&gt;4155&lt;/item&gt;&lt;item&gt;4164&lt;/item&gt;&lt;item&gt;4165&lt;/item&gt;&lt;item&gt;4166&lt;/item&gt;&lt;item&gt;4167&lt;/item&gt;&lt;item&gt;4169&lt;/item&gt;&lt;item&gt;4170&lt;/item&gt;&lt;item&gt;4182&lt;/item&gt;&lt;item&gt;4183&lt;/item&gt;&lt;item&gt;4184&lt;/item&gt;&lt;item&gt;4275&lt;/item&gt;&lt;/record-ids&gt;&lt;/item&gt;&lt;/Libraries&gt;"/>
  </w:docVars>
  <w:rsids>
    <w:rsidRoot w:val="00A71796"/>
    <w:rsid w:val="00001AEB"/>
    <w:rsid w:val="0000294A"/>
    <w:rsid w:val="0000452E"/>
    <w:rsid w:val="0000467E"/>
    <w:rsid w:val="00004A3D"/>
    <w:rsid w:val="00005DAB"/>
    <w:rsid w:val="00006B9E"/>
    <w:rsid w:val="000076E3"/>
    <w:rsid w:val="00011738"/>
    <w:rsid w:val="00011D01"/>
    <w:rsid w:val="000121D9"/>
    <w:rsid w:val="00012AF8"/>
    <w:rsid w:val="00013083"/>
    <w:rsid w:val="000134F9"/>
    <w:rsid w:val="0001529D"/>
    <w:rsid w:val="00015D79"/>
    <w:rsid w:val="00016825"/>
    <w:rsid w:val="000209B9"/>
    <w:rsid w:val="00023086"/>
    <w:rsid w:val="0002351F"/>
    <w:rsid w:val="0002421B"/>
    <w:rsid w:val="00026C37"/>
    <w:rsid w:val="00027086"/>
    <w:rsid w:val="00027D04"/>
    <w:rsid w:val="00027E1F"/>
    <w:rsid w:val="00030016"/>
    <w:rsid w:val="0003094D"/>
    <w:rsid w:val="00031A3E"/>
    <w:rsid w:val="0003326E"/>
    <w:rsid w:val="00035057"/>
    <w:rsid w:val="00035DC0"/>
    <w:rsid w:val="00036039"/>
    <w:rsid w:val="0003716B"/>
    <w:rsid w:val="00037352"/>
    <w:rsid w:val="000375F2"/>
    <w:rsid w:val="00041BAD"/>
    <w:rsid w:val="0004229F"/>
    <w:rsid w:val="00043067"/>
    <w:rsid w:val="00043E61"/>
    <w:rsid w:val="0004538B"/>
    <w:rsid w:val="000473C2"/>
    <w:rsid w:val="000473E8"/>
    <w:rsid w:val="00051F6A"/>
    <w:rsid w:val="000524FE"/>
    <w:rsid w:val="00053254"/>
    <w:rsid w:val="00054E75"/>
    <w:rsid w:val="00056D57"/>
    <w:rsid w:val="000579ED"/>
    <w:rsid w:val="000601A0"/>
    <w:rsid w:val="0006049C"/>
    <w:rsid w:val="00060E38"/>
    <w:rsid w:val="00060FA3"/>
    <w:rsid w:val="00061C43"/>
    <w:rsid w:val="00061EB1"/>
    <w:rsid w:val="000634EB"/>
    <w:rsid w:val="00063CEA"/>
    <w:rsid w:val="0006446E"/>
    <w:rsid w:val="00066278"/>
    <w:rsid w:val="0007223F"/>
    <w:rsid w:val="000729C7"/>
    <w:rsid w:val="00072A95"/>
    <w:rsid w:val="00073E0C"/>
    <w:rsid w:val="00074795"/>
    <w:rsid w:val="00074CB7"/>
    <w:rsid w:val="00075A45"/>
    <w:rsid w:val="00075C07"/>
    <w:rsid w:val="0007609A"/>
    <w:rsid w:val="00080104"/>
    <w:rsid w:val="00081540"/>
    <w:rsid w:val="00081A91"/>
    <w:rsid w:val="000822AB"/>
    <w:rsid w:val="00082ACE"/>
    <w:rsid w:val="0008700B"/>
    <w:rsid w:val="00087092"/>
    <w:rsid w:val="0009223B"/>
    <w:rsid w:val="00093D7A"/>
    <w:rsid w:val="00094491"/>
    <w:rsid w:val="0009470C"/>
    <w:rsid w:val="000948ED"/>
    <w:rsid w:val="000956BD"/>
    <w:rsid w:val="00095CA5"/>
    <w:rsid w:val="000961F1"/>
    <w:rsid w:val="00097333"/>
    <w:rsid w:val="000A0501"/>
    <w:rsid w:val="000A1CA7"/>
    <w:rsid w:val="000A2085"/>
    <w:rsid w:val="000A40F6"/>
    <w:rsid w:val="000A4B1B"/>
    <w:rsid w:val="000A5EE8"/>
    <w:rsid w:val="000A6857"/>
    <w:rsid w:val="000A7B93"/>
    <w:rsid w:val="000B004F"/>
    <w:rsid w:val="000B343B"/>
    <w:rsid w:val="000B6A16"/>
    <w:rsid w:val="000C0538"/>
    <w:rsid w:val="000C0D64"/>
    <w:rsid w:val="000C16B3"/>
    <w:rsid w:val="000C492E"/>
    <w:rsid w:val="000C6444"/>
    <w:rsid w:val="000C66C1"/>
    <w:rsid w:val="000C74B5"/>
    <w:rsid w:val="000C7519"/>
    <w:rsid w:val="000C7FE2"/>
    <w:rsid w:val="000D22F0"/>
    <w:rsid w:val="000D2586"/>
    <w:rsid w:val="000D2727"/>
    <w:rsid w:val="000D3990"/>
    <w:rsid w:val="000D4200"/>
    <w:rsid w:val="000D5213"/>
    <w:rsid w:val="000D5218"/>
    <w:rsid w:val="000D6A7C"/>
    <w:rsid w:val="000D6F5C"/>
    <w:rsid w:val="000E3334"/>
    <w:rsid w:val="000E654C"/>
    <w:rsid w:val="000F2099"/>
    <w:rsid w:val="000F5B8E"/>
    <w:rsid w:val="000F5C80"/>
    <w:rsid w:val="000F632A"/>
    <w:rsid w:val="001000A7"/>
    <w:rsid w:val="00100284"/>
    <w:rsid w:val="00100A0C"/>
    <w:rsid w:val="001037CF"/>
    <w:rsid w:val="00104975"/>
    <w:rsid w:val="00107883"/>
    <w:rsid w:val="001107E9"/>
    <w:rsid w:val="00112A41"/>
    <w:rsid w:val="00113629"/>
    <w:rsid w:val="00116377"/>
    <w:rsid w:val="00116697"/>
    <w:rsid w:val="0011771E"/>
    <w:rsid w:val="00117C00"/>
    <w:rsid w:val="0012005F"/>
    <w:rsid w:val="001220E9"/>
    <w:rsid w:val="00124A2B"/>
    <w:rsid w:val="00126FBD"/>
    <w:rsid w:val="001271C2"/>
    <w:rsid w:val="001276D0"/>
    <w:rsid w:val="00131272"/>
    <w:rsid w:val="00133010"/>
    <w:rsid w:val="00133B16"/>
    <w:rsid w:val="00133F28"/>
    <w:rsid w:val="001343CC"/>
    <w:rsid w:val="00134894"/>
    <w:rsid w:val="0013549C"/>
    <w:rsid w:val="00136462"/>
    <w:rsid w:val="0013686C"/>
    <w:rsid w:val="001401CD"/>
    <w:rsid w:val="00140E23"/>
    <w:rsid w:val="00141423"/>
    <w:rsid w:val="00141E84"/>
    <w:rsid w:val="001423AB"/>
    <w:rsid w:val="001429C5"/>
    <w:rsid w:val="00143705"/>
    <w:rsid w:val="00144A89"/>
    <w:rsid w:val="001459A7"/>
    <w:rsid w:val="00145D7D"/>
    <w:rsid w:val="00146BB9"/>
    <w:rsid w:val="00151EBB"/>
    <w:rsid w:val="001540B8"/>
    <w:rsid w:val="001543D5"/>
    <w:rsid w:val="00154624"/>
    <w:rsid w:val="0015574A"/>
    <w:rsid w:val="00155B50"/>
    <w:rsid w:val="00157224"/>
    <w:rsid w:val="001616F6"/>
    <w:rsid w:val="00161ABE"/>
    <w:rsid w:val="00164E25"/>
    <w:rsid w:val="001653F2"/>
    <w:rsid w:val="0016722E"/>
    <w:rsid w:val="0017332E"/>
    <w:rsid w:val="00182357"/>
    <w:rsid w:val="001831F2"/>
    <w:rsid w:val="001833BF"/>
    <w:rsid w:val="00184D39"/>
    <w:rsid w:val="00185220"/>
    <w:rsid w:val="00185D3A"/>
    <w:rsid w:val="00185EE9"/>
    <w:rsid w:val="00186654"/>
    <w:rsid w:val="00187521"/>
    <w:rsid w:val="0019254A"/>
    <w:rsid w:val="001931FF"/>
    <w:rsid w:val="0019488A"/>
    <w:rsid w:val="00194FBE"/>
    <w:rsid w:val="00195155"/>
    <w:rsid w:val="00196928"/>
    <w:rsid w:val="0019712E"/>
    <w:rsid w:val="00197325"/>
    <w:rsid w:val="001A08C4"/>
    <w:rsid w:val="001A10B2"/>
    <w:rsid w:val="001A118E"/>
    <w:rsid w:val="001A37DF"/>
    <w:rsid w:val="001A3B40"/>
    <w:rsid w:val="001A3D2F"/>
    <w:rsid w:val="001A43F1"/>
    <w:rsid w:val="001A4A36"/>
    <w:rsid w:val="001A4E65"/>
    <w:rsid w:val="001A5E67"/>
    <w:rsid w:val="001A7C4D"/>
    <w:rsid w:val="001B04D9"/>
    <w:rsid w:val="001B0AF2"/>
    <w:rsid w:val="001B267C"/>
    <w:rsid w:val="001B49E8"/>
    <w:rsid w:val="001B4E41"/>
    <w:rsid w:val="001B6959"/>
    <w:rsid w:val="001B718E"/>
    <w:rsid w:val="001B784E"/>
    <w:rsid w:val="001B7BC1"/>
    <w:rsid w:val="001C2447"/>
    <w:rsid w:val="001C2F04"/>
    <w:rsid w:val="001C5760"/>
    <w:rsid w:val="001C679A"/>
    <w:rsid w:val="001C7150"/>
    <w:rsid w:val="001C7A69"/>
    <w:rsid w:val="001C7C1D"/>
    <w:rsid w:val="001D0F74"/>
    <w:rsid w:val="001D12C7"/>
    <w:rsid w:val="001D2346"/>
    <w:rsid w:val="001D4751"/>
    <w:rsid w:val="001D68E2"/>
    <w:rsid w:val="001D7547"/>
    <w:rsid w:val="001D7769"/>
    <w:rsid w:val="001E0B5D"/>
    <w:rsid w:val="001E1B6B"/>
    <w:rsid w:val="001E1E17"/>
    <w:rsid w:val="001E3FF2"/>
    <w:rsid w:val="001E49F1"/>
    <w:rsid w:val="001E6AF3"/>
    <w:rsid w:val="001E701B"/>
    <w:rsid w:val="001F073B"/>
    <w:rsid w:val="001F0883"/>
    <w:rsid w:val="001F0951"/>
    <w:rsid w:val="001F0CAA"/>
    <w:rsid w:val="001F1781"/>
    <w:rsid w:val="001F19FE"/>
    <w:rsid w:val="001F5131"/>
    <w:rsid w:val="001F5D4C"/>
    <w:rsid w:val="002006D9"/>
    <w:rsid w:val="0020133A"/>
    <w:rsid w:val="00201AA2"/>
    <w:rsid w:val="0020392F"/>
    <w:rsid w:val="0020424C"/>
    <w:rsid w:val="00205699"/>
    <w:rsid w:val="00205DDD"/>
    <w:rsid w:val="00211DEA"/>
    <w:rsid w:val="0021203B"/>
    <w:rsid w:val="00212A69"/>
    <w:rsid w:val="00212DEB"/>
    <w:rsid w:val="0021361A"/>
    <w:rsid w:val="00213BA3"/>
    <w:rsid w:val="00213D56"/>
    <w:rsid w:val="00214280"/>
    <w:rsid w:val="00214615"/>
    <w:rsid w:val="00214787"/>
    <w:rsid w:val="002155AE"/>
    <w:rsid w:val="00215749"/>
    <w:rsid w:val="00216ACE"/>
    <w:rsid w:val="002211CE"/>
    <w:rsid w:val="00222181"/>
    <w:rsid w:val="00222824"/>
    <w:rsid w:val="0022294D"/>
    <w:rsid w:val="00222CB4"/>
    <w:rsid w:val="00226642"/>
    <w:rsid w:val="00226F17"/>
    <w:rsid w:val="00230AB3"/>
    <w:rsid w:val="00231968"/>
    <w:rsid w:val="00231AC7"/>
    <w:rsid w:val="00232418"/>
    <w:rsid w:val="00232A5D"/>
    <w:rsid w:val="00234752"/>
    <w:rsid w:val="00234AFC"/>
    <w:rsid w:val="00235251"/>
    <w:rsid w:val="002359CB"/>
    <w:rsid w:val="00236356"/>
    <w:rsid w:val="0023709F"/>
    <w:rsid w:val="00237A22"/>
    <w:rsid w:val="0024164A"/>
    <w:rsid w:val="00242E54"/>
    <w:rsid w:val="00244C63"/>
    <w:rsid w:val="002472D2"/>
    <w:rsid w:val="0025575A"/>
    <w:rsid w:val="00256670"/>
    <w:rsid w:val="0025673C"/>
    <w:rsid w:val="00256DAC"/>
    <w:rsid w:val="00256EB7"/>
    <w:rsid w:val="002602F4"/>
    <w:rsid w:val="002607E9"/>
    <w:rsid w:val="00261155"/>
    <w:rsid w:val="00261305"/>
    <w:rsid w:val="0026189D"/>
    <w:rsid w:val="00261F60"/>
    <w:rsid w:val="00262A06"/>
    <w:rsid w:val="00262FFD"/>
    <w:rsid w:val="002636E7"/>
    <w:rsid w:val="00264682"/>
    <w:rsid w:val="00267F4B"/>
    <w:rsid w:val="002719EC"/>
    <w:rsid w:val="00273576"/>
    <w:rsid w:val="0027370B"/>
    <w:rsid w:val="002741E2"/>
    <w:rsid w:val="002742EA"/>
    <w:rsid w:val="00274AD4"/>
    <w:rsid w:val="00275FA2"/>
    <w:rsid w:val="00276949"/>
    <w:rsid w:val="00276C32"/>
    <w:rsid w:val="002772BA"/>
    <w:rsid w:val="002774A4"/>
    <w:rsid w:val="002774DF"/>
    <w:rsid w:val="00277554"/>
    <w:rsid w:val="00277EC2"/>
    <w:rsid w:val="00280155"/>
    <w:rsid w:val="0028045D"/>
    <w:rsid w:val="00281D92"/>
    <w:rsid w:val="00282DA6"/>
    <w:rsid w:val="002834CB"/>
    <w:rsid w:val="0028518A"/>
    <w:rsid w:val="00285ACB"/>
    <w:rsid w:val="002861FF"/>
    <w:rsid w:val="0028643B"/>
    <w:rsid w:val="00286612"/>
    <w:rsid w:val="00290EA4"/>
    <w:rsid w:val="00291257"/>
    <w:rsid w:val="00291E93"/>
    <w:rsid w:val="00292F5C"/>
    <w:rsid w:val="002933D0"/>
    <w:rsid w:val="00293652"/>
    <w:rsid w:val="00293CB5"/>
    <w:rsid w:val="00293FD9"/>
    <w:rsid w:val="002944C3"/>
    <w:rsid w:val="002957C4"/>
    <w:rsid w:val="002A1492"/>
    <w:rsid w:val="002A23F7"/>
    <w:rsid w:val="002A54D0"/>
    <w:rsid w:val="002A66CD"/>
    <w:rsid w:val="002A7570"/>
    <w:rsid w:val="002A7AA5"/>
    <w:rsid w:val="002A7FC9"/>
    <w:rsid w:val="002B0577"/>
    <w:rsid w:val="002B1191"/>
    <w:rsid w:val="002B203E"/>
    <w:rsid w:val="002B25C4"/>
    <w:rsid w:val="002B2873"/>
    <w:rsid w:val="002B31C4"/>
    <w:rsid w:val="002B3328"/>
    <w:rsid w:val="002B39FC"/>
    <w:rsid w:val="002B56BA"/>
    <w:rsid w:val="002B66A7"/>
    <w:rsid w:val="002B7489"/>
    <w:rsid w:val="002B7E83"/>
    <w:rsid w:val="002B7F2A"/>
    <w:rsid w:val="002C2030"/>
    <w:rsid w:val="002C218D"/>
    <w:rsid w:val="002C32A5"/>
    <w:rsid w:val="002C566F"/>
    <w:rsid w:val="002C5B39"/>
    <w:rsid w:val="002C5E23"/>
    <w:rsid w:val="002D1BC5"/>
    <w:rsid w:val="002D3ACE"/>
    <w:rsid w:val="002D3B38"/>
    <w:rsid w:val="002D4519"/>
    <w:rsid w:val="002D52AA"/>
    <w:rsid w:val="002D6087"/>
    <w:rsid w:val="002D64CA"/>
    <w:rsid w:val="002D7036"/>
    <w:rsid w:val="002D79D6"/>
    <w:rsid w:val="002E066C"/>
    <w:rsid w:val="002E18A0"/>
    <w:rsid w:val="002E1D10"/>
    <w:rsid w:val="002E30C5"/>
    <w:rsid w:val="002E3210"/>
    <w:rsid w:val="002E62CC"/>
    <w:rsid w:val="002E7777"/>
    <w:rsid w:val="002F0E83"/>
    <w:rsid w:val="002F14C3"/>
    <w:rsid w:val="002F1E20"/>
    <w:rsid w:val="002F20B1"/>
    <w:rsid w:val="002F36F4"/>
    <w:rsid w:val="002F3DCD"/>
    <w:rsid w:val="002F41A5"/>
    <w:rsid w:val="002F4B2B"/>
    <w:rsid w:val="00300C43"/>
    <w:rsid w:val="00301882"/>
    <w:rsid w:val="00303CBE"/>
    <w:rsid w:val="00304871"/>
    <w:rsid w:val="00305350"/>
    <w:rsid w:val="00306D95"/>
    <w:rsid w:val="00307BDA"/>
    <w:rsid w:val="00310965"/>
    <w:rsid w:val="00310C77"/>
    <w:rsid w:val="00310F47"/>
    <w:rsid w:val="00311304"/>
    <w:rsid w:val="00311880"/>
    <w:rsid w:val="00311BC5"/>
    <w:rsid w:val="003127BF"/>
    <w:rsid w:val="00313B3E"/>
    <w:rsid w:val="00313D92"/>
    <w:rsid w:val="00313FCE"/>
    <w:rsid w:val="00314D2D"/>
    <w:rsid w:val="00315FCE"/>
    <w:rsid w:val="00316342"/>
    <w:rsid w:val="00316BCF"/>
    <w:rsid w:val="00317389"/>
    <w:rsid w:val="00320CEB"/>
    <w:rsid w:val="003213E7"/>
    <w:rsid w:val="00321D97"/>
    <w:rsid w:val="003232B6"/>
    <w:rsid w:val="0032358D"/>
    <w:rsid w:val="0032376C"/>
    <w:rsid w:val="00324B3C"/>
    <w:rsid w:val="0032563D"/>
    <w:rsid w:val="003257F0"/>
    <w:rsid w:val="00325C20"/>
    <w:rsid w:val="00326861"/>
    <w:rsid w:val="00331C64"/>
    <w:rsid w:val="00332250"/>
    <w:rsid w:val="00333347"/>
    <w:rsid w:val="0033463A"/>
    <w:rsid w:val="00335530"/>
    <w:rsid w:val="003357A6"/>
    <w:rsid w:val="00336D9D"/>
    <w:rsid w:val="003371B1"/>
    <w:rsid w:val="003404A5"/>
    <w:rsid w:val="003408E3"/>
    <w:rsid w:val="00340FEA"/>
    <w:rsid w:val="00342FF2"/>
    <w:rsid w:val="00343E87"/>
    <w:rsid w:val="00345977"/>
    <w:rsid w:val="00346CDC"/>
    <w:rsid w:val="00346FD8"/>
    <w:rsid w:val="00352208"/>
    <w:rsid w:val="00352952"/>
    <w:rsid w:val="003534F4"/>
    <w:rsid w:val="00353844"/>
    <w:rsid w:val="003540C8"/>
    <w:rsid w:val="0036174D"/>
    <w:rsid w:val="00362C47"/>
    <w:rsid w:val="00364EF3"/>
    <w:rsid w:val="00365CB4"/>
    <w:rsid w:val="00365D8E"/>
    <w:rsid w:val="00366C99"/>
    <w:rsid w:val="00367762"/>
    <w:rsid w:val="00367C0C"/>
    <w:rsid w:val="00367E52"/>
    <w:rsid w:val="00371048"/>
    <w:rsid w:val="003715C6"/>
    <w:rsid w:val="003721D9"/>
    <w:rsid w:val="00373A2E"/>
    <w:rsid w:val="00373ACF"/>
    <w:rsid w:val="00373F81"/>
    <w:rsid w:val="0037465F"/>
    <w:rsid w:val="0037554E"/>
    <w:rsid w:val="00376098"/>
    <w:rsid w:val="003776E3"/>
    <w:rsid w:val="00380496"/>
    <w:rsid w:val="0038098A"/>
    <w:rsid w:val="00380DE0"/>
    <w:rsid w:val="00381516"/>
    <w:rsid w:val="00381A10"/>
    <w:rsid w:val="00382F9C"/>
    <w:rsid w:val="003859E3"/>
    <w:rsid w:val="00385CA9"/>
    <w:rsid w:val="0038641C"/>
    <w:rsid w:val="00386BA7"/>
    <w:rsid w:val="00386FDC"/>
    <w:rsid w:val="00387C9C"/>
    <w:rsid w:val="00390CB4"/>
    <w:rsid w:val="00391A89"/>
    <w:rsid w:val="0039204A"/>
    <w:rsid w:val="00392CDF"/>
    <w:rsid w:val="00392FC0"/>
    <w:rsid w:val="003931C9"/>
    <w:rsid w:val="0039478C"/>
    <w:rsid w:val="00394F03"/>
    <w:rsid w:val="00397267"/>
    <w:rsid w:val="00397E43"/>
    <w:rsid w:val="003A1924"/>
    <w:rsid w:val="003A2014"/>
    <w:rsid w:val="003A4600"/>
    <w:rsid w:val="003A552F"/>
    <w:rsid w:val="003A55BE"/>
    <w:rsid w:val="003A75C2"/>
    <w:rsid w:val="003A7A79"/>
    <w:rsid w:val="003B072D"/>
    <w:rsid w:val="003B1631"/>
    <w:rsid w:val="003B3FA4"/>
    <w:rsid w:val="003B5AEE"/>
    <w:rsid w:val="003B5CA2"/>
    <w:rsid w:val="003B6236"/>
    <w:rsid w:val="003B6A89"/>
    <w:rsid w:val="003B6B6D"/>
    <w:rsid w:val="003B6EBD"/>
    <w:rsid w:val="003B74BC"/>
    <w:rsid w:val="003C1EB1"/>
    <w:rsid w:val="003C2350"/>
    <w:rsid w:val="003C27D2"/>
    <w:rsid w:val="003C2C12"/>
    <w:rsid w:val="003C2CFB"/>
    <w:rsid w:val="003C3894"/>
    <w:rsid w:val="003C40C9"/>
    <w:rsid w:val="003C4D0A"/>
    <w:rsid w:val="003C5F9D"/>
    <w:rsid w:val="003C650C"/>
    <w:rsid w:val="003C786E"/>
    <w:rsid w:val="003C7884"/>
    <w:rsid w:val="003D0DB9"/>
    <w:rsid w:val="003D0FE6"/>
    <w:rsid w:val="003D1568"/>
    <w:rsid w:val="003D1F5F"/>
    <w:rsid w:val="003D3B81"/>
    <w:rsid w:val="003D3BE8"/>
    <w:rsid w:val="003D50F8"/>
    <w:rsid w:val="003D5F31"/>
    <w:rsid w:val="003D7A98"/>
    <w:rsid w:val="003E2EE5"/>
    <w:rsid w:val="003E3687"/>
    <w:rsid w:val="003E4793"/>
    <w:rsid w:val="003E76BF"/>
    <w:rsid w:val="003F1A3D"/>
    <w:rsid w:val="003F33CD"/>
    <w:rsid w:val="003F5D5D"/>
    <w:rsid w:val="003F6A63"/>
    <w:rsid w:val="00406562"/>
    <w:rsid w:val="00407A2D"/>
    <w:rsid w:val="00407B90"/>
    <w:rsid w:val="004107C2"/>
    <w:rsid w:val="00411136"/>
    <w:rsid w:val="0041271B"/>
    <w:rsid w:val="00412801"/>
    <w:rsid w:val="00412CEA"/>
    <w:rsid w:val="00413E2C"/>
    <w:rsid w:val="0041486B"/>
    <w:rsid w:val="00415B19"/>
    <w:rsid w:val="004160B7"/>
    <w:rsid w:val="00421917"/>
    <w:rsid w:val="00421DF3"/>
    <w:rsid w:val="004240DF"/>
    <w:rsid w:val="00424596"/>
    <w:rsid w:val="0043058B"/>
    <w:rsid w:val="00430F1F"/>
    <w:rsid w:val="00432D8E"/>
    <w:rsid w:val="00432DFC"/>
    <w:rsid w:val="00433786"/>
    <w:rsid w:val="00433976"/>
    <w:rsid w:val="00436A50"/>
    <w:rsid w:val="00436DF0"/>
    <w:rsid w:val="00437D90"/>
    <w:rsid w:val="0044167E"/>
    <w:rsid w:val="00442621"/>
    <w:rsid w:val="00443FED"/>
    <w:rsid w:val="00444826"/>
    <w:rsid w:val="00450EA3"/>
    <w:rsid w:val="00451D03"/>
    <w:rsid w:val="004521B1"/>
    <w:rsid w:val="004528D5"/>
    <w:rsid w:val="00453571"/>
    <w:rsid w:val="004535E2"/>
    <w:rsid w:val="00454B8C"/>
    <w:rsid w:val="00454C30"/>
    <w:rsid w:val="0045698B"/>
    <w:rsid w:val="00457905"/>
    <w:rsid w:val="004601E7"/>
    <w:rsid w:val="00460232"/>
    <w:rsid w:val="0046025F"/>
    <w:rsid w:val="00461698"/>
    <w:rsid w:val="00462C1B"/>
    <w:rsid w:val="004646DE"/>
    <w:rsid w:val="004647B8"/>
    <w:rsid w:val="00465499"/>
    <w:rsid w:val="00465F86"/>
    <w:rsid w:val="00472185"/>
    <w:rsid w:val="00472BF5"/>
    <w:rsid w:val="00474197"/>
    <w:rsid w:val="00474AAE"/>
    <w:rsid w:val="00474BD5"/>
    <w:rsid w:val="004760A5"/>
    <w:rsid w:val="00477224"/>
    <w:rsid w:val="0047770E"/>
    <w:rsid w:val="0048073D"/>
    <w:rsid w:val="00480879"/>
    <w:rsid w:val="0048188D"/>
    <w:rsid w:val="00482815"/>
    <w:rsid w:val="00484117"/>
    <w:rsid w:val="004863E1"/>
    <w:rsid w:val="0048769F"/>
    <w:rsid w:val="00490CCB"/>
    <w:rsid w:val="004921FC"/>
    <w:rsid w:val="004932C6"/>
    <w:rsid w:val="0049351D"/>
    <w:rsid w:val="004940A3"/>
    <w:rsid w:val="004944B4"/>
    <w:rsid w:val="004948C1"/>
    <w:rsid w:val="00494EED"/>
    <w:rsid w:val="00495D10"/>
    <w:rsid w:val="00497733"/>
    <w:rsid w:val="004A2566"/>
    <w:rsid w:val="004A31E3"/>
    <w:rsid w:val="004A3BBE"/>
    <w:rsid w:val="004A4CF2"/>
    <w:rsid w:val="004A58D3"/>
    <w:rsid w:val="004A76EB"/>
    <w:rsid w:val="004B0156"/>
    <w:rsid w:val="004B0243"/>
    <w:rsid w:val="004B228C"/>
    <w:rsid w:val="004B353B"/>
    <w:rsid w:val="004B3E84"/>
    <w:rsid w:val="004B4E57"/>
    <w:rsid w:val="004B5AE8"/>
    <w:rsid w:val="004B5BD1"/>
    <w:rsid w:val="004B5E7B"/>
    <w:rsid w:val="004B61C7"/>
    <w:rsid w:val="004B64EB"/>
    <w:rsid w:val="004B7B51"/>
    <w:rsid w:val="004C2343"/>
    <w:rsid w:val="004C4821"/>
    <w:rsid w:val="004C5149"/>
    <w:rsid w:val="004C51D9"/>
    <w:rsid w:val="004C7576"/>
    <w:rsid w:val="004D0A83"/>
    <w:rsid w:val="004D121E"/>
    <w:rsid w:val="004D32E5"/>
    <w:rsid w:val="004D336F"/>
    <w:rsid w:val="004D33D1"/>
    <w:rsid w:val="004D413F"/>
    <w:rsid w:val="004D5A22"/>
    <w:rsid w:val="004D5AEB"/>
    <w:rsid w:val="004D66DB"/>
    <w:rsid w:val="004D77FA"/>
    <w:rsid w:val="004E16FF"/>
    <w:rsid w:val="004E1BDD"/>
    <w:rsid w:val="004E41A6"/>
    <w:rsid w:val="004E557D"/>
    <w:rsid w:val="004E561B"/>
    <w:rsid w:val="004E58A7"/>
    <w:rsid w:val="004E6E90"/>
    <w:rsid w:val="004F047A"/>
    <w:rsid w:val="004F07A9"/>
    <w:rsid w:val="004F0FDB"/>
    <w:rsid w:val="004F1AC2"/>
    <w:rsid w:val="004F23EE"/>
    <w:rsid w:val="004F2B29"/>
    <w:rsid w:val="00500923"/>
    <w:rsid w:val="00501C6B"/>
    <w:rsid w:val="00501E48"/>
    <w:rsid w:val="00502005"/>
    <w:rsid w:val="00502C12"/>
    <w:rsid w:val="00505423"/>
    <w:rsid w:val="005058F4"/>
    <w:rsid w:val="00505ADD"/>
    <w:rsid w:val="00505CCC"/>
    <w:rsid w:val="00506212"/>
    <w:rsid w:val="0050653F"/>
    <w:rsid w:val="005069EC"/>
    <w:rsid w:val="00506AED"/>
    <w:rsid w:val="00510260"/>
    <w:rsid w:val="00511394"/>
    <w:rsid w:val="00511598"/>
    <w:rsid w:val="00511911"/>
    <w:rsid w:val="00511A90"/>
    <w:rsid w:val="005140E4"/>
    <w:rsid w:val="00514784"/>
    <w:rsid w:val="00514E26"/>
    <w:rsid w:val="0051544B"/>
    <w:rsid w:val="00515FC3"/>
    <w:rsid w:val="005167BF"/>
    <w:rsid w:val="00517A6C"/>
    <w:rsid w:val="005200B5"/>
    <w:rsid w:val="005208B4"/>
    <w:rsid w:val="00521964"/>
    <w:rsid w:val="005228A2"/>
    <w:rsid w:val="00522F67"/>
    <w:rsid w:val="00523625"/>
    <w:rsid w:val="005251CF"/>
    <w:rsid w:val="00525801"/>
    <w:rsid w:val="0052748A"/>
    <w:rsid w:val="005310E5"/>
    <w:rsid w:val="0053345C"/>
    <w:rsid w:val="00533751"/>
    <w:rsid w:val="0053602F"/>
    <w:rsid w:val="0053642C"/>
    <w:rsid w:val="005371EF"/>
    <w:rsid w:val="00537356"/>
    <w:rsid w:val="005445DC"/>
    <w:rsid w:val="00544BD4"/>
    <w:rsid w:val="005452D0"/>
    <w:rsid w:val="005471C5"/>
    <w:rsid w:val="0055057A"/>
    <w:rsid w:val="00550CDA"/>
    <w:rsid w:val="005510FC"/>
    <w:rsid w:val="00552294"/>
    <w:rsid w:val="00554E3F"/>
    <w:rsid w:val="00561726"/>
    <w:rsid w:val="00563F2B"/>
    <w:rsid w:val="0056448A"/>
    <w:rsid w:val="00564BB3"/>
    <w:rsid w:val="00565E0B"/>
    <w:rsid w:val="00570985"/>
    <w:rsid w:val="005710B1"/>
    <w:rsid w:val="00571622"/>
    <w:rsid w:val="00571652"/>
    <w:rsid w:val="00572136"/>
    <w:rsid w:val="00575AE8"/>
    <w:rsid w:val="00575FBE"/>
    <w:rsid w:val="00580697"/>
    <w:rsid w:val="005827D3"/>
    <w:rsid w:val="00582CEC"/>
    <w:rsid w:val="00582EE6"/>
    <w:rsid w:val="00583542"/>
    <w:rsid w:val="005836C8"/>
    <w:rsid w:val="00583B85"/>
    <w:rsid w:val="005848EB"/>
    <w:rsid w:val="00584D21"/>
    <w:rsid w:val="00584E41"/>
    <w:rsid w:val="0058748C"/>
    <w:rsid w:val="00591B64"/>
    <w:rsid w:val="00592E44"/>
    <w:rsid w:val="00594CCA"/>
    <w:rsid w:val="00594FFA"/>
    <w:rsid w:val="0059552B"/>
    <w:rsid w:val="00596907"/>
    <w:rsid w:val="005A1806"/>
    <w:rsid w:val="005A3A7D"/>
    <w:rsid w:val="005A4C40"/>
    <w:rsid w:val="005B4DFE"/>
    <w:rsid w:val="005B52FD"/>
    <w:rsid w:val="005B5B65"/>
    <w:rsid w:val="005C0409"/>
    <w:rsid w:val="005C1180"/>
    <w:rsid w:val="005C1276"/>
    <w:rsid w:val="005C13E9"/>
    <w:rsid w:val="005C1593"/>
    <w:rsid w:val="005C1731"/>
    <w:rsid w:val="005C1ECD"/>
    <w:rsid w:val="005C1F71"/>
    <w:rsid w:val="005C5C3B"/>
    <w:rsid w:val="005C6085"/>
    <w:rsid w:val="005C6E36"/>
    <w:rsid w:val="005C7C23"/>
    <w:rsid w:val="005D0911"/>
    <w:rsid w:val="005D0DD7"/>
    <w:rsid w:val="005D2660"/>
    <w:rsid w:val="005D2C87"/>
    <w:rsid w:val="005D42D2"/>
    <w:rsid w:val="005D77C2"/>
    <w:rsid w:val="005D7AAA"/>
    <w:rsid w:val="005D7FA6"/>
    <w:rsid w:val="005E10E7"/>
    <w:rsid w:val="005E308B"/>
    <w:rsid w:val="005E4CC8"/>
    <w:rsid w:val="005E5CAF"/>
    <w:rsid w:val="005E60A9"/>
    <w:rsid w:val="005F133E"/>
    <w:rsid w:val="005F17A6"/>
    <w:rsid w:val="005F2BBC"/>
    <w:rsid w:val="005F358B"/>
    <w:rsid w:val="005F39B0"/>
    <w:rsid w:val="005F3A92"/>
    <w:rsid w:val="005F5FD3"/>
    <w:rsid w:val="005F7C6B"/>
    <w:rsid w:val="00603A1B"/>
    <w:rsid w:val="00603CB8"/>
    <w:rsid w:val="00607B4A"/>
    <w:rsid w:val="00610688"/>
    <w:rsid w:val="00610A0F"/>
    <w:rsid w:val="00610B38"/>
    <w:rsid w:val="00611228"/>
    <w:rsid w:val="00612449"/>
    <w:rsid w:val="00614F30"/>
    <w:rsid w:val="00617869"/>
    <w:rsid w:val="00617877"/>
    <w:rsid w:val="00617D33"/>
    <w:rsid w:val="006213AB"/>
    <w:rsid w:val="00621D64"/>
    <w:rsid w:val="006221D3"/>
    <w:rsid w:val="00623CF5"/>
    <w:rsid w:val="00625B72"/>
    <w:rsid w:val="00627AF1"/>
    <w:rsid w:val="00627F97"/>
    <w:rsid w:val="006300C5"/>
    <w:rsid w:val="00630C5F"/>
    <w:rsid w:val="00631D18"/>
    <w:rsid w:val="00631D2A"/>
    <w:rsid w:val="006427FB"/>
    <w:rsid w:val="006436E4"/>
    <w:rsid w:val="00645D2F"/>
    <w:rsid w:val="0064732A"/>
    <w:rsid w:val="0065067D"/>
    <w:rsid w:val="00654378"/>
    <w:rsid w:val="006573C1"/>
    <w:rsid w:val="006575DD"/>
    <w:rsid w:val="00657854"/>
    <w:rsid w:val="0066160A"/>
    <w:rsid w:val="00661D48"/>
    <w:rsid w:val="0066288E"/>
    <w:rsid w:val="00663565"/>
    <w:rsid w:val="00663623"/>
    <w:rsid w:val="00663A28"/>
    <w:rsid w:val="00665D23"/>
    <w:rsid w:val="00671014"/>
    <w:rsid w:val="0067361F"/>
    <w:rsid w:val="00675B9D"/>
    <w:rsid w:val="00675DE1"/>
    <w:rsid w:val="00676C46"/>
    <w:rsid w:val="00677076"/>
    <w:rsid w:val="0067784E"/>
    <w:rsid w:val="00677F17"/>
    <w:rsid w:val="006800C1"/>
    <w:rsid w:val="00680182"/>
    <w:rsid w:val="0068312A"/>
    <w:rsid w:val="00683131"/>
    <w:rsid w:val="00684293"/>
    <w:rsid w:val="00684846"/>
    <w:rsid w:val="006865BB"/>
    <w:rsid w:val="00686719"/>
    <w:rsid w:val="00686D74"/>
    <w:rsid w:val="0069058A"/>
    <w:rsid w:val="00692212"/>
    <w:rsid w:val="00693DC8"/>
    <w:rsid w:val="00694325"/>
    <w:rsid w:val="00694985"/>
    <w:rsid w:val="00694E5C"/>
    <w:rsid w:val="00695272"/>
    <w:rsid w:val="0069584D"/>
    <w:rsid w:val="00697869"/>
    <w:rsid w:val="006A1079"/>
    <w:rsid w:val="006A3644"/>
    <w:rsid w:val="006A7C8D"/>
    <w:rsid w:val="006B1027"/>
    <w:rsid w:val="006B169C"/>
    <w:rsid w:val="006B251B"/>
    <w:rsid w:val="006B295F"/>
    <w:rsid w:val="006B331C"/>
    <w:rsid w:val="006B41EB"/>
    <w:rsid w:val="006B4C39"/>
    <w:rsid w:val="006B7713"/>
    <w:rsid w:val="006C1527"/>
    <w:rsid w:val="006C239F"/>
    <w:rsid w:val="006C3540"/>
    <w:rsid w:val="006C4229"/>
    <w:rsid w:val="006C455C"/>
    <w:rsid w:val="006C4639"/>
    <w:rsid w:val="006C4D7A"/>
    <w:rsid w:val="006C52AB"/>
    <w:rsid w:val="006C7986"/>
    <w:rsid w:val="006D0260"/>
    <w:rsid w:val="006D0B7E"/>
    <w:rsid w:val="006D108D"/>
    <w:rsid w:val="006D2B52"/>
    <w:rsid w:val="006D3A12"/>
    <w:rsid w:val="006D3B84"/>
    <w:rsid w:val="006D4613"/>
    <w:rsid w:val="006D4A73"/>
    <w:rsid w:val="006D5503"/>
    <w:rsid w:val="006D6135"/>
    <w:rsid w:val="006D6E05"/>
    <w:rsid w:val="006D7CA0"/>
    <w:rsid w:val="006E0039"/>
    <w:rsid w:val="006E52C0"/>
    <w:rsid w:val="006E688C"/>
    <w:rsid w:val="006F283A"/>
    <w:rsid w:val="006F3BE3"/>
    <w:rsid w:val="006F4101"/>
    <w:rsid w:val="006F4DF2"/>
    <w:rsid w:val="006F579A"/>
    <w:rsid w:val="006F6973"/>
    <w:rsid w:val="006F7E1E"/>
    <w:rsid w:val="00701BD8"/>
    <w:rsid w:val="0070272B"/>
    <w:rsid w:val="0070385F"/>
    <w:rsid w:val="007058B9"/>
    <w:rsid w:val="00706336"/>
    <w:rsid w:val="007066C2"/>
    <w:rsid w:val="00706FC8"/>
    <w:rsid w:val="00707239"/>
    <w:rsid w:val="0071108E"/>
    <w:rsid w:val="007118C2"/>
    <w:rsid w:val="00711EE4"/>
    <w:rsid w:val="00715111"/>
    <w:rsid w:val="00717563"/>
    <w:rsid w:val="00717A45"/>
    <w:rsid w:val="0072196B"/>
    <w:rsid w:val="0072300A"/>
    <w:rsid w:val="00723425"/>
    <w:rsid w:val="0072565C"/>
    <w:rsid w:val="0072675F"/>
    <w:rsid w:val="00726835"/>
    <w:rsid w:val="00726F9D"/>
    <w:rsid w:val="00730414"/>
    <w:rsid w:val="00731ECA"/>
    <w:rsid w:val="00733AF0"/>
    <w:rsid w:val="0073400A"/>
    <w:rsid w:val="007341E2"/>
    <w:rsid w:val="00735440"/>
    <w:rsid w:val="007361E7"/>
    <w:rsid w:val="0074371F"/>
    <w:rsid w:val="00745B08"/>
    <w:rsid w:val="007604D7"/>
    <w:rsid w:val="007610AB"/>
    <w:rsid w:val="00762829"/>
    <w:rsid w:val="00764AD6"/>
    <w:rsid w:val="007705ED"/>
    <w:rsid w:val="007705F2"/>
    <w:rsid w:val="007712E8"/>
    <w:rsid w:val="00771C46"/>
    <w:rsid w:val="00772C3A"/>
    <w:rsid w:val="00772E38"/>
    <w:rsid w:val="007746A4"/>
    <w:rsid w:val="0077608C"/>
    <w:rsid w:val="00777241"/>
    <w:rsid w:val="007777F0"/>
    <w:rsid w:val="00780217"/>
    <w:rsid w:val="007828EA"/>
    <w:rsid w:val="00782C19"/>
    <w:rsid w:val="00782C67"/>
    <w:rsid w:val="00783C43"/>
    <w:rsid w:val="0078494C"/>
    <w:rsid w:val="00785BDA"/>
    <w:rsid w:val="007908D1"/>
    <w:rsid w:val="00791E7E"/>
    <w:rsid w:val="00792846"/>
    <w:rsid w:val="00792BF4"/>
    <w:rsid w:val="00793A24"/>
    <w:rsid w:val="007941D5"/>
    <w:rsid w:val="00795AFC"/>
    <w:rsid w:val="00797C21"/>
    <w:rsid w:val="007A0AFB"/>
    <w:rsid w:val="007A5955"/>
    <w:rsid w:val="007A5F43"/>
    <w:rsid w:val="007A7506"/>
    <w:rsid w:val="007A7B9C"/>
    <w:rsid w:val="007B0AA6"/>
    <w:rsid w:val="007B0D20"/>
    <w:rsid w:val="007B141F"/>
    <w:rsid w:val="007B1E31"/>
    <w:rsid w:val="007B22BF"/>
    <w:rsid w:val="007B353B"/>
    <w:rsid w:val="007B460C"/>
    <w:rsid w:val="007B46DD"/>
    <w:rsid w:val="007B4CBF"/>
    <w:rsid w:val="007B5244"/>
    <w:rsid w:val="007B579E"/>
    <w:rsid w:val="007B5A8E"/>
    <w:rsid w:val="007B640E"/>
    <w:rsid w:val="007B7BA7"/>
    <w:rsid w:val="007C3392"/>
    <w:rsid w:val="007C36A5"/>
    <w:rsid w:val="007C5858"/>
    <w:rsid w:val="007C6009"/>
    <w:rsid w:val="007C61D8"/>
    <w:rsid w:val="007C743E"/>
    <w:rsid w:val="007C7C1C"/>
    <w:rsid w:val="007D0DE0"/>
    <w:rsid w:val="007D2C19"/>
    <w:rsid w:val="007D2FC1"/>
    <w:rsid w:val="007D426F"/>
    <w:rsid w:val="007D4608"/>
    <w:rsid w:val="007D5450"/>
    <w:rsid w:val="007D59F4"/>
    <w:rsid w:val="007D5DF8"/>
    <w:rsid w:val="007D618A"/>
    <w:rsid w:val="007D690F"/>
    <w:rsid w:val="007D69F4"/>
    <w:rsid w:val="007E3481"/>
    <w:rsid w:val="007E391D"/>
    <w:rsid w:val="007E4BA5"/>
    <w:rsid w:val="007E4DDF"/>
    <w:rsid w:val="007E5BFA"/>
    <w:rsid w:val="007E6C0B"/>
    <w:rsid w:val="007F0084"/>
    <w:rsid w:val="007F1DA9"/>
    <w:rsid w:val="007F4412"/>
    <w:rsid w:val="007F4550"/>
    <w:rsid w:val="007F6951"/>
    <w:rsid w:val="007F7945"/>
    <w:rsid w:val="007F7B25"/>
    <w:rsid w:val="008046E4"/>
    <w:rsid w:val="0080515F"/>
    <w:rsid w:val="0080568F"/>
    <w:rsid w:val="0080703E"/>
    <w:rsid w:val="008138B4"/>
    <w:rsid w:val="00820BA1"/>
    <w:rsid w:val="00821E95"/>
    <w:rsid w:val="00824156"/>
    <w:rsid w:val="00824992"/>
    <w:rsid w:val="0082507B"/>
    <w:rsid w:val="00825818"/>
    <w:rsid w:val="008305E0"/>
    <w:rsid w:val="00830E62"/>
    <w:rsid w:val="00833016"/>
    <w:rsid w:val="00836211"/>
    <w:rsid w:val="008368E1"/>
    <w:rsid w:val="0084101E"/>
    <w:rsid w:val="00842419"/>
    <w:rsid w:val="0084367E"/>
    <w:rsid w:val="00843A71"/>
    <w:rsid w:val="00844974"/>
    <w:rsid w:val="00845FE5"/>
    <w:rsid w:val="00846489"/>
    <w:rsid w:val="00852BD8"/>
    <w:rsid w:val="008537E0"/>
    <w:rsid w:val="008575FA"/>
    <w:rsid w:val="00857C58"/>
    <w:rsid w:val="00860263"/>
    <w:rsid w:val="008610EA"/>
    <w:rsid w:val="00861E5C"/>
    <w:rsid w:val="00862235"/>
    <w:rsid w:val="00862381"/>
    <w:rsid w:val="00863843"/>
    <w:rsid w:val="00866C3C"/>
    <w:rsid w:val="0087084D"/>
    <w:rsid w:val="0087121E"/>
    <w:rsid w:val="00871DE6"/>
    <w:rsid w:val="00872DA0"/>
    <w:rsid w:val="008744FB"/>
    <w:rsid w:val="00876125"/>
    <w:rsid w:val="00876A10"/>
    <w:rsid w:val="00876F66"/>
    <w:rsid w:val="00876FBD"/>
    <w:rsid w:val="0087721C"/>
    <w:rsid w:val="00877DBE"/>
    <w:rsid w:val="00880B81"/>
    <w:rsid w:val="008813B1"/>
    <w:rsid w:val="00881CB3"/>
    <w:rsid w:val="00881DFC"/>
    <w:rsid w:val="0088220B"/>
    <w:rsid w:val="008825FC"/>
    <w:rsid w:val="00882C95"/>
    <w:rsid w:val="00882EC4"/>
    <w:rsid w:val="00884478"/>
    <w:rsid w:val="008860E6"/>
    <w:rsid w:val="008861AD"/>
    <w:rsid w:val="008911A7"/>
    <w:rsid w:val="00892F7C"/>
    <w:rsid w:val="00894CDB"/>
    <w:rsid w:val="00897084"/>
    <w:rsid w:val="008A0D37"/>
    <w:rsid w:val="008A1197"/>
    <w:rsid w:val="008A20F6"/>
    <w:rsid w:val="008A22FA"/>
    <w:rsid w:val="008A3C0D"/>
    <w:rsid w:val="008B150C"/>
    <w:rsid w:val="008B1AC9"/>
    <w:rsid w:val="008B2D04"/>
    <w:rsid w:val="008B348F"/>
    <w:rsid w:val="008B3FDD"/>
    <w:rsid w:val="008B6DD9"/>
    <w:rsid w:val="008B797A"/>
    <w:rsid w:val="008C1631"/>
    <w:rsid w:val="008C46A8"/>
    <w:rsid w:val="008C4992"/>
    <w:rsid w:val="008C4A07"/>
    <w:rsid w:val="008C58E5"/>
    <w:rsid w:val="008C6F01"/>
    <w:rsid w:val="008D0813"/>
    <w:rsid w:val="008D0E75"/>
    <w:rsid w:val="008D119E"/>
    <w:rsid w:val="008D46E1"/>
    <w:rsid w:val="008D4BD5"/>
    <w:rsid w:val="008D5599"/>
    <w:rsid w:val="008D744C"/>
    <w:rsid w:val="008D7B7A"/>
    <w:rsid w:val="008E04AF"/>
    <w:rsid w:val="008E1C9B"/>
    <w:rsid w:val="008E334F"/>
    <w:rsid w:val="008E3605"/>
    <w:rsid w:val="008E501A"/>
    <w:rsid w:val="008E5717"/>
    <w:rsid w:val="008E65E7"/>
    <w:rsid w:val="008E66EC"/>
    <w:rsid w:val="008E6799"/>
    <w:rsid w:val="008E76DE"/>
    <w:rsid w:val="008F2572"/>
    <w:rsid w:val="008F2FAA"/>
    <w:rsid w:val="008F3A2B"/>
    <w:rsid w:val="008F3AA0"/>
    <w:rsid w:val="008F3DF7"/>
    <w:rsid w:val="008F4BDA"/>
    <w:rsid w:val="008F4C05"/>
    <w:rsid w:val="008F5E20"/>
    <w:rsid w:val="008F73BA"/>
    <w:rsid w:val="00902FFB"/>
    <w:rsid w:val="00903F90"/>
    <w:rsid w:val="0090440C"/>
    <w:rsid w:val="00904E46"/>
    <w:rsid w:val="00905246"/>
    <w:rsid w:val="00905697"/>
    <w:rsid w:val="00907625"/>
    <w:rsid w:val="00910D57"/>
    <w:rsid w:val="00911284"/>
    <w:rsid w:val="009115B2"/>
    <w:rsid w:val="00912C4C"/>
    <w:rsid w:val="009134E3"/>
    <w:rsid w:val="009145C0"/>
    <w:rsid w:val="00914BC7"/>
    <w:rsid w:val="00915825"/>
    <w:rsid w:val="009158EC"/>
    <w:rsid w:val="009161E9"/>
    <w:rsid w:val="00917548"/>
    <w:rsid w:val="009200DE"/>
    <w:rsid w:val="0092160A"/>
    <w:rsid w:val="0092361A"/>
    <w:rsid w:val="00923E23"/>
    <w:rsid w:val="009248D1"/>
    <w:rsid w:val="009249C8"/>
    <w:rsid w:val="00924DDE"/>
    <w:rsid w:val="009340F8"/>
    <w:rsid w:val="009354FC"/>
    <w:rsid w:val="00935BE7"/>
    <w:rsid w:val="00937EB4"/>
    <w:rsid w:val="0094084B"/>
    <w:rsid w:val="00940F8A"/>
    <w:rsid w:val="00940FF5"/>
    <w:rsid w:val="00942064"/>
    <w:rsid w:val="0094374C"/>
    <w:rsid w:val="00943891"/>
    <w:rsid w:val="009441F9"/>
    <w:rsid w:val="00944BE0"/>
    <w:rsid w:val="009467DE"/>
    <w:rsid w:val="009526DE"/>
    <w:rsid w:val="0095358B"/>
    <w:rsid w:val="009538EB"/>
    <w:rsid w:val="009546A7"/>
    <w:rsid w:val="009565BD"/>
    <w:rsid w:val="00960746"/>
    <w:rsid w:val="00961801"/>
    <w:rsid w:val="00961E06"/>
    <w:rsid w:val="009667AE"/>
    <w:rsid w:val="00966B4E"/>
    <w:rsid w:val="00966EF3"/>
    <w:rsid w:val="009713CE"/>
    <w:rsid w:val="00972592"/>
    <w:rsid w:val="00976B86"/>
    <w:rsid w:val="0098029B"/>
    <w:rsid w:val="009804AF"/>
    <w:rsid w:val="009805E5"/>
    <w:rsid w:val="00980B0C"/>
    <w:rsid w:val="00980F10"/>
    <w:rsid w:val="009816CC"/>
    <w:rsid w:val="00981779"/>
    <w:rsid w:val="00982667"/>
    <w:rsid w:val="00984918"/>
    <w:rsid w:val="00984B0A"/>
    <w:rsid w:val="00984C02"/>
    <w:rsid w:val="00984F61"/>
    <w:rsid w:val="00985542"/>
    <w:rsid w:val="00985674"/>
    <w:rsid w:val="009857C1"/>
    <w:rsid w:val="009862D0"/>
    <w:rsid w:val="0098780D"/>
    <w:rsid w:val="00987CD2"/>
    <w:rsid w:val="00987D9B"/>
    <w:rsid w:val="00990A82"/>
    <w:rsid w:val="00991D69"/>
    <w:rsid w:val="009944DC"/>
    <w:rsid w:val="00996190"/>
    <w:rsid w:val="0099684A"/>
    <w:rsid w:val="00997672"/>
    <w:rsid w:val="0099791D"/>
    <w:rsid w:val="009A0E9F"/>
    <w:rsid w:val="009A3858"/>
    <w:rsid w:val="009A5038"/>
    <w:rsid w:val="009A60AD"/>
    <w:rsid w:val="009B0319"/>
    <w:rsid w:val="009B34D4"/>
    <w:rsid w:val="009B3EAA"/>
    <w:rsid w:val="009B438B"/>
    <w:rsid w:val="009B5A3A"/>
    <w:rsid w:val="009B7253"/>
    <w:rsid w:val="009C0D68"/>
    <w:rsid w:val="009C0FE2"/>
    <w:rsid w:val="009C11DF"/>
    <w:rsid w:val="009C25BA"/>
    <w:rsid w:val="009C3590"/>
    <w:rsid w:val="009C57E7"/>
    <w:rsid w:val="009C7338"/>
    <w:rsid w:val="009D020D"/>
    <w:rsid w:val="009D06EE"/>
    <w:rsid w:val="009D0BC3"/>
    <w:rsid w:val="009D1E9A"/>
    <w:rsid w:val="009D21E4"/>
    <w:rsid w:val="009D27D8"/>
    <w:rsid w:val="009E1629"/>
    <w:rsid w:val="009E3284"/>
    <w:rsid w:val="009E444A"/>
    <w:rsid w:val="009E49DD"/>
    <w:rsid w:val="009E5350"/>
    <w:rsid w:val="009F0590"/>
    <w:rsid w:val="009F1152"/>
    <w:rsid w:val="009F2568"/>
    <w:rsid w:val="009F494B"/>
    <w:rsid w:val="009F4D4A"/>
    <w:rsid w:val="009F580F"/>
    <w:rsid w:val="009F6D1F"/>
    <w:rsid w:val="009F7AA4"/>
    <w:rsid w:val="00A02446"/>
    <w:rsid w:val="00A040F6"/>
    <w:rsid w:val="00A0578C"/>
    <w:rsid w:val="00A05B23"/>
    <w:rsid w:val="00A05E48"/>
    <w:rsid w:val="00A05E81"/>
    <w:rsid w:val="00A07BC5"/>
    <w:rsid w:val="00A07CA9"/>
    <w:rsid w:val="00A10247"/>
    <w:rsid w:val="00A11CA4"/>
    <w:rsid w:val="00A127A8"/>
    <w:rsid w:val="00A12F5A"/>
    <w:rsid w:val="00A13544"/>
    <w:rsid w:val="00A141BD"/>
    <w:rsid w:val="00A157EA"/>
    <w:rsid w:val="00A175CF"/>
    <w:rsid w:val="00A208EF"/>
    <w:rsid w:val="00A20EDE"/>
    <w:rsid w:val="00A2135B"/>
    <w:rsid w:val="00A228D3"/>
    <w:rsid w:val="00A2714A"/>
    <w:rsid w:val="00A279AE"/>
    <w:rsid w:val="00A30C7E"/>
    <w:rsid w:val="00A36658"/>
    <w:rsid w:val="00A42C35"/>
    <w:rsid w:val="00A43768"/>
    <w:rsid w:val="00A43F7C"/>
    <w:rsid w:val="00A44BE2"/>
    <w:rsid w:val="00A479C2"/>
    <w:rsid w:val="00A51F20"/>
    <w:rsid w:val="00A53042"/>
    <w:rsid w:val="00A54E68"/>
    <w:rsid w:val="00A57E9D"/>
    <w:rsid w:val="00A62D3B"/>
    <w:rsid w:val="00A63379"/>
    <w:rsid w:val="00A6396C"/>
    <w:rsid w:val="00A65B7F"/>
    <w:rsid w:val="00A66DD5"/>
    <w:rsid w:val="00A7080B"/>
    <w:rsid w:val="00A71796"/>
    <w:rsid w:val="00A71CAE"/>
    <w:rsid w:val="00A727E9"/>
    <w:rsid w:val="00A7378C"/>
    <w:rsid w:val="00A7397B"/>
    <w:rsid w:val="00A74EBA"/>
    <w:rsid w:val="00A7663D"/>
    <w:rsid w:val="00A7678C"/>
    <w:rsid w:val="00A8010F"/>
    <w:rsid w:val="00A80DE6"/>
    <w:rsid w:val="00A80F44"/>
    <w:rsid w:val="00A82676"/>
    <w:rsid w:val="00A835E3"/>
    <w:rsid w:val="00A853C5"/>
    <w:rsid w:val="00A861DC"/>
    <w:rsid w:val="00A92608"/>
    <w:rsid w:val="00A93362"/>
    <w:rsid w:val="00A93854"/>
    <w:rsid w:val="00A94B86"/>
    <w:rsid w:val="00A94E4B"/>
    <w:rsid w:val="00A973E3"/>
    <w:rsid w:val="00AA078D"/>
    <w:rsid w:val="00AA0D2D"/>
    <w:rsid w:val="00AA19B2"/>
    <w:rsid w:val="00AA2DBF"/>
    <w:rsid w:val="00AA6507"/>
    <w:rsid w:val="00AA7070"/>
    <w:rsid w:val="00AB021B"/>
    <w:rsid w:val="00AB3141"/>
    <w:rsid w:val="00AB3D9E"/>
    <w:rsid w:val="00AB4FC1"/>
    <w:rsid w:val="00AB578C"/>
    <w:rsid w:val="00AB6C88"/>
    <w:rsid w:val="00AB7CD4"/>
    <w:rsid w:val="00AC14EE"/>
    <w:rsid w:val="00AC58CC"/>
    <w:rsid w:val="00AC6EFC"/>
    <w:rsid w:val="00AD33D0"/>
    <w:rsid w:val="00AD6383"/>
    <w:rsid w:val="00AD7896"/>
    <w:rsid w:val="00AD79C3"/>
    <w:rsid w:val="00AE020F"/>
    <w:rsid w:val="00AE088B"/>
    <w:rsid w:val="00AE0CA7"/>
    <w:rsid w:val="00AE1391"/>
    <w:rsid w:val="00AE3274"/>
    <w:rsid w:val="00AE40BE"/>
    <w:rsid w:val="00AE51B9"/>
    <w:rsid w:val="00AE79F8"/>
    <w:rsid w:val="00AE7C68"/>
    <w:rsid w:val="00AF2E0B"/>
    <w:rsid w:val="00AF4881"/>
    <w:rsid w:val="00AF5C9E"/>
    <w:rsid w:val="00AF6E96"/>
    <w:rsid w:val="00B0158F"/>
    <w:rsid w:val="00B01ED4"/>
    <w:rsid w:val="00B04292"/>
    <w:rsid w:val="00B04E01"/>
    <w:rsid w:val="00B05103"/>
    <w:rsid w:val="00B052ED"/>
    <w:rsid w:val="00B0752A"/>
    <w:rsid w:val="00B079AD"/>
    <w:rsid w:val="00B07C8D"/>
    <w:rsid w:val="00B10116"/>
    <w:rsid w:val="00B11386"/>
    <w:rsid w:val="00B1145B"/>
    <w:rsid w:val="00B11D1C"/>
    <w:rsid w:val="00B13562"/>
    <w:rsid w:val="00B1416D"/>
    <w:rsid w:val="00B1653B"/>
    <w:rsid w:val="00B165B1"/>
    <w:rsid w:val="00B16A62"/>
    <w:rsid w:val="00B21EA6"/>
    <w:rsid w:val="00B21F64"/>
    <w:rsid w:val="00B23BC4"/>
    <w:rsid w:val="00B24F9A"/>
    <w:rsid w:val="00B256E9"/>
    <w:rsid w:val="00B259A9"/>
    <w:rsid w:val="00B262E9"/>
    <w:rsid w:val="00B265BC"/>
    <w:rsid w:val="00B26A67"/>
    <w:rsid w:val="00B301E1"/>
    <w:rsid w:val="00B330FB"/>
    <w:rsid w:val="00B35863"/>
    <w:rsid w:val="00B365EE"/>
    <w:rsid w:val="00B37277"/>
    <w:rsid w:val="00B40088"/>
    <w:rsid w:val="00B4092C"/>
    <w:rsid w:val="00B41392"/>
    <w:rsid w:val="00B41471"/>
    <w:rsid w:val="00B418A9"/>
    <w:rsid w:val="00B42171"/>
    <w:rsid w:val="00B4540A"/>
    <w:rsid w:val="00B45BA3"/>
    <w:rsid w:val="00B473AA"/>
    <w:rsid w:val="00B47B17"/>
    <w:rsid w:val="00B52767"/>
    <w:rsid w:val="00B537E7"/>
    <w:rsid w:val="00B6194C"/>
    <w:rsid w:val="00B6195E"/>
    <w:rsid w:val="00B624A1"/>
    <w:rsid w:val="00B632EB"/>
    <w:rsid w:val="00B63509"/>
    <w:rsid w:val="00B63637"/>
    <w:rsid w:val="00B66150"/>
    <w:rsid w:val="00B6657F"/>
    <w:rsid w:val="00B7444C"/>
    <w:rsid w:val="00B74749"/>
    <w:rsid w:val="00B7589F"/>
    <w:rsid w:val="00B804B7"/>
    <w:rsid w:val="00B85104"/>
    <w:rsid w:val="00B85E41"/>
    <w:rsid w:val="00B86875"/>
    <w:rsid w:val="00B86FCA"/>
    <w:rsid w:val="00B87547"/>
    <w:rsid w:val="00B87B89"/>
    <w:rsid w:val="00B902BB"/>
    <w:rsid w:val="00B92ABA"/>
    <w:rsid w:val="00B92D3F"/>
    <w:rsid w:val="00B93750"/>
    <w:rsid w:val="00B94037"/>
    <w:rsid w:val="00B95643"/>
    <w:rsid w:val="00B970D8"/>
    <w:rsid w:val="00BA0CE0"/>
    <w:rsid w:val="00BA2048"/>
    <w:rsid w:val="00BA3372"/>
    <w:rsid w:val="00BA33D1"/>
    <w:rsid w:val="00BA4590"/>
    <w:rsid w:val="00BA57D9"/>
    <w:rsid w:val="00BA5955"/>
    <w:rsid w:val="00BA6159"/>
    <w:rsid w:val="00BA6DD6"/>
    <w:rsid w:val="00BB27D4"/>
    <w:rsid w:val="00BB3F8C"/>
    <w:rsid w:val="00BB4A0A"/>
    <w:rsid w:val="00BC07A7"/>
    <w:rsid w:val="00BC1A3A"/>
    <w:rsid w:val="00BC1C54"/>
    <w:rsid w:val="00BC3222"/>
    <w:rsid w:val="00BC3710"/>
    <w:rsid w:val="00BC5800"/>
    <w:rsid w:val="00BD1637"/>
    <w:rsid w:val="00BD27AF"/>
    <w:rsid w:val="00BD3110"/>
    <w:rsid w:val="00BD4A2F"/>
    <w:rsid w:val="00BD4D9C"/>
    <w:rsid w:val="00BD5FA7"/>
    <w:rsid w:val="00BD7437"/>
    <w:rsid w:val="00BD756D"/>
    <w:rsid w:val="00BD7C88"/>
    <w:rsid w:val="00BE0069"/>
    <w:rsid w:val="00BE2362"/>
    <w:rsid w:val="00BE26F9"/>
    <w:rsid w:val="00BE382E"/>
    <w:rsid w:val="00BE3ABF"/>
    <w:rsid w:val="00BE473E"/>
    <w:rsid w:val="00BE47C1"/>
    <w:rsid w:val="00BE54DD"/>
    <w:rsid w:val="00BE5F17"/>
    <w:rsid w:val="00BE62DA"/>
    <w:rsid w:val="00BE67AB"/>
    <w:rsid w:val="00BF02D0"/>
    <w:rsid w:val="00BF0C21"/>
    <w:rsid w:val="00BF14B4"/>
    <w:rsid w:val="00BF2368"/>
    <w:rsid w:val="00BF2DB3"/>
    <w:rsid w:val="00BF331A"/>
    <w:rsid w:val="00BF33CC"/>
    <w:rsid w:val="00BF38B1"/>
    <w:rsid w:val="00BF47BE"/>
    <w:rsid w:val="00BF50BC"/>
    <w:rsid w:val="00BF785D"/>
    <w:rsid w:val="00C003D2"/>
    <w:rsid w:val="00C016A6"/>
    <w:rsid w:val="00C020F4"/>
    <w:rsid w:val="00C03B95"/>
    <w:rsid w:val="00C03CFC"/>
    <w:rsid w:val="00C03D1E"/>
    <w:rsid w:val="00C048E5"/>
    <w:rsid w:val="00C05212"/>
    <w:rsid w:val="00C05380"/>
    <w:rsid w:val="00C07FAF"/>
    <w:rsid w:val="00C1018A"/>
    <w:rsid w:val="00C12D35"/>
    <w:rsid w:val="00C12DEE"/>
    <w:rsid w:val="00C139D2"/>
    <w:rsid w:val="00C13DAA"/>
    <w:rsid w:val="00C142D6"/>
    <w:rsid w:val="00C14AE4"/>
    <w:rsid w:val="00C156BC"/>
    <w:rsid w:val="00C156CA"/>
    <w:rsid w:val="00C159CE"/>
    <w:rsid w:val="00C16CDC"/>
    <w:rsid w:val="00C17ABC"/>
    <w:rsid w:val="00C201AB"/>
    <w:rsid w:val="00C22122"/>
    <w:rsid w:val="00C238F3"/>
    <w:rsid w:val="00C23EEE"/>
    <w:rsid w:val="00C2414C"/>
    <w:rsid w:val="00C2460E"/>
    <w:rsid w:val="00C247DF"/>
    <w:rsid w:val="00C253D1"/>
    <w:rsid w:val="00C25BAB"/>
    <w:rsid w:val="00C27065"/>
    <w:rsid w:val="00C306CA"/>
    <w:rsid w:val="00C3430C"/>
    <w:rsid w:val="00C377FF"/>
    <w:rsid w:val="00C37AEC"/>
    <w:rsid w:val="00C37FFB"/>
    <w:rsid w:val="00C408BA"/>
    <w:rsid w:val="00C4141A"/>
    <w:rsid w:val="00C41A51"/>
    <w:rsid w:val="00C41C03"/>
    <w:rsid w:val="00C42A29"/>
    <w:rsid w:val="00C43D5D"/>
    <w:rsid w:val="00C4532C"/>
    <w:rsid w:val="00C4552F"/>
    <w:rsid w:val="00C45B9E"/>
    <w:rsid w:val="00C47AC3"/>
    <w:rsid w:val="00C52C50"/>
    <w:rsid w:val="00C5383C"/>
    <w:rsid w:val="00C555B1"/>
    <w:rsid w:val="00C558C4"/>
    <w:rsid w:val="00C604E4"/>
    <w:rsid w:val="00C61544"/>
    <w:rsid w:val="00C62430"/>
    <w:rsid w:val="00C62E68"/>
    <w:rsid w:val="00C63766"/>
    <w:rsid w:val="00C64F28"/>
    <w:rsid w:val="00C6748A"/>
    <w:rsid w:val="00C6777D"/>
    <w:rsid w:val="00C71205"/>
    <w:rsid w:val="00C71C28"/>
    <w:rsid w:val="00C73B36"/>
    <w:rsid w:val="00C741FF"/>
    <w:rsid w:val="00C74CBD"/>
    <w:rsid w:val="00C74E7D"/>
    <w:rsid w:val="00C7660A"/>
    <w:rsid w:val="00C767BB"/>
    <w:rsid w:val="00C772F2"/>
    <w:rsid w:val="00C77929"/>
    <w:rsid w:val="00C77F55"/>
    <w:rsid w:val="00C81DF5"/>
    <w:rsid w:val="00C81F2D"/>
    <w:rsid w:val="00C85677"/>
    <w:rsid w:val="00C85CEB"/>
    <w:rsid w:val="00C87CC2"/>
    <w:rsid w:val="00C87F43"/>
    <w:rsid w:val="00C90051"/>
    <w:rsid w:val="00C93840"/>
    <w:rsid w:val="00C94038"/>
    <w:rsid w:val="00C95653"/>
    <w:rsid w:val="00C95D27"/>
    <w:rsid w:val="00C974D1"/>
    <w:rsid w:val="00C97A74"/>
    <w:rsid w:val="00C97D56"/>
    <w:rsid w:val="00CA153C"/>
    <w:rsid w:val="00CA1AA9"/>
    <w:rsid w:val="00CA41B7"/>
    <w:rsid w:val="00CB0597"/>
    <w:rsid w:val="00CB2F80"/>
    <w:rsid w:val="00CB391F"/>
    <w:rsid w:val="00CB4F49"/>
    <w:rsid w:val="00CB52C8"/>
    <w:rsid w:val="00CB5B47"/>
    <w:rsid w:val="00CB64AD"/>
    <w:rsid w:val="00CB69C8"/>
    <w:rsid w:val="00CB70D0"/>
    <w:rsid w:val="00CC1189"/>
    <w:rsid w:val="00CC1B4F"/>
    <w:rsid w:val="00CC30A1"/>
    <w:rsid w:val="00CC3180"/>
    <w:rsid w:val="00CC35DB"/>
    <w:rsid w:val="00CC62E9"/>
    <w:rsid w:val="00CC74C5"/>
    <w:rsid w:val="00CC7A43"/>
    <w:rsid w:val="00CD284B"/>
    <w:rsid w:val="00CD2C57"/>
    <w:rsid w:val="00CD4E56"/>
    <w:rsid w:val="00CD5C91"/>
    <w:rsid w:val="00CD672D"/>
    <w:rsid w:val="00CD7029"/>
    <w:rsid w:val="00CE064A"/>
    <w:rsid w:val="00CE0D23"/>
    <w:rsid w:val="00CE16B1"/>
    <w:rsid w:val="00CE2BFC"/>
    <w:rsid w:val="00CE2C3F"/>
    <w:rsid w:val="00CE30DA"/>
    <w:rsid w:val="00CE3300"/>
    <w:rsid w:val="00CE36A6"/>
    <w:rsid w:val="00CE3D6C"/>
    <w:rsid w:val="00CE40B5"/>
    <w:rsid w:val="00CE5852"/>
    <w:rsid w:val="00CE7303"/>
    <w:rsid w:val="00CE740F"/>
    <w:rsid w:val="00CE7677"/>
    <w:rsid w:val="00CE7BBF"/>
    <w:rsid w:val="00CF23B4"/>
    <w:rsid w:val="00CF31D3"/>
    <w:rsid w:val="00CF4495"/>
    <w:rsid w:val="00CF4756"/>
    <w:rsid w:val="00CF5406"/>
    <w:rsid w:val="00CF666F"/>
    <w:rsid w:val="00CF6D9F"/>
    <w:rsid w:val="00CF7275"/>
    <w:rsid w:val="00D00F36"/>
    <w:rsid w:val="00D03229"/>
    <w:rsid w:val="00D03564"/>
    <w:rsid w:val="00D0415F"/>
    <w:rsid w:val="00D04E80"/>
    <w:rsid w:val="00D05674"/>
    <w:rsid w:val="00D05775"/>
    <w:rsid w:val="00D06A3E"/>
    <w:rsid w:val="00D11EBA"/>
    <w:rsid w:val="00D122FD"/>
    <w:rsid w:val="00D144C4"/>
    <w:rsid w:val="00D14E9F"/>
    <w:rsid w:val="00D205CF"/>
    <w:rsid w:val="00D21E06"/>
    <w:rsid w:val="00D26FEB"/>
    <w:rsid w:val="00D3019C"/>
    <w:rsid w:val="00D30B1F"/>
    <w:rsid w:val="00D335B3"/>
    <w:rsid w:val="00D343D3"/>
    <w:rsid w:val="00D40040"/>
    <w:rsid w:val="00D40C5A"/>
    <w:rsid w:val="00D42733"/>
    <w:rsid w:val="00D42AC1"/>
    <w:rsid w:val="00D437AA"/>
    <w:rsid w:val="00D448CF"/>
    <w:rsid w:val="00D44930"/>
    <w:rsid w:val="00D4691E"/>
    <w:rsid w:val="00D46A79"/>
    <w:rsid w:val="00D47D9E"/>
    <w:rsid w:val="00D5439E"/>
    <w:rsid w:val="00D557D2"/>
    <w:rsid w:val="00D5711B"/>
    <w:rsid w:val="00D57F40"/>
    <w:rsid w:val="00D607AF"/>
    <w:rsid w:val="00D611CE"/>
    <w:rsid w:val="00D62687"/>
    <w:rsid w:val="00D63404"/>
    <w:rsid w:val="00D635E2"/>
    <w:rsid w:val="00D636E7"/>
    <w:rsid w:val="00D63957"/>
    <w:rsid w:val="00D64700"/>
    <w:rsid w:val="00D65231"/>
    <w:rsid w:val="00D6758B"/>
    <w:rsid w:val="00D73285"/>
    <w:rsid w:val="00D733E2"/>
    <w:rsid w:val="00D740FB"/>
    <w:rsid w:val="00D74968"/>
    <w:rsid w:val="00D810A0"/>
    <w:rsid w:val="00D81451"/>
    <w:rsid w:val="00D825A7"/>
    <w:rsid w:val="00D83B15"/>
    <w:rsid w:val="00D85D60"/>
    <w:rsid w:val="00D85DDF"/>
    <w:rsid w:val="00D85E11"/>
    <w:rsid w:val="00D8632C"/>
    <w:rsid w:val="00D864DA"/>
    <w:rsid w:val="00D9035A"/>
    <w:rsid w:val="00D90711"/>
    <w:rsid w:val="00D91658"/>
    <w:rsid w:val="00D917F9"/>
    <w:rsid w:val="00D91BD3"/>
    <w:rsid w:val="00D9414C"/>
    <w:rsid w:val="00D951F1"/>
    <w:rsid w:val="00D96D1F"/>
    <w:rsid w:val="00D97AD8"/>
    <w:rsid w:val="00DA075E"/>
    <w:rsid w:val="00DA1A86"/>
    <w:rsid w:val="00DA3041"/>
    <w:rsid w:val="00DA471F"/>
    <w:rsid w:val="00DA566A"/>
    <w:rsid w:val="00DA6C54"/>
    <w:rsid w:val="00DA79C3"/>
    <w:rsid w:val="00DA7F84"/>
    <w:rsid w:val="00DB0048"/>
    <w:rsid w:val="00DB3C4C"/>
    <w:rsid w:val="00DB4732"/>
    <w:rsid w:val="00DB4DF8"/>
    <w:rsid w:val="00DB4E9A"/>
    <w:rsid w:val="00DB59CF"/>
    <w:rsid w:val="00DB606C"/>
    <w:rsid w:val="00DB7ED4"/>
    <w:rsid w:val="00DC02A1"/>
    <w:rsid w:val="00DC159E"/>
    <w:rsid w:val="00DC49C8"/>
    <w:rsid w:val="00DC4AB9"/>
    <w:rsid w:val="00DC58BF"/>
    <w:rsid w:val="00DC58DB"/>
    <w:rsid w:val="00DC62F8"/>
    <w:rsid w:val="00DC651C"/>
    <w:rsid w:val="00DC6E6E"/>
    <w:rsid w:val="00DD09E2"/>
    <w:rsid w:val="00DD09EB"/>
    <w:rsid w:val="00DD1117"/>
    <w:rsid w:val="00DD2EEE"/>
    <w:rsid w:val="00DD4EB2"/>
    <w:rsid w:val="00DD5FC7"/>
    <w:rsid w:val="00DD63A8"/>
    <w:rsid w:val="00DD65ED"/>
    <w:rsid w:val="00DD6A4D"/>
    <w:rsid w:val="00DD7683"/>
    <w:rsid w:val="00DD7E91"/>
    <w:rsid w:val="00DE079B"/>
    <w:rsid w:val="00DE1411"/>
    <w:rsid w:val="00DE22E8"/>
    <w:rsid w:val="00DE3B94"/>
    <w:rsid w:val="00DE3C42"/>
    <w:rsid w:val="00DE4F06"/>
    <w:rsid w:val="00DE65C9"/>
    <w:rsid w:val="00DF035E"/>
    <w:rsid w:val="00DF058C"/>
    <w:rsid w:val="00DF101B"/>
    <w:rsid w:val="00DF1189"/>
    <w:rsid w:val="00DF181A"/>
    <w:rsid w:val="00DF1D14"/>
    <w:rsid w:val="00DF27C4"/>
    <w:rsid w:val="00DF2EBA"/>
    <w:rsid w:val="00DF3195"/>
    <w:rsid w:val="00DF3553"/>
    <w:rsid w:val="00DF49FB"/>
    <w:rsid w:val="00DF4BF6"/>
    <w:rsid w:val="00DF5049"/>
    <w:rsid w:val="00DF52DD"/>
    <w:rsid w:val="00DF5D85"/>
    <w:rsid w:val="00DF65CF"/>
    <w:rsid w:val="00DF6C62"/>
    <w:rsid w:val="00E05E80"/>
    <w:rsid w:val="00E10D4B"/>
    <w:rsid w:val="00E125CA"/>
    <w:rsid w:val="00E127C5"/>
    <w:rsid w:val="00E1676B"/>
    <w:rsid w:val="00E16F01"/>
    <w:rsid w:val="00E16F29"/>
    <w:rsid w:val="00E20848"/>
    <w:rsid w:val="00E21459"/>
    <w:rsid w:val="00E2325B"/>
    <w:rsid w:val="00E24AAA"/>
    <w:rsid w:val="00E25280"/>
    <w:rsid w:val="00E25D68"/>
    <w:rsid w:val="00E272E4"/>
    <w:rsid w:val="00E30AF5"/>
    <w:rsid w:val="00E3150E"/>
    <w:rsid w:val="00E3480B"/>
    <w:rsid w:val="00E35661"/>
    <w:rsid w:val="00E36FA9"/>
    <w:rsid w:val="00E40326"/>
    <w:rsid w:val="00E4038A"/>
    <w:rsid w:val="00E40A68"/>
    <w:rsid w:val="00E40C29"/>
    <w:rsid w:val="00E40CB9"/>
    <w:rsid w:val="00E40F1D"/>
    <w:rsid w:val="00E41956"/>
    <w:rsid w:val="00E41EE5"/>
    <w:rsid w:val="00E42D41"/>
    <w:rsid w:val="00E4343A"/>
    <w:rsid w:val="00E435CA"/>
    <w:rsid w:val="00E43BA6"/>
    <w:rsid w:val="00E44188"/>
    <w:rsid w:val="00E44B4B"/>
    <w:rsid w:val="00E45767"/>
    <w:rsid w:val="00E45A43"/>
    <w:rsid w:val="00E47C9A"/>
    <w:rsid w:val="00E50419"/>
    <w:rsid w:val="00E5055D"/>
    <w:rsid w:val="00E51CFF"/>
    <w:rsid w:val="00E51E99"/>
    <w:rsid w:val="00E523DA"/>
    <w:rsid w:val="00E52EA0"/>
    <w:rsid w:val="00E53BC0"/>
    <w:rsid w:val="00E5422E"/>
    <w:rsid w:val="00E543BE"/>
    <w:rsid w:val="00E54496"/>
    <w:rsid w:val="00E54656"/>
    <w:rsid w:val="00E572C9"/>
    <w:rsid w:val="00E626B1"/>
    <w:rsid w:val="00E64591"/>
    <w:rsid w:val="00E64FE0"/>
    <w:rsid w:val="00E653FA"/>
    <w:rsid w:val="00E658BC"/>
    <w:rsid w:val="00E6596C"/>
    <w:rsid w:val="00E664E4"/>
    <w:rsid w:val="00E66E85"/>
    <w:rsid w:val="00E67A2C"/>
    <w:rsid w:val="00E70B79"/>
    <w:rsid w:val="00E70F48"/>
    <w:rsid w:val="00E710D4"/>
    <w:rsid w:val="00E72783"/>
    <w:rsid w:val="00E72B0F"/>
    <w:rsid w:val="00E827B4"/>
    <w:rsid w:val="00E83E35"/>
    <w:rsid w:val="00E856A0"/>
    <w:rsid w:val="00E87E64"/>
    <w:rsid w:val="00E9526D"/>
    <w:rsid w:val="00E95498"/>
    <w:rsid w:val="00E95F05"/>
    <w:rsid w:val="00E96257"/>
    <w:rsid w:val="00EA00B5"/>
    <w:rsid w:val="00EA0139"/>
    <w:rsid w:val="00EA16CE"/>
    <w:rsid w:val="00EA199F"/>
    <w:rsid w:val="00EA1CA6"/>
    <w:rsid w:val="00EA207F"/>
    <w:rsid w:val="00EA28DE"/>
    <w:rsid w:val="00EA2CEB"/>
    <w:rsid w:val="00EA3005"/>
    <w:rsid w:val="00EA3E62"/>
    <w:rsid w:val="00EA48D6"/>
    <w:rsid w:val="00EA524B"/>
    <w:rsid w:val="00EA5AAC"/>
    <w:rsid w:val="00EA623F"/>
    <w:rsid w:val="00EB284C"/>
    <w:rsid w:val="00EB2D2B"/>
    <w:rsid w:val="00EB2EED"/>
    <w:rsid w:val="00EC0576"/>
    <w:rsid w:val="00EC213A"/>
    <w:rsid w:val="00EC2FC0"/>
    <w:rsid w:val="00EC4D06"/>
    <w:rsid w:val="00EC5446"/>
    <w:rsid w:val="00EC5467"/>
    <w:rsid w:val="00EC628C"/>
    <w:rsid w:val="00EC7709"/>
    <w:rsid w:val="00ED10B6"/>
    <w:rsid w:val="00ED2F2C"/>
    <w:rsid w:val="00ED3358"/>
    <w:rsid w:val="00ED3BCD"/>
    <w:rsid w:val="00ED5743"/>
    <w:rsid w:val="00ED5831"/>
    <w:rsid w:val="00ED7D44"/>
    <w:rsid w:val="00ED7FDF"/>
    <w:rsid w:val="00EE022C"/>
    <w:rsid w:val="00EE0FD6"/>
    <w:rsid w:val="00EE1A21"/>
    <w:rsid w:val="00EE2167"/>
    <w:rsid w:val="00EE2410"/>
    <w:rsid w:val="00EE2CF9"/>
    <w:rsid w:val="00EE3118"/>
    <w:rsid w:val="00EE4D43"/>
    <w:rsid w:val="00EE607A"/>
    <w:rsid w:val="00EE77DB"/>
    <w:rsid w:val="00EE7CD7"/>
    <w:rsid w:val="00EF0D5F"/>
    <w:rsid w:val="00EF1DBB"/>
    <w:rsid w:val="00EF1F95"/>
    <w:rsid w:val="00EF27A9"/>
    <w:rsid w:val="00EF3557"/>
    <w:rsid w:val="00EF3EE9"/>
    <w:rsid w:val="00EF4375"/>
    <w:rsid w:val="00EF6F60"/>
    <w:rsid w:val="00F0064D"/>
    <w:rsid w:val="00F0327A"/>
    <w:rsid w:val="00F03CA8"/>
    <w:rsid w:val="00F04C8E"/>
    <w:rsid w:val="00F052BC"/>
    <w:rsid w:val="00F06141"/>
    <w:rsid w:val="00F063BD"/>
    <w:rsid w:val="00F06B46"/>
    <w:rsid w:val="00F14805"/>
    <w:rsid w:val="00F16992"/>
    <w:rsid w:val="00F17BFD"/>
    <w:rsid w:val="00F20682"/>
    <w:rsid w:val="00F206A5"/>
    <w:rsid w:val="00F2198E"/>
    <w:rsid w:val="00F22DAA"/>
    <w:rsid w:val="00F23506"/>
    <w:rsid w:val="00F24070"/>
    <w:rsid w:val="00F24EB7"/>
    <w:rsid w:val="00F26E30"/>
    <w:rsid w:val="00F30C51"/>
    <w:rsid w:val="00F30E25"/>
    <w:rsid w:val="00F311C6"/>
    <w:rsid w:val="00F32AE3"/>
    <w:rsid w:val="00F32CA5"/>
    <w:rsid w:val="00F32D4D"/>
    <w:rsid w:val="00F35186"/>
    <w:rsid w:val="00F37185"/>
    <w:rsid w:val="00F40E98"/>
    <w:rsid w:val="00F42E33"/>
    <w:rsid w:val="00F43B8A"/>
    <w:rsid w:val="00F4508F"/>
    <w:rsid w:val="00F4538B"/>
    <w:rsid w:val="00F461A1"/>
    <w:rsid w:val="00F46933"/>
    <w:rsid w:val="00F46BDF"/>
    <w:rsid w:val="00F50F95"/>
    <w:rsid w:val="00F51561"/>
    <w:rsid w:val="00F523BD"/>
    <w:rsid w:val="00F52772"/>
    <w:rsid w:val="00F52CB0"/>
    <w:rsid w:val="00F5378C"/>
    <w:rsid w:val="00F5499B"/>
    <w:rsid w:val="00F54A0D"/>
    <w:rsid w:val="00F5520A"/>
    <w:rsid w:val="00F560DF"/>
    <w:rsid w:val="00F566EE"/>
    <w:rsid w:val="00F57890"/>
    <w:rsid w:val="00F60B7A"/>
    <w:rsid w:val="00F64B19"/>
    <w:rsid w:val="00F660C3"/>
    <w:rsid w:val="00F717F9"/>
    <w:rsid w:val="00F75FC1"/>
    <w:rsid w:val="00F76A16"/>
    <w:rsid w:val="00F76D25"/>
    <w:rsid w:val="00F8076D"/>
    <w:rsid w:val="00F80F16"/>
    <w:rsid w:val="00F816C9"/>
    <w:rsid w:val="00F81E5D"/>
    <w:rsid w:val="00F8215A"/>
    <w:rsid w:val="00F838D7"/>
    <w:rsid w:val="00F84085"/>
    <w:rsid w:val="00F8561F"/>
    <w:rsid w:val="00F87C69"/>
    <w:rsid w:val="00F87CF2"/>
    <w:rsid w:val="00F87FA6"/>
    <w:rsid w:val="00F91053"/>
    <w:rsid w:val="00F9107D"/>
    <w:rsid w:val="00F91E06"/>
    <w:rsid w:val="00F932DE"/>
    <w:rsid w:val="00F95583"/>
    <w:rsid w:val="00F95F48"/>
    <w:rsid w:val="00FA0238"/>
    <w:rsid w:val="00FA1742"/>
    <w:rsid w:val="00FA1A14"/>
    <w:rsid w:val="00FA2081"/>
    <w:rsid w:val="00FA331B"/>
    <w:rsid w:val="00FA4F39"/>
    <w:rsid w:val="00FA7146"/>
    <w:rsid w:val="00FB1B79"/>
    <w:rsid w:val="00FB3355"/>
    <w:rsid w:val="00FB3494"/>
    <w:rsid w:val="00FB3B74"/>
    <w:rsid w:val="00FB404E"/>
    <w:rsid w:val="00FB63D9"/>
    <w:rsid w:val="00FB682F"/>
    <w:rsid w:val="00FB73CC"/>
    <w:rsid w:val="00FC1CD0"/>
    <w:rsid w:val="00FC25C7"/>
    <w:rsid w:val="00FC2E94"/>
    <w:rsid w:val="00FC428F"/>
    <w:rsid w:val="00FC43FC"/>
    <w:rsid w:val="00FC47DF"/>
    <w:rsid w:val="00FC532F"/>
    <w:rsid w:val="00FD078E"/>
    <w:rsid w:val="00FD0CAE"/>
    <w:rsid w:val="00FD6C56"/>
    <w:rsid w:val="00FD6CEA"/>
    <w:rsid w:val="00FD6FD8"/>
    <w:rsid w:val="00FD7C49"/>
    <w:rsid w:val="00FE11FF"/>
    <w:rsid w:val="00FE2544"/>
    <w:rsid w:val="00FE3FFF"/>
    <w:rsid w:val="00FE4A01"/>
    <w:rsid w:val="00FE6637"/>
    <w:rsid w:val="00FE6E2E"/>
    <w:rsid w:val="00FF0614"/>
    <w:rsid w:val="00FF2144"/>
    <w:rsid w:val="00FF341F"/>
    <w:rsid w:val="00FF3EF7"/>
    <w:rsid w:val="00FF4AFB"/>
    <w:rsid w:val="00FF50DA"/>
    <w:rsid w:val="00FF672A"/>
    <w:rsid w:val="00FF7E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D2C0C9"/>
  <w15:chartTrackingRefBased/>
  <w15:docId w15:val="{16F8889A-0584-4A5E-BBEA-0B5654629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697"/>
    <w:pPr>
      <w:spacing w:after="0" w:line="240" w:lineRule="auto"/>
    </w:pPr>
    <w:rPr>
      <w:rFonts w:ascii="Times New Roman" w:hAnsi="Times New Roman" w:cs="Times New Roman"/>
      <w:sz w:val="24"/>
      <w:szCs w:val="24"/>
    </w:rPr>
  </w:style>
  <w:style w:type="paragraph" w:styleId="Heading2">
    <w:name w:val="heading 2"/>
    <w:basedOn w:val="Normal"/>
    <w:link w:val="Heading2Char"/>
    <w:uiPriority w:val="9"/>
    <w:qFormat/>
    <w:rsid w:val="00390CB4"/>
    <w:pPr>
      <w:spacing w:before="100" w:beforeAutospacing="1" w:after="100" w:afterAutospacing="1"/>
      <w:outlineLvl w:val="1"/>
    </w:pPr>
    <w:rPr>
      <w:rFonts w:eastAsia="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4E58A7"/>
    <w:rPr>
      <w:sz w:val="16"/>
      <w:szCs w:val="16"/>
    </w:rPr>
  </w:style>
  <w:style w:type="paragraph" w:styleId="CommentText">
    <w:name w:val="annotation text"/>
    <w:basedOn w:val="Normal"/>
    <w:link w:val="CommentTextChar"/>
    <w:uiPriority w:val="99"/>
    <w:unhideWhenUsed/>
    <w:rsid w:val="004E58A7"/>
    <w:pPr>
      <w:spacing w:after="160"/>
    </w:pPr>
    <w:rPr>
      <w:rFonts w:asciiTheme="minorHAnsi" w:hAnsiTheme="minorHAnsi" w:cstheme="minorBidi"/>
      <w:sz w:val="20"/>
      <w:szCs w:val="20"/>
      <w:lang w:val="en-US"/>
    </w:rPr>
  </w:style>
  <w:style w:type="character" w:customStyle="1" w:styleId="CommentTextChar">
    <w:name w:val="Comment Text Char"/>
    <w:basedOn w:val="DefaultParagraphFont"/>
    <w:link w:val="CommentText"/>
    <w:uiPriority w:val="99"/>
    <w:rsid w:val="004E58A7"/>
    <w:rPr>
      <w:sz w:val="20"/>
      <w:szCs w:val="20"/>
      <w:lang w:val="en-US"/>
    </w:rPr>
  </w:style>
  <w:style w:type="table" w:styleId="TableGrid">
    <w:name w:val="Table Grid"/>
    <w:basedOn w:val="TableNormal"/>
    <w:uiPriority w:val="39"/>
    <w:rsid w:val="004E58A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E58A7"/>
    <w:rPr>
      <w:color w:val="0563C1" w:themeColor="hyperlink"/>
      <w:u w:val="single"/>
    </w:rPr>
  </w:style>
  <w:style w:type="paragraph" w:styleId="BalloonText">
    <w:name w:val="Balloon Text"/>
    <w:basedOn w:val="Normal"/>
    <w:link w:val="BalloonTextChar"/>
    <w:uiPriority w:val="99"/>
    <w:semiHidden/>
    <w:unhideWhenUsed/>
    <w:rsid w:val="004E58A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58A7"/>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7D69F4"/>
    <w:pPr>
      <w:spacing w:after="0"/>
    </w:pPr>
    <w:rPr>
      <w:rFonts w:ascii="Times New Roman" w:hAnsi="Times New Roman" w:cs="Times New Roman"/>
      <w:b/>
      <w:bCs/>
      <w:lang w:val="en-GB"/>
    </w:rPr>
  </w:style>
  <w:style w:type="character" w:customStyle="1" w:styleId="CommentSubjectChar">
    <w:name w:val="Comment Subject Char"/>
    <w:basedOn w:val="CommentTextChar"/>
    <w:link w:val="CommentSubject"/>
    <w:uiPriority w:val="99"/>
    <w:semiHidden/>
    <w:rsid w:val="007D69F4"/>
    <w:rPr>
      <w:rFonts w:ascii="Times New Roman" w:hAnsi="Times New Roman" w:cs="Times New Roman"/>
      <w:b/>
      <w:bCs/>
      <w:sz w:val="20"/>
      <w:szCs w:val="20"/>
      <w:lang w:val="en-US"/>
    </w:rPr>
  </w:style>
  <w:style w:type="character" w:styleId="PlaceholderText">
    <w:name w:val="Placeholder Text"/>
    <w:basedOn w:val="DefaultParagraphFont"/>
    <w:uiPriority w:val="99"/>
    <w:semiHidden/>
    <w:rsid w:val="00097333"/>
    <w:rPr>
      <w:color w:val="808080"/>
    </w:rPr>
  </w:style>
  <w:style w:type="paragraph" w:styleId="Revision">
    <w:name w:val="Revision"/>
    <w:hidden/>
    <w:uiPriority w:val="99"/>
    <w:semiHidden/>
    <w:rsid w:val="00211DEA"/>
    <w:pPr>
      <w:spacing w:after="0" w:line="240" w:lineRule="auto"/>
    </w:pPr>
    <w:rPr>
      <w:rFonts w:ascii="Times New Roman" w:hAnsi="Times New Roman" w:cs="Times New Roman"/>
      <w:sz w:val="24"/>
      <w:szCs w:val="24"/>
    </w:rPr>
  </w:style>
  <w:style w:type="table" w:styleId="PlainTable2">
    <w:name w:val="Plain Table 2"/>
    <w:basedOn w:val="TableNormal"/>
    <w:uiPriority w:val="42"/>
    <w:rsid w:val="0046025F"/>
    <w:pPr>
      <w:spacing w:after="0" w:line="240" w:lineRule="auto"/>
    </w:pPr>
    <w:rPr>
      <w:lang w:val="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Caption">
    <w:name w:val="caption"/>
    <w:basedOn w:val="Normal"/>
    <w:next w:val="Normal"/>
    <w:unhideWhenUsed/>
    <w:qFormat/>
    <w:rsid w:val="00124A2B"/>
    <w:pPr>
      <w:spacing w:after="200"/>
    </w:pPr>
    <w:rPr>
      <w:i/>
      <w:iCs/>
      <w:color w:val="44546A" w:themeColor="text2"/>
      <w:sz w:val="18"/>
      <w:szCs w:val="18"/>
    </w:rPr>
  </w:style>
  <w:style w:type="paragraph" w:styleId="Header">
    <w:name w:val="header"/>
    <w:basedOn w:val="Normal"/>
    <w:link w:val="HeaderChar"/>
    <w:uiPriority w:val="99"/>
    <w:unhideWhenUsed/>
    <w:rsid w:val="00D14E9F"/>
    <w:pPr>
      <w:tabs>
        <w:tab w:val="center" w:pos="4513"/>
        <w:tab w:val="right" w:pos="9026"/>
      </w:tabs>
    </w:pPr>
  </w:style>
  <w:style w:type="character" w:customStyle="1" w:styleId="HeaderChar">
    <w:name w:val="Header Char"/>
    <w:basedOn w:val="DefaultParagraphFont"/>
    <w:link w:val="Header"/>
    <w:uiPriority w:val="99"/>
    <w:rsid w:val="00D14E9F"/>
    <w:rPr>
      <w:rFonts w:ascii="Times New Roman" w:hAnsi="Times New Roman" w:cs="Times New Roman"/>
      <w:sz w:val="24"/>
      <w:szCs w:val="24"/>
    </w:rPr>
  </w:style>
  <w:style w:type="paragraph" w:styleId="Footer">
    <w:name w:val="footer"/>
    <w:basedOn w:val="Normal"/>
    <w:link w:val="FooterChar"/>
    <w:uiPriority w:val="99"/>
    <w:unhideWhenUsed/>
    <w:rsid w:val="00D14E9F"/>
    <w:pPr>
      <w:tabs>
        <w:tab w:val="center" w:pos="4513"/>
        <w:tab w:val="right" w:pos="9026"/>
      </w:tabs>
    </w:pPr>
  </w:style>
  <w:style w:type="character" w:customStyle="1" w:styleId="FooterChar">
    <w:name w:val="Footer Char"/>
    <w:basedOn w:val="DefaultParagraphFont"/>
    <w:link w:val="Footer"/>
    <w:uiPriority w:val="99"/>
    <w:rsid w:val="00D14E9F"/>
    <w:rPr>
      <w:rFonts w:ascii="Times New Roman" w:hAnsi="Times New Roman" w:cs="Times New Roman"/>
      <w:sz w:val="24"/>
      <w:szCs w:val="24"/>
    </w:rPr>
  </w:style>
  <w:style w:type="character" w:styleId="LineNumber">
    <w:name w:val="line number"/>
    <w:basedOn w:val="DefaultParagraphFont"/>
    <w:uiPriority w:val="99"/>
    <w:semiHidden/>
    <w:unhideWhenUsed/>
    <w:rsid w:val="00D14E9F"/>
  </w:style>
  <w:style w:type="paragraph" w:customStyle="1" w:styleId="EndNoteBibliographyTitle">
    <w:name w:val="EndNote Bibliography Title"/>
    <w:basedOn w:val="Normal"/>
    <w:link w:val="EndNoteBibliographyTitleChar"/>
    <w:rsid w:val="00450EA3"/>
    <w:pPr>
      <w:jc w:val="center"/>
    </w:pPr>
    <w:rPr>
      <w:noProof/>
      <w:lang w:val="en-US"/>
    </w:rPr>
  </w:style>
  <w:style w:type="character" w:customStyle="1" w:styleId="EndNoteBibliographyTitleChar">
    <w:name w:val="EndNote Bibliography Title Char"/>
    <w:basedOn w:val="DefaultParagraphFont"/>
    <w:link w:val="EndNoteBibliographyTitle"/>
    <w:rsid w:val="00450EA3"/>
    <w:rPr>
      <w:rFonts w:ascii="Times New Roman" w:hAnsi="Times New Roman" w:cs="Times New Roman"/>
      <w:noProof/>
      <w:sz w:val="24"/>
      <w:szCs w:val="24"/>
      <w:lang w:val="en-US"/>
    </w:rPr>
  </w:style>
  <w:style w:type="paragraph" w:customStyle="1" w:styleId="EndNoteBibliography">
    <w:name w:val="EndNote Bibliography"/>
    <w:basedOn w:val="Normal"/>
    <w:link w:val="EndNoteBibliographyChar"/>
    <w:rsid w:val="00450EA3"/>
    <w:rPr>
      <w:noProof/>
      <w:lang w:val="en-US"/>
    </w:rPr>
  </w:style>
  <w:style w:type="character" w:customStyle="1" w:styleId="EndNoteBibliographyChar">
    <w:name w:val="EndNote Bibliography Char"/>
    <w:basedOn w:val="DefaultParagraphFont"/>
    <w:link w:val="EndNoteBibliography"/>
    <w:rsid w:val="00450EA3"/>
    <w:rPr>
      <w:rFonts w:ascii="Times New Roman" w:hAnsi="Times New Roman" w:cs="Times New Roman"/>
      <w:noProof/>
      <w:sz w:val="24"/>
      <w:szCs w:val="24"/>
      <w:lang w:val="en-US"/>
    </w:rPr>
  </w:style>
  <w:style w:type="character" w:customStyle="1" w:styleId="Heading2Char">
    <w:name w:val="Heading 2 Char"/>
    <w:basedOn w:val="DefaultParagraphFont"/>
    <w:link w:val="Heading2"/>
    <w:uiPriority w:val="9"/>
    <w:rsid w:val="00390CB4"/>
    <w:rPr>
      <w:rFonts w:ascii="Times New Roman" w:eastAsia="Times New Roman" w:hAnsi="Times New Roman" w:cs="Times New Roman"/>
      <w:b/>
      <w:bCs/>
      <w:sz w:val="36"/>
      <w:szCs w:val="36"/>
      <w:lang w:eastAsia="en-GB"/>
    </w:rPr>
  </w:style>
  <w:style w:type="paragraph" w:styleId="ListParagraph">
    <w:name w:val="List Paragraph"/>
    <w:basedOn w:val="Normal"/>
    <w:uiPriority w:val="34"/>
    <w:qFormat/>
    <w:rsid w:val="004065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037490">
      <w:bodyDiv w:val="1"/>
      <w:marLeft w:val="0"/>
      <w:marRight w:val="0"/>
      <w:marTop w:val="0"/>
      <w:marBottom w:val="0"/>
      <w:divBdr>
        <w:top w:val="none" w:sz="0" w:space="0" w:color="auto"/>
        <w:left w:val="none" w:sz="0" w:space="0" w:color="auto"/>
        <w:bottom w:val="none" w:sz="0" w:space="0" w:color="auto"/>
        <w:right w:val="none" w:sz="0" w:space="0" w:color="auto"/>
      </w:divBdr>
    </w:div>
    <w:div w:id="47233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RAN" TargetMode="External"/><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36D19B59-2AA1-443F-BEC4-2C5AF1460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TotalTime>
  <Pages>42</Pages>
  <Words>20762</Words>
  <Characters>118345</Characters>
  <Application>Microsoft Office Word</Application>
  <DocSecurity>0</DocSecurity>
  <Lines>986</Lines>
  <Paragraphs>277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138830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dc:creator>
  <cp:keywords/>
  <dc:description/>
  <cp:lastModifiedBy>Paul Haverkamp</cp:lastModifiedBy>
  <cp:revision>9</cp:revision>
  <cp:lastPrinted>2018-09-24T10:06:00Z</cp:lastPrinted>
  <dcterms:created xsi:type="dcterms:W3CDTF">2019-04-29T09:24:00Z</dcterms:created>
  <dcterms:modified xsi:type="dcterms:W3CDTF">2019-04-29T12:51:00Z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16th edition (author-date)</vt:lpwstr>
  </property>
  <property fmtid="{D5CDD505-2E9C-101B-9397-08002B2CF9AE}" pid="10" name="Mendeley Recent Style Id 4_1">
    <vt:lpwstr>http://www.zotero.org/styles/ecological-indicators</vt:lpwstr>
  </property>
  <property fmtid="{D5CDD505-2E9C-101B-9397-08002B2CF9AE}" pid="11" name="Mendeley Recent Style Name 4_1">
    <vt:lpwstr>Ecological Indicators</vt:lpwstr>
  </property>
  <property fmtid="{D5CDD505-2E9C-101B-9397-08002B2CF9AE}" pid="12" name="Mendeley Recent Style Id 5_1">
    <vt:lpwstr>http://www.zotero.org/styles/ecology</vt:lpwstr>
  </property>
  <property fmtid="{D5CDD505-2E9C-101B-9397-08002B2CF9AE}" pid="13" name="Mendeley Recent Style Name 5_1">
    <vt:lpwstr>Ecology</vt:lpwstr>
  </property>
  <property fmtid="{D5CDD505-2E9C-101B-9397-08002B2CF9AE}" pid="14" name="Mendeley Recent Style Id 6_1">
    <vt:lpwstr>http://www.zotero.org/styles/harvard1</vt:lpwstr>
  </property>
  <property fmtid="{D5CDD505-2E9C-101B-9397-08002B2CF9AE}" pid="15" name="Mendeley Recent Style Name 6_1">
    <vt:lpwstr>Harvard Reference format 1 (author-date)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7th edition</vt:lpwstr>
  </property>
  <property fmtid="{D5CDD505-2E9C-101B-9397-08002B2CF9AE}" pid="20" name="Mendeley Recent Style Id 9_1">
    <vt:lpwstr>http://www.zotero.org/styles/science</vt:lpwstr>
  </property>
  <property fmtid="{D5CDD505-2E9C-101B-9397-08002B2CF9AE}" pid="21" name="Mendeley Recent Style Name 9_1">
    <vt:lpwstr>Science</vt:lpwstr>
  </property>
  <property fmtid="{D5CDD505-2E9C-101B-9397-08002B2CF9AE}" pid="22" name="Mendeley Document_1">
    <vt:lpwstr>True</vt:lpwstr>
  </property>
  <property fmtid="{D5CDD505-2E9C-101B-9397-08002B2CF9AE}" pid="23" name="Mendeley Unique User Id_1">
    <vt:lpwstr>0e7ce015-e56a-3463-996f-86aecf2d35a3</vt:lpwstr>
  </property>
  <property fmtid="{D5CDD505-2E9C-101B-9397-08002B2CF9AE}" pid="24" name="Mendeley Citation Style_1">
    <vt:lpwstr>http://www.zotero.org/styles/ecology</vt:lpwstr>
  </property>
</Properties>
</file>