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BFCC5" w14:textId="3786336D" w:rsidR="0061771A" w:rsidRPr="0040158E" w:rsidRDefault="007071FA" w:rsidP="00BA57E9">
      <w:pPr>
        <w:spacing w:line="480" w:lineRule="auto"/>
        <w:rPr>
          <w:rFonts w:cs="Times New Roman"/>
        </w:rPr>
      </w:pPr>
      <w:r w:rsidRPr="00A93E4A">
        <w:rPr>
          <w:b/>
        </w:rPr>
        <w:t>What doesn’t kill you makes you stronger – or it might kill you</w:t>
      </w:r>
      <w:r>
        <w:rPr>
          <w:b/>
        </w:rPr>
        <w:t xml:space="preserve"> during the next drought</w:t>
      </w:r>
    </w:p>
    <w:p w14:paraId="2BDD6D5E" w14:textId="77777777" w:rsidR="0061771A" w:rsidRPr="0040158E" w:rsidRDefault="0061771A" w:rsidP="00BA57E9">
      <w:pPr>
        <w:spacing w:line="480" w:lineRule="auto"/>
        <w:rPr>
          <w:rFonts w:cs="Times New Roman"/>
        </w:rPr>
      </w:pPr>
    </w:p>
    <w:p w14:paraId="68B96851" w14:textId="062D0730" w:rsidR="0061771A" w:rsidRDefault="00C11C00" w:rsidP="00BA57E9">
      <w:pPr>
        <w:spacing w:line="480" w:lineRule="auto"/>
        <w:rPr>
          <w:rFonts w:cs="Times New Roman"/>
          <w:vertAlign w:val="superscript"/>
        </w:rPr>
      </w:pPr>
      <w:r w:rsidRPr="0040158E">
        <w:rPr>
          <w:rFonts w:cs="Times New Roman"/>
        </w:rPr>
        <w:t>Steel, Z</w:t>
      </w:r>
      <w:r w:rsidR="00800CBD" w:rsidRPr="0040158E">
        <w:rPr>
          <w:rFonts w:cs="Times New Roman"/>
        </w:rPr>
        <w:t>.</w:t>
      </w:r>
      <w:r w:rsidRPr="0040158E">
        <w:rPr>
          <w:rFonts w:cs="Times New Roman"/>
        </w:rPr>
        <w:t>L.</w:t>
      </w:r>
      <w:r w:rsidR="00507E90">
        <w:rPr>
          <w:rFonts w:cs="Times New Roman"/>
          <w:vertAlign w:val="superscript"/>
        </w:rPr>
        <w:t>1,</w:t>
      </w:r>
      <w:r w:rsidR="00C03C50">
        <w:rPr>
          <w:rFonts w:cs="Times New Roman"/>
          <w:vertAlign w:val="superscript"/>
        </w:rPr>
        <w:t>2*</w:t>
      </w:r>
      <w:r w:rsidRPr="0040158E">
        <w:rPr>
          <w:rFonts w:cs="Times New Roman"/>
        </w:rPr>
        <w:t>, M.J. Goodwin</w:t>
      </w:r>
      <w:r w:rsidR="00C03C50">
        <w:rPr>
          <w:rFonts w:cs="Times New Roman"/>
          <w:vertAlign w:val="superscript"/>
        </w:rPr>
        <w:t>3</w:t>
      </w:r>
      <w:r w:rsidRPr="0040158E">
        <w:rPr>
          <w:rFonts w:cs="Times New Roman"/>
        </w:rPr>
        <w:t>, M.D. Meyer</w:t>
      </w:r>
      <w:r w:rsidR="00C03C50">
        <w:rPr>
          <w:rFonts w:cs="Times New Roman"/>
          <w:vertAlign w:val="superscript"/>
        </w:rPr>
        <w:t>4</w:t>
      </w:r>
      <w:r w:rsidRPr="0040158E">
        <w:rPr>
          <w:rFonts w:cs="Times New Roman"/>
        </w:rPr>
        <w:t xml:space="preserve">, </w:t>
      </w:r>
      <w:r w:rsidR="0014411C" w:rsidRPr="0040158E">
        <w:rPr>
          <w:rFonts w:cs="Times New Roman"/>
        </w:rPr>
        <w:t>G.A. Fricker</w:t>
      </w:r>
      <w:r w:rsidR="00C03C50">
        <w:rPr>
          <w:rFonts w:cs="Times New Roman"/>
          <w:vertAlign w:val="superscript"/>
        </w:rPr>
        <w:t>5</w:t>
      </w:r>
      <w:r w:rsidR="0014411C" w:rsidRPr="0040158E">
        <w:rPr>
          <w:rFonts w:cs="Times New Roman"/>
        </w:rPr>
        <w:t xml:space="preserve">, </w:t>
      </w:r>
      <w:r w:rsidRPr="0040158E">
        <w:rPr>
          <w:rFonts w:cs="Times New Roman"/>
        </w:rPr>
        <w:t>H.</w:t>
      </w:r>
      <w:r w:rsidR="00800CBD" w:rsidRPr="0040158E">
        <w:rPr>
          <w:rFonts w:cs="Times New Roman"/>
        </w:rPr>
        <w:t>S.J.</w:t>
      </w:r>
      <w:r w:rsidRPr="0040158E">
        <w:rPr>
          <w:rFonts w:cs="Times New Roman"/>
        </w:rPr>
        <w:t xml:space="preserve"> Zald</w:t>
      </w:r>
      <w:r w:rsidR="00C03C50">
        <w:rPr>
          <w:rFonts w:cs="Times New Roman"/>
          <w:vertAlign w:val="superscript"/>
        </w:rPr>
        <w:t>6</w:t>
      </w:r>
      <w:r w:rsidRPr="0040158E">
        <w:rPr>
          <w:rFonts w:cs="Times New Roman"/>
        </w:rPr>
        <w:t>, M.</w:t>
      </w:r>
      <w:r w:rsidR="00800CBD" w:rsidRPr="0040158E">
        <w:rPr>
          <w:rFonts w:cs="Times New Roman"/>
        </w:rPr>
        <w:t xml:space="preserve">D. </w:t>
      </w:r>
      <w:r w:rsidRPr="0040158E">
        <w:rPr>
          <w:rFonts w:cs="Times New Roman"/>
        </w:rPr>
        <w:t>Hurteau</w:t>
      </w:r>
      <w:r w:rsidR="00C03C50">
        <w:rPr>
          <w:rFonts w:cs="Times New Roman"/>
          <w:vertAlign w:val="superscript"/>
        </w:rPr>
        <w:t>3</w:t>
      </w:r>
      <w:r w:rsidRPr="0040158E">
        <w:rPr>
          <w:rFonts w:cs="Times New Roman"/>
        </w:rPr>
        <w:t>, and M.</w:t>
      </w:r>
      <w:r w:rsidR="00800CBD" w:rsidRPr="0040158E">
        <w:rPr>
          <w:rFonts w:cs="Times New Roman"/>
        </w:rPr>
        <w:t>P.</w:t>
      </w:r>
      <w:r w:rsidRPr="0040158E">
        <w:rPr>
          <w:rFonts w:cs="Times New Roman"/>
        </w:rPr>
        <w:t xml:space="preserve"> North</w:t>
      </w:r>
      <w:r w:rsidR="00E40104">
        <w:rPr>
          <w:rFonts w:cs="Times New Roman"/>
          <w:vertAlign w:val="superscript"/>
        </w:rPr>
        <w:t>1,</w:t>
      </w:r>
      <w:r w:rsidR="00C03C50">
        <w:rPr>
          <w:rFonts w:cs="Times New Roman"/>
          <w:vertAlign w:val="superscript"/>
        </w:rPr>
        <w:t>7</w:t>
      </w:r>
    </w:p>
    <w:p w14:paraId="08795EAF" w14:textId="77777777" w:rsidR="006D1075" w:rsidRPr="00E40104" w:rsidRDefault="006D1075" w:rsidP="00BA57E9">
      <w:pPr>
        <w:spacing w:line="480" w:lineRule="auto"/>
        <w:rPr>
          <w:rFonts w:cs="Times New Roman"/>
          <w:vertAlign w:val="superscript"/>
        </w:rPr>
      </w:pPr>
    </w:p>
    <w:p w14:paraId="2BE3DBF8" w14:textId="75F15467" w:rsidR="0061771A" w:rsidRDefault="00E40104" w:rsidP="00BA57E9">
      <w:pPr>
        <w:spacing w:line="480" w:lineRule="auto"/>
        <w:rPr>
          <w:rFonts w:cs="Times New Roman"/>
        </w:rPr>
      </w:pPr>
      <w:r>
        <w:rPr>
          <w:rFonts w:cs="Times New Roman"/>
          <w:vertAlign w:val="superscript"/>
        </w:rPr>
        <w:t>1</w:t>
      </w:r>
      <w:r>
        <w:rPr>
          <w:rFonts w:cs="Times New Roman"/>
        </w:rPr>
        <w:t>John Muir Institute, University of California, Davis, CA 95616</w:t>
      </w:r>
    </w:p>
    <w:p w14:paraId="463FF2A5" w14:textId="0E7637B4" w:rsidR="00C03C50" w:rsidRPr="00C03C50" w:rsidRDefault="00C03C50" w:rsidP="00BA57E9">
      <w:pPr>
        <w:spacing w:line="480" w:lineRule="auto"/>
      </w:pPr>
      <w:r>
        <w:rPr>
          <w:rFonts w:cs="Times New Roman"/>
          <w:vertAlign w:val="superscript"/>
        </w:rPr>
        <w:t>2</w:t>
      </w:r>
      <w:r>
        <w:rPr>
          <w:rFonts w:cs="Times New Roman"/>
        </w:rPr>
        <w:t xml:space="preserve"> Department of Environmental Science, Policy and Management, University of California, Berkeley, CA </w:t>
      </w:r>
      <w:r w:rsidRPr="00C03C50">
        <w:t>94720</w:t>
      </w:r>
      <w:r w:rsidRPr="00C03C50">
        <w:rPr>
          <w:i/>
          <w:iCs/>
        </w:rPr>
        <w:t xml:space="preserve"> </w:t>
      </w:r>
    </w:p>
    <w:p w14:paraId="30F6BCDD" w14:textId="64C28A45" w:rsidR="00E40104" w:rsidRDefault="00C03C50" w:rsidP="00BA57E9">
      <w:pPr>
        <w:spacing w:line="480" w:lineRule="auto"/>
        <w:rPr>
          <w:rFonts w:cs="Times New Roman"/>
        </w:rPr>
      </w:pPr>
      <w:r>
        <w:rPr>
          <w:rFonts w:cs="Times New Roman"/>
          <w:vertAlign w:val="superscript"/>
        </w:rPr>
        <w:t>3</w:t>
      </w:r>
      <w:r w:rsidR="00E40104">
        <w:rPr>
          <w:rFonts w:cs="Times New Roman"/>
        </w:rPr>
        <w:t xml:space="preserve"> Department of Biology, University of New Mexico, Albuquerque, NM 87131</w:t>
      </w:r>
    </w:p>
    <w:p w14:paraId="17E27B84" w14:textId="5A69152A" w:rsidR="00E40104" w:rsidRDefault="00C03C50" w:rsidP="00BA57E9">
      <w:pPr>
        <w:spacing w:line="480" w:lineRule="auto"/>
        <w:rPr>
          <w:rFonts w:cs="Times New Roman"/>
        </w:rPr>
      </w:pPr>
      <w:r>
        <w:rPr>
          <w:rFonts w:cs="Times New Roman"/>
          <w:vertAlign w:val="superscript"/>
        </w:rPr>
        <w:t>4</w:t>
      </w:r>
      <w:r w:rsidR="00E40104">
        <w:rPr>
          <w:rFonts w:cs="Times New Roman"/>
        </w:rPr>
        <w:t xml:space="preserve"> USDA Forest Service, Pacific Southwest Region, Southern Sierra Province, Bishop, CA 93514</w:t>
      </w:r>
    </w:p>
    <w:p w14:paraId="7FE8BF11" w14:textId="78644431" w:rsidR="00E40104" w:rsidRDefault="00C03C50" w:rsidP="00BA57E9">
      <w:pPr>
        <w:spacing w:line="480" w:lineRule="auto"/>
        <w:rPr>
          <w:rFonts w:cs="Times New Roman"/>
        </w:rPr>
      </w:pPr>
      <w:r>
        <w:rPr>
          <w:rFonts w:cs="Times New Roman"/>
          <w:vertAlign w:val="superscript"/>
        </w:rPr>
        <w:t>5</w:t>
      </w:r>
      <w:r w:rsidR="00E40104">
        <w:rPr>
          <w:rFonts w:cs="Times New Roman"/>
        </w:rPr>
        <w:t xml:space="preserve"> Social Sciences </w:t>
      </w:r>
      <w:r w:rsidR="00A60821">
        <w:rPr>
          <w:rFonts w:cs="Times New Roman"/>
        </w:rPr>
        <w:t>De</w:t>
      </w:r>
      <w:r w:rsidR="00E40104">
        <w:rPr>
          <w:rFonts w:cs="Times New Roman"/>
        </w:rPr>
        <w:t>partment, California Polytechnic University, San Luis Obispo, CA 93407</w:t>
      </w:r>
    </w:p>
    <w:p w14:paraId="7A67FD00" w14:textId="5CCF9B71" w:rsidR="00E40104" w:rsidRDefault="00C03C50" w:rsidP="00BA57E9">
      <w:pPr>
        <w:spacing w:line="480" w:lineRule="auto"/>
        <w:rPr>
          <w:rFonts w:cs="Times New Roman"/>
        </w:rPr>
      </w:pPr>
      <w:r>
        <w:rPr>
          <w:rFonts w:cs="Times New Roman"/>
          <w:vertAlign w:val="superscript"/>
        </w:rPr>
        <w:t>6</w:t>
      </w:r>
      <w:r w:rsidR="00E40104">
        <w:rPr>
          <w:rFonts w:cs="Times New Roman"/>
        </w:rPr>
        <w:t xml:space="preserve"> Department of Forestry and Wildland Resources, Humboldt State University, Arcata, CA 95521</w:t>
      </w:r>
    </w:p>
    <w:p w14:paraId="2042AD64" w14:textId="254C8EF6" w:rsidR="00E40104" w:rsidRDefault="00C03C50" w:rsidP="00BA57E9">
      <w:pPr>
        <w:spacing w:line="480" w:lineRule="auto"/>
        <w:rPr>
          <w:rFonts w:cs="Times New Roman"/>
        </w:rPr>
      </w:pPr>
      <w:r>
        <w:rPr>
          <w:rFonts w:cs="Times New Roman"/>
          <w:vertAlign w:val="superscript"/>
        </w:rPr>
        <w:t>7</w:t>
      </w:r>
      <w:r w:rsidR="00E40104">
        <w:rPr>
          <w:rFonts w:cs="Times New Roman"/>
        </w:rPr>
        <w:t xml:space="preserve"> USDA Forest Service, Pacific Southwest Research Station, Mammoth Lakes, CA 93546</w:t>
      </w:r>
    </w:p>
    <w:p w14:paraId="150BB634" w14:textId="36416FDD" w:rsidR="00E40104" w:rsidRPr="00E40104" w:rsidRDefault="00C03C50" w:rsidP="00BA57E9">
      <w:pPr>
        <w:spacing w:line="480" w:lineRule="auto"/>
        <w:rPr>
          <w:rFonts w:cs="Times New Roman"/>
        </w:rPr>
      </w:pPr>
      <w:r>
        <w:rPr>
          <w:rFonts w:cs="Times New Roman"/>
          <w:vertAlign w:val="superscript"/>
        </w:rPr>
        <w:t>*</w:t>
      </w:r>
      <w:r w:rsidR="00E40104">
        <w:rPr>
          <w:rFonts w:cs="Times New Roman"/>
        </w:rPr>
        <w:t xml:space="preserve"> E-mail: </w:t>
      </w:r>
      <w:hyperlink r:id="rId6" w:history="1">
        <w:r w:rsidRPr="00414DAD">
          <w:rPr>
            <w:rStyle w:val="Hyperlink"/>
            <w:rFonts w:cs="Times New Roman"/>
          </w:rPr>
          <w:t>zlsteel@berkeley.edu</w:t>
        </w:r>
      </w:hyperlink>
    </w:p>
    <w:p w14:paraId="0025ED4B" w14:textId="77777777" w:rsidR="008F1742" w:rsidRDefault="008F1742">
      <w:pPr>
        <w:rPr>
          <w:rFonts w:cs="Times New Roman"/>
          <w:b/>
        </w:rPr>
      </w:pPr>
      <w:r>
        <w:rPr>
          <w:rFonts w:cs="Times New Roman"/>
          <w:b/>
        </w:rPr>
        <w:br w:type="page"/>
      </w:r>
    </w:p>
    <w:p w14:paraId="5F7A8C30" w14:textId="74C9E367" w:rsidR="0061771A" w:rsidRPr="0040158E" w:rsidRDefault="0061771A" w:rsidP="00BA57E9">
      <w:pPr>
        <w:spacing w:line="480" w:lineRule="auto"/>
        <w:rPr>
          <w:rFonts w:cs="Times New Roman"/>
          <w:b/>
        </w:rPr>
      </w:pPr>
      <w:r w:rsidRPr="0040158E">
        <w:rPr>
          <w:rFonts w:cs="Times New Roman"/>
          <w:b/>
        </w:rPr>
        <w:lastRenderedPageBreak/>
        <w:t>Abstract</w:t>
      </w:r>
    </w:p>
    <w:p w14:paraId="7528C13A" w14:textId="14F7F817" w:rsidR="00F558B0" w:rsidRPr="0040158E" w:rsidRDefault="008679B9" w:rsidP="00BA57E9">
      <w:pPr>
        <w:spacing w:line="480" w:lineRule="auto"/>
        <w:rPr>
          <w:rFonts w:cs="Times New Roman"/>
        </w:rPr>
      </w:pPr>
      <w:r w:rsidRPr="0040158E">
        <w:rPr>
          <w:rFonts w:cs="Times New Roman"/>
        </w:rPr>
        <w:t xml:space="preserve">Climate change is amplifying the frequency and intensity of drought and fire stress in many forests. In the western U.S., fuels reduction treatments, both mechanical and prescribed fire, are widely used to increase resilience to wildfire but their effect on </w:t>
      </w:r>
      <w:r w:rsidR="00F558B0" w:rsidRPr="0040158E">
        <w:rPr>
          <w:rFonts w:cs="Times New Roman"/>
        </w:rPr>
        <w:t xml:space="preserve">resistance to drought and beetle mortality is </w:t>
      </w:r>
      <w:r w:rsidR="007D4FC2" w:rsidRPr="0040158E">
        <w:rPr>
          <w:rFonts w:cs="Times New Roman"/>
        </w:rPr>
        <w:t>not as well understood</w:t>
      </w:r>
      <w:r w:rsidR="00F558B0" w:rsidRPr="0040158E">
        <w:rPr>
          <w:rFonts w:cs="Times New Roman"/>
        </w:rPr>
        <w:t>. We followed</w:t>
      </w:r>
      <w:r w:rsidR="007D4FC2" w:rsidRPr="0040158E">
        <w:rPr>
          <w:rFonts w:cs="Times New Roman"/>
        </w:rPr>
        <w:t xml:space="preserve"> more than 10,000 mapped and tagged </w:t>
      </w:r>
      <w:r w:rsidR="00F558B0" w:rsidRPr="0040158E">
        <w:rPr>
          <w:rFonts w:cs="Times New Roman"/>
        </w:rPr>
        <w:t>tree</w:t>
      </w:r>
      <w:r w:rsidR="007D4FC2" w:rsidRPr="0040158E">
        <w:rPr>
          <w:rFonts w:cs="Times New Roman"/>
        </w:rPr>
        <w:t xml:space="preserve">s </w:t>
      </w:r>
      <w:r w:rsidR="00A2003D" w:rsidRPr="0040158E">
        <w:rPr>
          <w:rFonts w:cs="Times New Roman"/>
        </w:rPr>
        <w:t xml:space="preserve">in a mixed-conifer forest </w:t>
      </w:r>
      <w:r w:rsidR="007D4FC2" w:rsidRPr="0040158E">
        <w:rPr>
          <w:rFonts w:cs="Times New Roman"/>
        </w:rPr>
        <w:t>following mechanical thinning and/or prescribed burning treatments in 2001</w:t>
      </w:r>
      <w:r w:rsidR="00656534" w:rsidRPr="0040158E">
        <w:rPr>
          <w:rFonts w:cs="Times New Roman"/>
        </w:rPr>
        <w:t xml:space="preserve"> </w:t>
      </w:r>
      <w:r w:rsidR="007D4FC2" w:rsidRPr="0040158E">
        <w:rPr>
          <w:rFonts w:cs="Times New Roman"/>
        </w:rPr>
        <w:t xml:space="preserve">through the extreme 2012-2016 drought in California. Mortality varied by species from 3% of incense cedar to 38% of red fir with proportionally higher </w:t>
      </w:r>
      <w:r w:rsidR="00110DEB" w:rsidRPr="0040158E">
        <w:rPr>
          <w:rFonts w:cs="Times New Roman"/>
        </w:rPr>
        <w:t xml:space="preserve">mortality </w:t>
      </w:r>
      <w:r w:rsidR="007D4FC2" w:rsidRPr="0040158E">
        <w:rPr>
          <w:rFonts w:cs="Times New Roman"/>
        </w:rPr>
        <w:t xml:space="preserve">rates in </w:t>
      </w:r>
      <w:r w:rsidR="00110DEB" w:rsidRPr="0040158E">
        <w:rPr>
          <w:rFonts w:cs="Times New Roman"/>
        </w:rPr>
        <w:t xml:space="preserve">the </w:t>
      </w:r>
      <w:r w:rsidR="007D4FC2" w:rsidRPr="0040158E">
        <w:rPr>
          <w:rFonts w:cs="Times New Roman"/>
        </w:rPr>
        <w:t>larger size classes for sugar pine</w:t>
      </w:r>
      <w:r w:rsidR="00110DEB" w:rsidRPr="0040158E">
        <w:rPr>
          <w:rFonts w:cs="Times New Roman"/>
        </w:rPr>
        <w:t>, red</w:t>
      </w:r>
      <w:r w:rsidR="008D26E7">
        <w:rPr>
          <w:rFonts w:cs="Times New Roman"/>
        </w:rPr>
        <w:t xml:space="preserve"> fir</w:t>
      </w:r>
      <w:r w:rsidR="00110DEB" w:rsidRPr="0040158E">
        <w:rPr>
          <w:rFonts w:cs="Times New Roman"/>
        </w:rPr>
        <w:t xml:space="preserve"> and white fir</w:t>
      </w:r>
      <w:r w:rsidR="007D4FC2" w:rsidRPr="0040158E">
        <w:rPr>
          <w:rFonts w:cs="Times New Roman"/>
        </w:rPr>
        <w:t>.</w:t>
      </w:r>
      <w:r w:rsidR="00110DEB" w:rsidRPr="0040158E">
        <w:rPr>
          <w:rFonts w:cs="Times New Roman"/>
        </w:rPr>
        <w:t xml:space="preserve"> </w:t>
      </w:r>
      <w:r w:rsidR="00492AEA" w:rsidRPr="0040158E">
        <w:rPr>
          <w:rFonts w:cs="Times New Roman"/>
        </w:rPr>
        <w:t>Treatment r</w:t>
      </w:r>
      <w:r w:rsidR="00110DEB" w:rsidRPr="0040158E">
        <w:rPr>
          <w:rFonts w:cs="Times New Roman"/>
        </w:rPr>
        <w:t xml:space="preserve">eductions in stem density were associated with increased diameter growth and </w:t>
      </w:r>
      <w:r w:rsidR="00D16B17">
        <w:rPr>
          <w:rFonts w:cs="Times New Roman"/>
        </w:rPr>
        <w:t xml:space="preserve">rapidly growing trees had </w:t>
      </w:r>
      <w:r w:rsidR="00110DEB" w:rsidRPr="0040158E">
        <w:rPr>
          <w:rFonts w:cs="Times New Roman"/>
        </w:rPr>
        <w:t xml:space="preserve">lower rates of mortality. </w:t>
      </w:r>
      <w:r w:rsidR="00A2003D" w:rsidRPr="0040158E">
        <w:rPr>
          <w:rFonts w:cs="Times New Roman"/>
        </w:rPr>
        <w:t xml:space="preserve">However, </w:t>
      </w:r>
      <w:r w:rsidR="00D16B17">
        <w:rPr>
          <w:rFonts w:cs="Times New Roman"/>
        </w:rPr>
        <w:t>the</w:t>
      </w:r>
      <w:r w:rsidR="00A2003D" w:rsidRPr="0040158E">
        <w:rPr>
          <w:rFonts w:cs="Times New Roman"/>
        </w:rPr>
        <w:t xml:space="preserve"> ultimate effects </w:t>
      </w:r>
      <w:r w:rsidR="00D16B17">
        <w:rPr>
          <w:rFonts w:cs="Times New Roman"/>
        </w:rPr>
        <w:t xml:space="preserve">of treatment </w:t>
      </w:r>
      <w:r w:rsidR="00A2003D" w:rsidRPr="0040158E">
        <w:rPr>
          <w:rFonts w:cs="Times New Roman"/>
        </w:rPr>
        <w:t xml:space="preserve">on drought-related mortality varied greatly by treatment type. </w:t>
      </w:r>
      <w:r w:rsidR="00110DEB" w:rsidRPr="0040158E">
        <w:rPr>
          <w:rFonts w:cs="Times New Roman"/>
        </w:rPr>
        <w:t xml:space="preserve">All species had </w:t>
      </w:r>
      <w:r w:rsidR="00A2003D" w:rsidRPr="0040158E">
        <w:rPr>
          <w:rFonts w:cs="Times New Roman"/>
        </w:rPr>
        <w:t xml:space="preserve">neutral to </w:t>
      </w:r>
      <w:r w:rsidR="00110DEB" w:rsidRPr="0040158E">
        <w:rPr>
          <w:rFonts w:cs="Times New Roman"/>
        </w:rPr>
        <w:t>reduced mortality rates following mechanical thinning</w:t>
      </w:r>
      <w:r w:rsidR="00F00063" w:rsidRPr="0040158E">
        <w:rPr>
          <w:rFonts w:cs="Times New Roman"/>
        </w:rPr>
        <w:t xml:space="preserve"> alone</w:t>
      </w:r>
      <w:r w:rsidR="00110DEB" w:rsidRPr="0040158E">
        <w:rPr>
          <w:rFonts w:cs="Times New Roman"/>
        </w:rPr>
        <w:t xml:space="preserve">, but treatments that included prescribed burning </w:t>
      </w:r>
      <w:r w:rsidR="00A2003D" w:rsidRPr="0040158E">
        <w:rPr>
          <w:rFonts w:cs="Times New Roman"/>
        </w:rPr>
        <w:t xml:space="preserve">increased beetle infestation rates and </w:t>
      </w:r>
      <w:r w:rsidR="00110DEB" w:rsidRPr="0040158E">
        <w:rPr>
          <w:rFonts w:cs="Times New Roman"/>
        </w:rPr>
        <w:t xml:space="preserve">increased mortality of red fir and </w:t>
      </w:r>
      <w:r w:rsidR="00A2003D" w:rsidRPr="0040158E">
        <w:rPr>
          <w:rFonts w:cs="Times New Roman"/>
        </w:rPr>
        <w:t>especially</w:t>
      </w:r>
      <w:r w:rsidR="00110DEB" w:rsidRPr="0040158E">
        <w:rPr>
          <w:rFonts w:cs="Times New Roman"/>
        </w:rPr>
        <w:t xml:space="preserve"> sugar pine. </w:t>
      </w:r>
      <w:r w:rsidR="00F00063" w:rsidRPr="0040158E">
        <w:rPr>
          <w:rFonts w:cs="Times New Roman"/>
        </w:rPr>
        <w:t>F</w:t>
      </w:r>
      <w:r w:rsidR="00110DEB" w:rsidRPr="0040158E">
        <w:rPr>
          <w:rFonts w:cs="Times New Roman"/>
        </w:rPr>
        <w:t xml:space="preserve">uels reduction treatments </w:t>
      </w:r>
      <w:r w:rsidR="00F00063" w:rsidRPr="0040158E">
        <w:rPr>
          <w:rFonts w:cs="Times New Roman"/>
        </w:rPr>
        <w:t xml:space="preserve">appear to </w:t>
      </w:r>
      <w:r w:rsidR="00110DEB" w:rsidRPr="0040158E">
        <w:rPr>
          <w:rFonts w:cs="Times New Roman"/>
        </w:rPr>
        <w:t xml:space="preserve">benefit some species such as Jeffrey pine but can reduce resistance to </w:t>
      </w:r>
      <w:r w:rsidR="00764C25" w:rsidRPr="0040158E">
        <w:rPr>
          <w:rFonts w:cs="Times New Roman"/>
        </w:rPr>
        <w:t xml:space="preserve">extreme </w:t>
      </w:r>
      <w:r w:rsidR="00110DEB" w:rsidRPr="0040158E">
        <w:rPr>
          <w:rFonts w:cs="Times New Roman"/>
        </w:rPr>
        <w:t xml:space="preserve">drought and beetle </w:t>
      </w:r>
      <w:r w:rsidR="00764C25" w:rsidRPr="0040158E">
        <w:rPr>
          <w:rFonts w:cs="Times New Roman"/>
        </w:rPr>
        <w:t xml:space="preserve">outbreaks </w:t>
      </w:r>
      <w:r w:rsidR="00110DEB" w:rsidRPr="0040158E">
        <w:rPr>
          <w:rFonts w:cs="Times New Roman"/>
        </w:rPr>
        <w:t>in other species</w:t>
      </w:r>
      <w:r w:rsidR="00656534" w:rsidRPr="0040158E">
        <w:rPr>
          <w:rFonts w:cs="Times New Roman"/>
        </w:rPr>
        <w:t xml:space="preserve"> when treatments include prescribed burning.</w:t>
      </w:r>
      <w:r w:rsidR="00110DEB" w:rsidRPr="0040158E">
        <w:rPr>
          <w:rFonts w:cs="Times New Roman"/>
        </w:rPr>
        <w:t xml:space="preserve"> </w:t>
      </w:r>
      <w:r w:rsidR="007401E9">
        <w:rPr>
          <w:rFonts w:cs="Times New Roman"/>
        </w:rPr>
        <w:t xml:space="preserve">Overall, even heavy density reduction had only moderate effects on reducing tree mortality possibly because beetle populations from the surrounding fire-suppressed landscape largely overwhelm stand-level treatments attempting to increase tree resistance. In a non-analog future, increasing disturbance frequency and severity </w:t>
      </w:r>
      <w:r w:rsidR="00646486">
        <w:rPr>
          <w:rFonts w:cs="Times New Roman"/>
        </w:rPr>
        <w:t xml:space="preserve">in forests destabilized </w:t>
      </w:r>
      <w:r w:rsidR="007401E9">
        <w:rPr>
          <w:rFonts w:cs="Times New Roman"/>
        </w:rPr>
        <w:t xml:space="preserve">by past management practices, </w:t>
      </w:r>
      <w:r w:rsidR="00646486">
        <w:rPr>
          <w:rFonts w:cs="Times New Roman"/>
        </w:rPr>
        <w:t xml:space="preserve">make ecosystem resilience unlikely without significant changes in the pace and scale of forest management practices.  </w:t>
      </w:r>
    </w:p>
    <w:p w14:paraId="399089A6" w14:textId="58359362" w:rsidR="00F558B0" w:rsidRDefault="00C36A55" w:rsidP="00BA57E9">
      <w:pPr>
        <w:spacing w:line="480" w:lineRule="auto"/>
        <w:rPr>
          <w:rFonts w:cs="Times New Roman"/>
          <w:b/>
        </w:rPr>
      </w:pPr>
      <w:r w:rsidRPr="00C36A55">
        <w:rPr>
          <w:rFonts w:cs="Times New Roman"/>
          <w:b/>
        </w:rPr>
        <w:t xml:space="preserve">Keywords: bark beetle, climate change, drought, fire suppression, forest restoration, resilience </w:t>
      </w:r>
    </w:p>
    <w:p w14:paraId="3B0C0753" w14:textId="77777777" w:rsidR="00C36A55" w:rsidRPr="00C36A55" w:rsidRDefault="00C36A55" w:rsidP="00BA57E9">
      <w:pPr>
        <w:spacing w:line="480" w:lineRule="auto"/>
        <w:rPr>
          <w:rFonts w:cs="Times New Roman"/>
          <w:b/>
        </w:rPr>
      </w:pPr>
    </w:p>
    <w:p w14:paraId="521C235E" w14:textId="77777777" w:rsidR="0061771A" w:rsidRPr="0040158E" w:rsidRDefault="0061771A" w:rsidP="00BA57E9">
      <w:pPr>
        <w:spacing w:line="480" w:lineRule="auto"/>
        <w:rPr>
          <w:rFonts w:cs="Times New Roman"/>
          <w:b/>
        </w:rPr>
      </w:pPr>
      <w:r w:rsidRPr="0040158E">
        <w:rPr>
          <w:rFonts w:cs="Times New Roman"/>
          <w:b/>
        </w:rPr>
        <w:t>Introduction</w:t>
      </w:r>
    </w:p>
    <w:p w14:paraId="68295C6C" w14:textId="77777777" w:rsidR="00D375E7" w:rsidRPr="0040158E" w:rsidRDefault="00D375E7" w:rsidP="00BA57E9">
      <w:pPr>
        <w:spacing w:line="480" w:lineRule="auto"/>
        <w:rPr>
          <w:rFonts w:cs="Times New Roman"/>
          <w:b/>
        </w:rPr>
      </w:pPr>
    </w:p>
    <w:p w14:paraId="14AD6DB5" w14:textId="6FFF9B08" w:rsidR="001349CA" w:rsidRPr="0040158E" w:rsidRDefault="00D375E7" w:rsidP="00BA57E9">
      <w:pPr>
        <w:spacing w:line="480" w:lineRule="auto"/>
        <w:rPr>
          <w:rFonts w:cs="Times New Roman"/>
        </w:rPr>
      </w:pPr>
      <w:r w:rsidRPr="0040158E">
        <w:rPr>
          <w:rFonts w:cs="Times New Roman"/>
        </w:rPr>
        <w:t>The frequency and severity of forest disturbances are intensifying globally due to a combination of climate change</w:t>
      </w:r>
      <w:r w:rsidR="00AF6F8E" w:rsidRPr="0040158E">
        <w:rPr>
          <w:rFonts w:cs="Times New Roman"/>
        </w:rPr>
        <w:t xml:space="preserve"> and altered disturbance regimes, often interacting with </w:t>
      </w:r>
      <w:r w:rsidRPr="0040158E">
        <w:rPr>
          <w:rFonts w:cs="Times New Roman"/>
        </w:rPr>
        <w:t xml:space="preserve">past forest management </w:t>
      </w:r>
      <w:r w:rsidR="00261B35" w:rsidRPr="0040158E">
        <w:rPr>
          <w:rFonts w:cs="Times New Roman"/>
        </w:rPr>
        <w:fldChar w:fldCharType="begin"/>
      </w:r>
      <w:r w:rsidR="002A2C00" w:rsidRPr="0040158E">
        <w:rPr>
          <w:rFonts w:cs="Times New Roman"/>
        </w:rPr>
        <w:instrText xml:space="preserve"> ADDIN ZOTERO_ITEM CSL_CITATION {"citationID":"xJHBhxsx","properties":{"formattedCitation":"(Millar et al. 2007, Flannigan et al. 2009, Allen et al. 2010, Abatzoglou and Williams 2016, Steel et al. 2018)","plainCitation":"(Millar et al. 2007, Flannigan et al. 2009, Allen et al. 2010, Abatzoglou and Williams 2016, Steel et al. 2018)","noteIndex":0},"citationItems":[{"id":737,"uris":["http://zotero.org/users/5481289/items/CJPQ7M8U"],"uri":["http://zotero.org/users/5481289/items/CJPQ7M8U"],"itemData":{"id":737,"type":"article-journal","abstract":"We offer a conceptual framework for managing forested ecosystems under an assumption that future environments will be different from present but that we cannot be certain about the specifics of change. We encourage flexible approaches that promote reversible and incremental steps, and that favor ongoing learning and capacity to modify direction as situations change. We suggest that no single solution fits all future challenges, especially in the context of changing climates, and that the best strategy is to mix different approaches for different situations. Resources managers will be challenged to integrate adaptation strategies (actions that help ecosystems accommodate changes adaptively) and mitigation strategies (actions that enable ecosystems to reduce anthropogenic influences on global climate) into overall plans. Adaptive strategies include resistance options (forestall impacts and protect highly valued resources), resilience options (improve the capacity of ecosystems to return to desired conditions after disturbance), and response options (facilitate transition of ecosystems from current to new conditions). Mitigation strategies include options to sequester carbon and reduce overall greenhouse gas emissions. Priority-setting approaches (e.g., triage), appropriate for rapidly changing conditions and for situations where needs are greater than available capacity to respond, will become increasingly important in the future.","container-title":"Ecological Applications","DOI":"10.1890/06-1715.1","ISSN":"1939-5582","issue":"8","language":"en","page":"2145-2151","source":"Wiley Online Library","title":"Climate Change and Forests of the Future: Managing in the Face of Uncertainty","title-short":"Climate Change and Forests of the Future","volume":"17","author":[{"family":"Millar","given":"Constance I."},{"family":"Stephenson","given":"Nathan L."},{"family":"Stephens","given":"Scott L."}],"issued":{"date-parts":[["2007"]]}}},{"id":727,"uris":["http://zotero.org/users/5481289/items/BECTF8U2"],"uri":["http://zotero.org/users/5481289/items/BECTF8U2"],"itemData":{"id":727,"type":"article-journal","abstract":"Wildland fire is a global phenomenon, and a result of interactions between climate–weather, fuels and people. Our climate is changing rapidly primarily through the release of greenhouse gases that may have profound and possibly unexpected impacts on global fire activity. The present paper reviews the current understanding of what the future may bring with respect to wildland fire and discusses future options for research and management. To date, research suggests a general increase in area burned and fire occurrence but there is a lot of spatial variability, with some areas of no change or even decreases in area burned and occurrence. Fire seasons are lengthening for temperate and boreal regions and this trend should continue in a warmer world. Future trends of fire severity and intensity are difficult to determine owing to the complex and non-linear interactions between weather, vegetation and people. Improved fire data are required along with continued global studies that dynamically include weather, vegetation, people, and other disturbances. Lastly, we need more research on the role of policy, practices and human behaviour because most of the global fire activity is directly attributable to people.","container-title":"International Journal of Wildland Fire","DOI":"10.1071/WF08187","ISSN":"1448-5516","issue":"5","journalAbbreviation":"Int. J. Wildland Fire","language":"en","page":"483-507","source":"www.publish.csiro.au","title":"Implications of changing climate for global wildland fire","volume":"18","author":[{"family":"Flannigan","given":"Mike D."},{"family":"Krawchuk","given":"Meg A."},{"family":"Groot","given":"William J.","dropping-particle":"de"},{"family":"Wotton","given":"B. Mike"},{"family":"Gowman","given":"Lynn M."}],"issued":{"date-parts":[["2009",9,7]]}}},{"id":183,"uris":["http://zotero.org/users/5481289/items/75XQQ42K"],"uri":["http://zotero.org/users/5481289/items/75XQQ42K"],"itemData":{"id":183,"type":"article-journal","abstract":"Greenhouse gas emissions have significantly altered global climate, and will continue to do so in the future. Increases in the frequency, duration, and/or severity of drought and heat stress associated with climate change could fundamentally alter the composition, structure, and biogeography of forests in many regions. Of particular concern are potential increases in tree mortality associated with climate-induced physiological stress and interactions with other climate-mediated processes such as insect outbreaks and wildfire. Despite this risk, existing projections of tree mortality are based on models that lack functionally realistic mortality mechanisms, and there has been no attempt to track observations of climate-driven tree mortality globally. Here we present the first global assessment of recent tree mortality attributed to drought and heat stress. Although episodic mortality occurs in the absence of climate change, studies compiled here suggest that at least some of the world's forested ecosystems already may be responding to climate change and raise concern that forests may become increasingly vulnerable to higher background tree mortality rates and die-off in response to future warming and drought, even in environments that are not normally considered water-limited. This further suggests risks to ecosystem services, including the loss of sequestered forest carbon and associated atmospheric feedbacks. Our review also identifies key information gaps and scientific uncertainties that currently hinder our ability to predict tree mortality in response to climate change and emphasizes the need for a globally coordinated observation system. Overall, our review reveals the potential for amplified tree mortality due to drought and heat in forests worldwide.","collection-title":"Adaptation of Forests and Forest Management to Changing Climate","container-title":"Forest Ecology and Management","DOI":"10.1016/j.foreco.2009.09.001","ISSN":"0378-1127","issue":"4","journalAbbreviation":"Forest Ecology and Management","page":"660-684","source":"ScienceDirect","title":"A global overview of drought and heat-induced tree mortality reveals emerging climate change risks for forests","volume":"259","author":[{"family":"Allen","given":"Craig D."},{"family":"Macalady","given":"Alison K."},{"family":"Chenchouni","given":"Haroun"},{"family":"Bachelet","given":"Dominique"},{"family":"McDowell","given":"Nate"},{"family":"Vennetier","given":"Michel"},{"family":"Kitzberger","given":"Thomas"},{"family":"Rigling","given":"Andreas"},{"family":"Breshears","given":"David D."},{"family":"Hogg","given":"E. H."},{"family":"Gonzalez","given":"Patrick"},{"family":"Fensham","given":"Rod"},{"family":"Zhang","given":"Zhen"},{"family":"Castro","given":"Jorge"},{"family":"Demidova","given":"Natalia"},{"family":"Lim","given":"Jong-Hwan"},{"family":"Allard","given":"Gillian"},{"family":"Running","given":"Steven W."},{"family":"Semerci","given":"Akkin"},{"family":"Cobb","given":"Neil"}],"issued":{"date-parts":[["2010",2,5]]}}},{"id":37,"uris":["http://zotero.org/users/5481289/items/8DDZ7CT8"],"uri":["http://zotero.org/users/5481289/items/8DDZ7CT8"],"itemData":{"id":37,"type":"article-journal","container-title":"Proceedings of the National Academy of Sciences","DOI":"10.1073/pnas.1607171113","ISSN":"0027-8424, 1091-6490","issue":"42","language":"en","page":"11770-11775","source":"Crossref","title":"Impact of anthropogenic climate change on wildfire across western US forests","volume":"113","author":[{"family":"Abatzoglou","given":"John T."},{"family":"Williams","given":"A. Park"}],"issued":{"date-parts":[["2016",10,18]]}}},{"id":233,"uris":["http://zotero.org/users/5481289/items/2Q9ZPYXZ"],"uri":["http://zotero.org/users/5481289/items/2Q9ZPYXZ"],"itemData":{"id":233,"type":"article-journal","abstract":"Purpose Wildﬁre spatial patterns drive ecological processes including vegetation succession and wildlife community dynamics. Such patterns may be changing due to ﬁre suppression policies and climate change, making characterization of trends in post-ﬁre mosaics important for understanding and managing ﬁre-prone ecosystems.","container-title":"Landscape Ecology","DOI":"10.1007/s10980-018-0665-5","ISSN":"0921-2973, 1572-9761","issue":"7","language":"en","page":"1159-1176","source":"Crossref","title":"The changing landscape of wildfire: burn pattern trends and implications for California’s yellow pine and mixed conifer forests","title-short":"The changing landscape of wildfire","volume":"33","author":[{"family":"Steel","given":"Zachary L."},{"family":"Koontz","given":"Michael J."},{"family":"Safford","given":"Hugh D."}],"issued":{"date-parts":[["2018",7]]}}}],"schema":"https://github.com/citation-style-language/schema/raw/master/csl-citation.json"} </w:instrText>
      </w:r>
      <w:r w:rsidR="00261B35" w:rsidRPr="0040158E">
        <w:rPr>
          <w:rFonts w:cs="Times New Roman"/>
        </w:rPr>
        <w:fldChar w:fldCharType="separate"/>
      </w:r>
      <w:r w:rsidR="00A93E4A" w:rsidRPr="0040158E">
        <w:rPr>
          <w:rFonts w:cs="Times New Roman"/>
        </w:rPr>
        <w:t>(Millar et al. 2007, Flannigan et al. 2009, Allen et al. 2010, Abatzoglou and Williams 2016, Steel et al. 2018)</w:t>
      </w:r>
      <w:r w:rsidR="00261B35" w:rsidRPr="0040158E">
        <w:rPr>
          <w:rFonts w:cs="Times New Roman"/>
        </w:rPr>
        <w:fldChar w:fldCharType="end"/>
      </w:r>
      <w:r w:rsidRPr="0040158E">
        <w:rPr>
          <w:rFonts w:cs="Times New Roman"/>
        </w:rPr>
        <w:t xml:space="preserve">. Where such shifts result in forest mortality beyond historic norms, these changes will have important implications for ecosystem persistence, provisioning of ecosystem services, and biodiversity </w:t>
      </w:r>
      <w:r w:rsidR="00B902B7" w:rsidRPr="0040158E">
        <w:rPr>
          <w:rFonts w:cs="Times New Roman"/>
        </w:rPr>
        <w:fldChar w:fldCharType="begin"/>
      </w:r>
      <w:r w:rsidR="002A2C00" w:rsidRPr="0040158E">
        <w:rPr>
          <w:rFonts w:cs="Times New Roman"/>
        </w:rPr>
        <w:instrText xml:space="preserve"> ADDIN ZOTERO_ITEM CSL_CITATION {"citationID":"NfvWC3k4","properties":{"formattedCitation":"(Millar et al. 2007)","plainCitation":"(Millar et al. 2007)","noteIndex":0},"citationItems":[{"id":737,"uris":["http://zotero.org/users/5481289/items/CJPQ7M8U"],"uri":["http://zotero.org/users/5481289/items/CJPQ7M8U"],"itemData":{"id":737,"type":"article-journal","abstract":"We offer a conceptual framework for managing forested ecosystems under an assumption that future environments will be different from present but that we cannot be certain about the specifics of change. We encourage flexible approaches that promote reversible and incremental steps, and that favor ongoing learning and capacity to modify direction as situations change. We suggest that no single solution fits all future challenges, especially in the context of changing climates, and that the best strategy is to mix different approaches for different situations. Resources managers will be challenged to integrate adaptation strategies (actions that help ecosystems accommodate changes adaptively) and mitigation strategies (actions that enable ecosystems to reduce anthropogenic influences on global climate) into overall plans. Adaptive strategies include resistance options (forestall impacts and protect highly valued resources), resilience options (improve the capacity of ecosystems to return to desired conditions after disturbance), and response options (facilitate transition of ecosystems from current to new conditions). Mitigation strategies include options to sequester carbon and reduce overall greenhouse gas emissions. Priority-setting approaches (e.g., triage), appropriate for rapidly changing conditions and for situations where needs are greater than available capacity to respond, will become increasingly important in the future.","container-title":"Ecological Applications","DOI":"10.1890/06-1715.1","ISSN":"1939-5582","issue":"8","language":"en","page":"2145-2151","source":"Wiley Online Library","title":"Climate Change and Forests of the Future: Managing in the Face of Uncertainty","title-short":"Climate Change and Forests of the Future","volume":"17","author":[{"family":"Millar","given":"Constance I."},{"family":"Stephenson","given":"Nathan L."},{"family":"Stephens","given":"Scott L."}],"issued":{"date-parts":[["2007"]]}}}],"schema":"https://github.com/citation-style-language/schema/raw/master/csl-citation.json"} </w:instrText>
      </w:r>
      <w:r w:rsidR="00B902B7" w:rsidRPr="0040158E">
        <w:rPr>
          <w:rFonts w:cs="Times New Roman"/>
        </w:rPr>
        <w:fldChar w:fldCharType="separate"/>
      </w:r>
      <w:r w:rsidR="00B902B7" w:rsidRPr="0040158E">
        <w:rPr>
          <w:rFonts w:cs="Times New Roman"/>
          <w:noProof/>
        </w:rPr>
        <w:t>(Millar et al. 2007)</w:t>
      </w:r>
      <w:r w:rsidR="00B902B7" w:rsidRPr="0040158E">
        <w:rPr>
          <w:rFonts w:cs="Times New Roman"/>
        </w:rPr>
        <w:fldChar w:fldCharType="end"/>
      </w:r>
      <w:r w:rsidRPr="0040158E">
        <w:rPr>
          <w:rFonts w:cs="Times New Roman"/>
        </w:rPr>
        <w:t xml:space="preserve">. Intensification of drought and accompanying beetle infestations are </w:t>
      </w:r>
      <w:r w:rsidR="00AF6F8E" w:rsidRPr="0040158E">
        <w:rPr>
          <w:rFonts w:cs="Times New Roman"/>
        </w:rPr>
        <w:t xml:space="preserve">increasing in severity and extent in many </w:t>
      </w:r>
      <w:r w:rsidRPr="0040158E">
        <w:rPr>
          <w:rFonts w:cs="Times New Roman"/>
        </w:rPr>
        <w:t xml:space="preserve">western </w:t>
      </w:r>
      <w:r w:rsidR="00AF6F8E" w:rsidRPr="0040158E">
        <w:rPr>
          <w:rFonts w:cs="Times New Roman"/>
        </w:rPr>
        <w:t xml:space="preserve">U.S. </w:t>
      </w:r>
      <w:r w:rsidRPr="0040158E">
        <w:rPr>
          <w:rFonts w:cs="Times New Roman"/>
        </w:rPr>
        <w:t xml:space="preserve">forests, </w:t>
      </w:r>
      <w:r w:rsidR="00AF6F8E" w:rsidRPr="0040158E">
        <w:rPr>
          <w:rFonts w:cs="Times New Roman"/>
        </w:rPr>
        <w:t xml:space="preserve">and </w:t>
      </w:r>
      <w:r w:rsidR="009D23E3" w:rsidRPr="0040158E">
        <w:rPr>
          <w:rFonts w:cs="Times New Roman"/>
        </w:rPr>
        <w:t xml:space="preserve">can </w:t>
      </w:r>
      <w:r w:rsidR="00AF6F8E" w:rsidRPr="0040158E">
        <w:rPr>
          <w:rFonts w:cs="Times New Roman"/>
        </w:rPr>
        <w:t xml:space="preserve">change affected forests from </w:t>
      </w:r>
      <w:r w:rsidRPr="0040158E">
        <w:rPr>
          <w:rFonts w:cs="Times New Roman"/>
        </w:rPr>
        <w:t>carbon sinks</w:t>
      </w:r>
      <w:r w:rsidR="00AF6F8E" w:rsidRPr="0040158E">
        <w:rPr>
          <w:rFonts w:cs="Times New Roman"/>
        </w:rPr>
        <w:t xml:space="preserve"> to sources</w:t>
      </w:r>
      <w:r w:rsidR="005B7FDB" w:rsidRPr="0040158E">
        <w:rPr>
          <w:rFonts w:cs="Times New Roman"/>
        </w:rPr>
        <w:t xml:space="preserve"> </w:t>
      </w:r>
      <w:r w:rsidR="00B902B7" w:rsidRPr="0040158E">
        <w:rPr>
          <w:rFonts w:cs="Times New Roman"/>
        </w:rPr>
        <w:fldChar w:fldCharType="begin"/>
      </w:r>
      <w:r w:rsidR="002A2C00" w:rsidRPr="0040158E">
        <w:rPr>
          <w:rFonts w:cs="Times New Roman"/>
        </w:rPr>
        <w:instrText xml:space="preserve"> ADDIN ZOTERO_ITEM CSL_CITATION {"citationID":"x3vFQN0X","properties":{"formattedCitation":"(Kurz et al. 2008, Hicke et al. 2012)","plainCitation":"(Kurz et al. 2008, Hicke et al. 2012)","noteIndex":0},"citationItems":[{"id":739,"uris":["http://zotero.org/users/5481289/items/LS3R967I"],"uri":["http://zotero.org/users/5481289/items/LS3R967I"],"itemData":{"id":739,"type":"article-journal","abstract":"It is reported that the current severe outbreak of the mountain pine beetle (Dendroctonus ponderosae) in British Columbia is likely to convert the forest from a small net carbon sink to a large net carbon source, something, it is argued, should be taken into account when modelling the impact of climate change on carbon cycling.","container-title":"Nature","DOI":"10.1038/nature06777","ISSN":"1476-4687","issue":"7190","journalAbbreviation":"Nature","language":"en","page":"987-990","source":"www.nature.com","title":"Mountain pine beetle and forest carbon feedback to climate change","volume":"452","author":[{"family":"Kurz","given":"W. A."},{"family":"Dymond","given":"C. C."},{"family":"Stinson","given":"G."},{"family":"Rampley","given":"G. J."},{"family":"Neilson","given":"E. T."},{"family":"Carroll","given":"A. L."},{"family":"Ebata","given":"T."},{"family":"Safranyik","given":"L."}],"issued":{"date-parts":[["2008",4]]}}},{"id":780,"uris":["http://zotero.org/users/5481289/items/HWUB786B"],"uri":["http://zotero.org/users/5481289/items/HWUB786B"],"itemData":{"id":780,"type":"article-journal","abstract":"Forest insects and pathogens are major disturbance agents that have affected millions of hectares in North America in recent decades, implying significant impacts to the carbon (C) cycle. Here, we review and synthesize published studies of the effects of biotic disturbances on forest C cycling in the United States and Canada. Primary productivity in stands was reduced, sometimes considerably, immediately following insect or pathogen attack. After repeated growth reductions caused by some insects or pathogens or a single infestation by some bark beetle species, tree mortality occurred, altering productivity and decomposition. In the years following disturbance, primary productivity in some cases increased rapidly as a result of enhanced growth by surviving vegetation, and in other cases increased slowly because of lower forest regrowth. In the decades following tree mortality, decomposition increased as a result of the large amount of dead organic matter. Net ecosystem productivity decreased immediately following attack, with some studies reporting a switch to a C source to the atmosphere, and increased afterward as the forest regrew and dead organic matter decomposed. Large variability in C cycle responses arose from several factors, including type of insect or pathogen, time since disturbance, number of trees affected, and capacity of remaining vegetation to increase growth rates following outbreak. We identified significant knowledge gaps, including limited understanding of carbon cycle impacts among different biotic disturbance types (particularly pathogens), their impacts at landscape and regional scales, and limited capacity to predict disturbance events and their consequences for carbon cycling. We conclude that biotic disturbances can have major impacts on forest C stocks and fluxes and can be large enough to affect regional C cycling. However, additional research is needed to reduce the uncertainties associated with quantifying biotic disturbance effects on the North American C budget.","container-title":"Global Change Biology","DOI":"10.1111/j.1365-2486.2011.02543.x","ISSN":"1365-2486","issue":"1","language":"en","page":"7-34","source":"Wiley Online Library","title":"Effects of biotic disturbances on forest carbon cycling in the United States and Canada","volume":"18","author":[{"family":"Hicke","given":"Jeffrey A."},{"family":"Allen","given":"Craig D."},{"family":"Desai","given":"Ankur R."},{"family":"Dietze","given":"Michael C."},{"family":"Hall","given":"Ronald J."},{"family":"Hogg","given":"Edward H. (Ted)"},{"family":"Kashian","given":"Daniel M."},{"family":"Moore","given":"David"},{"family":"Raffa","given":"Kenneth F."},{"family":"Sturrock","given":"Rona N."},{"family":"Vogelmann","given":"James"}],"issued":{"date-parts":[["2012"]]}}}],"schema":"https://github.com/citation-style-language/schema/raw/master/csl-citation.json"} </w:instrText>
      </w:r>
      <w:r w:rsidR="00B902B7" w:rsidRPr="0040158E">
        <w:rPr>
          <w:rFonts w:cs="Times New Roman"/>
        </w:rPr>
        <w:fldChar w:fldCharType="separate"/>
      </w:r>
      <w:r w:rsidR="001B481B" w:rsidRPr="0040158E">
        <w:rPr>
          <w:rFonts w:cs="Times New Roman"/>
        </w:rPr>
        <w:t>(Kurz et al. 2008, Hicke et al. 2012)</w:t>
      </w:r>
      <w:r w:rsidR="00B902B7" w:rsidRPr="0040158E">
        <w:rPr>
          <w:rFonts w:cs="Times New Roman"/>
        </w:rPr>
        <w:fldChar w:fldCharType="end"/>
      </w:r>
      <w:r w:rsidR="00AF6F8E" w:rsidRPr="0040158E">
        <w:rPr>
          <w:rFonts w:cs="Times New Roman"/>
        </w:rPr>
        <w:t>.</w:t>
      </w:r>
      <w:r w:rsidRPr="0040158E">
        <w:rPr>
          <w:rFonts w:cs="Times New Roman"/>
        </w:rPr>
        <w:t xml:space="preserve"> </w:t>
      </w:r>
      <w:r w:rsidR="00AF6F8E" w:rsidRPr="0040158E">
        <w:rPr>
          <w:rFonts w:cs="Times New Roman"/>
        </w:rPr>
        <w:t xml:space="preserve">In dry forests, climatic drought is often </w:t>
      </w:r>
      <w:r w:rsidR="001349CA" w:rsidRPr="0040158E">
        <w:rPr>
          <w:rFonts w:cs="Times New Roman"/>
        </w:rPr>
        <w:t xml:space="preserve">exacerbated by </w:t>
      </w:r>
      <w:r w:rsidR="005B7FDB" w:rsidRPr="0040158E">
        <w:rPr>
          <w:rFonts w:cs="Times New Roman"/>
        </w:rPr>
        <w:t xml:space="preserve">past </w:t>
      </w:r>
      <w:r w:rsidR="001349CA" w:rsidRPr="0040158E">
        <w:rPr>
          <w:rFonts w:cs="Times New Roman"/>
        </w:rPr>
        <w:t>fire</w:t>
      </w:r>
      <w:r w:rsidR="000075FB" w:rsidRPr="0040158E">
        <w:rPr>
          <w:rFonts w:cs="Times New Roman"/>
        </w:rPr>
        <w:t>-</w:t>
      </w:r>
      <w:r w:rsidR="005B7FDB" w:rsidRPr="0040158E">
        <w:rPr>
          <w:rFonts w:cs="Times New Roman"/>
        </w:rPr>
        <w:t>exclusion</w:t>
      </w:r>
      <w:r w:rsidR="001349CA" w:rsidRPr="0040158E">
        <w:rPr>
          <w:rFonts w:cs="Times New Roman"/>
        </w:rPr>
        <w:t xml:space="preserve"> </w:t>
      </w:r>
      <w:r w:rsidR="009D23E3" w:rsidRPr="0040158E">
        <w:rPr>
          <w:rFonts w:cs="Times New Roman"/>
        </w:rPr>
        <w:t xml:space="preserve">which </w:t>
      </w:r>
      <w:r w:rsidR="00AF6F8E" w:rsidRPr="0040158E">
        <w:rPr>
          <w:rFonts w:cs="Times New Roman"/>
        </w:rPr>
        <w:t>has significantly increased tree</w:t>
      </w:r>
      <w:r w:rsidR="001349CA" w:rsidRPr="0040158E">
        <w:rPr>
          <w:rFonts w:cs="Times New Roman"/>
        </w:rPr>
        <w:t xml:space="preserve"> dens</w:t>
      </w:r>
      <w:r w:rsidR="00AF6F8E" w:rsidRPr="0040158E">
        <w:rPr>
          <w:rFonts w:cs="Times New Roman"/>
        </w:rPr>
        <w:t>ity and competition for seasonally scarce soil moisture</w:t>
      </w:r>
      <w:r w:rsidR="005B7FDB" w:rsidRPr="0040158E">
        <w:rPr>
          <w:rFonts w:cs="Times New Roman"/>
        </w:rPr>
        <w:t xml:space="preserve"> </w:t>
      </w:r>
      <w:r w:rsidR="005B7FDB" w:rsidRPr="0040158E">
        <w:rPr>
          <w:rFonts w:cs="Times New Roman"/>
        </w:rPr>
        <w:fldChar w:fldCharType="begin"/>
      </w:r>
      <w:r w:rsidR="002A2C00" w:rsidRPr="0040158E">
        <w:rPr>
          <w:rFonts w:cs="Times New Roman"/>
        </w:rPr>
        <w:instrText xml:space="preserve"> ADDIN ZOTERO_ITEM CSL_CITATION {"citationID":"EeZyQMXu","properties":{"formattedCitation":"(Safford and Stevens 2017, Young et al. 2017)","plainCitation":"(Safford and Stevens 2017, Young et al. 2017)","noteIndex":0},"citationItems":[{"id":200,"uris":["http://zotero.org/users/5481289/items/QF7IKYQ5"],"uri":["http://zotero.org/users/5481289/items/QF7IKYQ5"],"itemData":{"id":200,"type":"report","event-place":"Albany, CA","genre":"General Technical Report","number":"PSW-GTR-256","publisher":"U.S. Department of Agriculture, Forest Service, Pacific Southwest Research Station","publisher-place":"Albany, CA","title":"Natural range of variation for yellow pine and mixed-conifer forests in the Sierra Nevada, southern Cascades, and Modoc and Inyo National Forests, California, USA","author":[{"family":"Safford","given":"Hugh D."},{"family":"Stevens","given":"Jens T."}],"issued":{"date-parts":[["2017"]]}}},{"id":729,"uris":["http://zotero.org/users/5481289/items/DF6NTYMB"],"uri":["http://zotero.org/users/5481289/items/DF6NTYMB"],"itemData":{"id":729,"type":"article-journal","abstract":"Rising temperatures are amplifying drought-induced stress and mortality in forests globally. It remains uncertain, however, whether tree mortality across drought-stricken landscapes will be concentrated in particular climatic and competitive environments. We investigated the effects of long-term average climate [i.e. 35-year mean annual climatic water deficit (CWD)] and competition (i.e. tree basal area) on tree mortality patterns, using extensive aerial mortality surveys conducted throughout the forests of California during a 4-year statewide extreme drought lasting from 2012 to 2015. During this period, tree mortality increased by an order of magnitude, typically from tens to hundreds of dead trees per km2, rising dramatically during the fourth year of drought. Mortality rates increased independently with average CWD and with basal area, and they increased disproportionately in areas that were both dry and dense. These results can assist forest managers and policy-makers in identifying the most drought-vulnerable forests across broad geographic areas.","container-title":"Ecology Letters","DOI":"10.1111/ele.12711","ISSN":"1461-0248","issue":"1","language":"en","page":"78-86","source":"Wiley Online Library","title":"Long-term climate and competition explain forest mortality patterns under extreme drought","volume":"20","author":[{"family":"Young","given":"Derek J. N."},{"family":"Stevens","given":"Jens T."},{"family":"Earles","given":"J. Mason"},{"family":"Moore","given":"Jeffrey"},{"family":"Ellis","given":"Adam"},{"family":"Jirka","given":"Amy L."},{"family":"Latimer","given":"Andrew M."}],"issued":{"date-parts":[["2017"]]}}}],"schema":"https://github.com/citation-style-language/schema/raw/master/csl-citation.json"} </w:instrText>
      </w:r>
      <w:r w:rsidR="005B7FDB" w:rsidRPr="0040158E">
        <w:rPr>
          <w:rFonts w:cs="Times New Roman"/>
        </w:rPr>
        <w:fldChar w:fldCharType="separate"/>
      </w:r>
      <w:r w:rsidR="005B7FDB" w:rsidRPr="0040158E">
        <w:rPr>
          <w:rFonts w:cs="Times New Roman"/>
          <w:noProof/>
        </w:rPr>
        <w:t>(Safford and Stevens 2017, Young et al. 2017)</w:t>
      </w:r>
      <w:r w:rsidR="005B7FDB" w:rsidRPr="0040158E">
        <w:rPr>
          <w:rFonts w:cs="Times New Roman"/>
        </w:rPr>
        <w:fldChar w:fldCharType="end"/>
      </w:r>
      <w:r w:rsidR="00AF6F8E" w:rsidRPr="0040158E">
        <w:rPr>
          <w:rFonts w:cs="Times New Roman"/>
        </w:rPr>
        <w:t xml:space="preserve">. </w:t>
      </w:r>
      <w:r w:rsidRPr="0040158E">
        <w:rPr>
          <w:rFonts w:cs="Times New Roman"/>
        </w:rPr>
        <w:t xml:space="preserve">The </w:t>
      </w:r>
      <w:r w:rsidR="009D23E3" w:rsidRPr="0040158E">
        <w:rPr>
          <w:rFonts w:cs="Times New Roman"/>
        </w:rPr>
        <w:t>recent</w:t>
      </w:r>
      <w:r w:rsidR="00A93E4A" w:rsidRPr="0040158E">
        <w:rPr>
          <w:rFonts w:cs="Times New Roman"/>
        </w:rPr>
        <w:t xml:space="preserve"> 2012-2016</w:t>
      </w:r>
      <w:r w:rsidRPr="0040158E">
        <w:rPr>
          <w:rFonts w:cs="Times New Roman"/>
        </w:rPr>
        <w:t xml:space="preserve"> </w:t>
      </w:r>
      <w:r w:rsidR="009D23E3" w:rsidRPr="0040158E">
        <w:rPr>
          <w:rFonts w:cs="Times New Roman"/>
        </w:rPr>
        <w:t xml:space="preserve">California </w:t>
      </w:r>
      <w:r w:rsidRPr="0040158E">
        <w:rPr>
          <w:rFonts w:cs="Times New Roman"/>
        </w:rPr>
        <w:t>drought</w:t>
      </w:r>
      <w:r w:rsidR="009D23E3" w:rsidRPr="0040158E">
        <w:rPr>
          <w:rFonts w:cs="Times New Roman"/>
        </w:rPr>
        <w:t>, by some measures the most severe in the last 1000 years</w:t>
      </w:r>
      <w:r w:rsidR="00945F1A" w:rsidRPr="0040158E">
        <w:rPr>
          <w:rFonts w:cs="Times New Roman"/>
        </w:rPr>
        <w:t xml:space="preserve"> </w:t>
      </w:r>
      <w:r w:rsidR="00945F1A" w:rsidRPr="0040158E">
        <w:rPr>
          <w:rFonts w:cs="Times New Roman"/>
        </w:rPr>
        <w:fldChar w:fldCharType="begin"/>
      </w:r>
      <w:r w:rsidR="002A2C00" w:rsidRPr="0040158E">
        <w:rPr>
          <w:rFonts w:cs="Times New Roman"/>
        </w:rPr>
        <w:instrText xml:space="preserve"> ADDIN ZOTERO_ITEM CSL_CITATION {"citationID":"fo7qa2kR","properties":{"formattedCitation":"(Griffin and Anchukaitis 2015)","plainCitation":"(Griffin and Anchukaitis 2015)","noteIndex":0},"citationItems":[{"id":731,"uris":["http://zotero.org/users/5481289/items/4VNPVQT4"],"uri":["http://zotero.org/users/5481289/items/4VNPVQT4"],"itemData":{"id":731,"type":"article-journal","abstract":"Abstract For the past three years (2012?2014), California has experienced the most severe drought conditions in its last century. But how unusual is this event? Here we use two paleoclimate reconstructions of drought and precipitation for Central and Southern California to place this current event in the context of the last millennium. We demonstrate that while 3 year periods of persistent below-average soil moisture are not uncommon, the current event is the most severe drought in the last 1200 years, with single year (2014) and accumulated moisture deficits worse than any previous continuous span of dry years. Tree ring chronologies extended through the 2014 growing season reveal that precipitation during the drought has been anomalously low but not outside the range of natural variability. The current California drought is exceptionally severe in the context of at least the last millennium and is driven by reduced though not unprecedented precipitation and record high temperatures.","container-title":"Geophysical Research Letters","DOI":"10.1002/2014GL062433@10.1002/(ISSN)1944-8007.CALDROUGHT1","ISSN":"0094-8276","journalAbbreviation":"Geophysical Research Letters","page":"9017-9023","source":"agupubs.onlinelibrary.wiley.com (Atypon)","title":"How unusual is the 2012–2014 California drought?","author":[{"family":"Griffin","given":"Daniel"},{"family":"Anchukaitis","given":"Kevin J."}],"issued":{"date-parts":[["2015",1,1]]}}}],"schema":"https://github.com/citation-style-language/schema/raw/master/csl-citation.json"} </w:instrText>
      </w:r>
      <w:r w:rsidR="00945F1A" w:rsidRPr="0040158E">
        <w:rPr>
          <w:rFonts w:cs="Times New Roman"/>
        </w:rPr>
        <w:fldChar w:fldCharType="separate"/>
      </w:r>
      <w:r w:rsidR="00945F1A" w:rsidRPr="0040158E">
        <w:rPr>
          <w:rFonts w:cs="Times New Roman"/>
          <w:noProof/>
        </w:rPr>
        <w:t>(Griffin and Anchukaitis 2015)</w:t>
      </w:r>
      <w:r w:rsidR="00945F1A" w:rsidRPr="0040158E">
        <w:rPr>
          <w:rFonts w:cs="Times New Roman"/>
        </w:rPr>
        <w:fldChar w:fldCharType="end"/>
      </w:r>
      <w:r w:rsidR="009D23E3" w:rsidRPr="0040158E">
        <w:rPr>
          <w:rFonts w:cs="Times New Roman"/>
        </w:rPr>
        <w:t xml:space="preserve">, </w:t>
      </w:r>
      <w:r w:rsidRPr="0040158E">
        <w:rPr>
          <w:rFonts w:cs="Times New Roman"/>
        </w:rPr>
        <w:t>may provide a</w:t>
      </w:r>
      <w:r w:rsidR="009D23E3" w:rsidRPr="0040158E">
        <w:rPr>
          <w:rFonts w:cs="Times New Roman"/>
        </w:rPr>
        <w:t xml:space="preserve"> harbinger of the stress and mortality that </w:t>
      </w:r>
      <w:r w:rsidR="00492AEA" w:rsidRPr="0040158E">
        <w:rPr>
          <w:rFonts w:cs="Times New Roman"/>
        </w:rPr>
        <w:t xml:space="preserve">many dry </w:t>
      </w:r>
      <w:r w:rsidR="009D23E3" w:rsidRPr="0040158E">
        <w:rPr>
          <w:rFonts w:cs="Times New Roman"/>
        </w:rPr>
        <w:t xml:space="preserve">forests are likely to experience </w:t>
      </w:r>
      <w:r w:rsidRPr="0040158E">
        <w:rPr>
          <w:rFonts w:cs="Times New Roman"/>
        </w:rPr>
        <w:t>in coming decades.</w:t>
      </w:r>
      <w:r w:rsidR="009D23E3" w:rsidRPr="0040158E">
        <w:rPr>
          <w:rFonts w:cs="Times New Roman"/>
        </w:rPr>
        <w:t xml:space="preserve"> Over 150 million trees are estimated to have died during this drought, most of them in the drier conditions of the southern Sierra Nevada</w:t>
      </w:r>
      <w:r w:rsidR="00945F1A" w:rsidRPr="0040158E">
        <w:rPr>
          <w:rFonts w:cs="Times New Roman"/>
        </w:rPr>
        <w:t xml:space="preserve"> </w:t>
      </w:r>
      <w:r w:rsidR="00B902B7" w:rsidRPr="0040158E">
        <w:rPr>
          <w:rFonts w:cs="Times New Roman"/>
        </w:rPr>
        <w:fldChar w:fldCharType="begin"/>
      </w:r>
      <w:r w:rsidR="002A2C00" w:rsidRPr="0040158E">
        <w:rPr>
          <w:rFonts w:cs="Times New Roman"/>
        </w:rPr>
        <w:instrText xml:space="preserve"> ADDIN ZOTERO_ITEM CSL_CITATION {"citationID":"mahNlW8Q","properties":{"formattedCitation":"(Asner et al. 2016, Stephens et al. 2018)","plainCitation":"(Asner et al. 2016, Stephens et al. 2018)","noteIndex":0},"citationItems":[{"id":741,"uris":["http://zotero.org/users/5481289/items/3PMUKPQ8"],"uri":["http://zotero.org/users/5481289/items/3PMUKPQ8"],"itemData":{"id":741,"type":"article-journal","abstract":"The 2012–2015 drought has left California with severely reduced snowpack, soil moisture, ground water, and reservoir stocks, but the impact of this estimated millennial-scale event on forest health is unknown. We used airborne laser-guided spectroscopy and satellite-based models to assess losses in canopy water content of California’s forests between 2011 and 2015. Approximately 10.6 million ha of forest containing up to 888 million large trees experienced measurable loss in canopy water content during this drought period. Severe canopy water losses of greater than 30% occurred over 1 million ha, affecting up to 58 million large trees. Our measurements exclude forests affected by fire between 2011 and 2015. If drought conditions continue or reoccur, even with temporary reprieves such as El Niño, we predict substantial future forest change.","container-title":"Proceedings of the National Academy of Sciences","DOI":"10.1073/pnas.1523397113","ISSN":"0027-8424, 1091-6490","issue":"2","journalAbbreviation":"PNAS","language":"en","note":"PMID: 26712020","page":"E249-E255","source":"www.pnas.org","title":"Progressive forest canopy water loss during the 2012–2015 California drought","volume":"113","author":[{"family":"Asner","given":"Gregory P."},{"family":"Brodrick","given":"Philip G."},{"family":"Anderson","given":"Christopher B."},{"family":"Vaughn","given":"Nicholas"},{"family":"Knapp","given":"David E."},{"family":"Martin","given":"Roberta E."}],"issued":{"date-parts":[["2016",1,12]]}}},{"id":113,"uris":["http://zotero.org/users/5481289/items/ZJQFQLT7"],"uri":["http://zotero.org/users/5481289/items/ZJQFQLT7"],"itemData":{"id":113,"type":"article-journal","abstract":"Abstract.  Massive tree mortality has occurred rapidly in frequent-fire-adapted forests of the Sierra Nevada, California. This mortality is a product of acute d","container-title":"BioScience","DOI":"10.1093/biosci/bix146","ISSN":"0006-3568","issue":"2","journalAbbreviation":"BioScience","language":"en","page":"77-88","source":"academic.oup.com","title":"Drought, tree mortality, and wildfire in forests adapted to frequent fire","volume":"68","author":[{"family":"Stephens","given":"Scott L."},{"family":"Collins","given":"Brandon M."},{"family":"Fettig","given":"Christopher J."},{"family":"Finney","given":"Mark A."},{"family":"Hoffman","given":"Chad M."},{"family":"Knapp","given":"Eric E."},{"family":"North","given":"Malcolm P."},{"family":"Safford","given":"Hugh"},{"family":"Wayman","given":"Rebecca B."}],"issued":{"date-parts":[["2018",2,1]]}}}],"schema":"https://github.com/citation-style-language/schema/raw/master/csl-citation.json"} </w:instrText>
      </w:r>
      <w:r w:rsidR="00B902B7" w:rsidRPr="0040158E">
        <w:rPr>
          <w:rFonts w:cs="Times New Roman"/>
        </w:rPr>
        <w:fldChar w:fldCharType="separate"/>
      </w:r>
      <w:r w:rsidR="00B902B7" w:rsidRPr="0040158E">
        <w:rPr>
          <w:rFonts w:cs="Times New Roman"/>
          <w:noProof/>
        </w:rPr>
        <w:t>(Asner et al. 2016, Stephens et al. 2018)</w:t>
      </w:r>
      <w:r w:rsidR="00B902B7" w:rsidRPr="0040158E">
        <w:rPr>
          <w:rFonts w:cs="Times New Roman"/>
        </w:rPr>
        <w:fldChar w:fldCharType="end"/>
      </w:r>
      <w:r w:rsidR="00B902B7" w:rsidRPr="0040158E">
        <w:rPr>
          <w:rFonts w:cs="Times New Roman"/>
        </w:rPr>
        <w:t>.</w:t>
      </w:r>
      <w:r w:rsidRPr="0040158E">
        <w:rPr>
          <w:rFonts w:cs="Times New Roman"/>
        </w:rPr>
        <w:t xml:space="preserve"> </w:t>
      </w:r>
    </w:p>
    <w:p w14:paraId="7B043F48" w14:textId="77777777" w:rsidR="001349CA" w:rsidRPr="0040158E" w:rsidRDefault="001349CA" w:rsidP="00BA57E9">
      <w:pPr>
        <w:spacing w:line="480" w:lineRule="auto"/>
        <w:rPr>
          <w:rFonts w:cs="Times New Roman"/>
        </w:rPr>
      </w:pPr>
    </w:p>
    <w:p w14:paraId="2E92C91F" w14:textId="673AE1B2" w:rsidR="00290CDA" w:rsidRPr="0040158E" w:rsidRDefault="00290CDA" w:rsidP="00BA57E9">
      <w:pPr>
        <w:spacing w:line="480" w:lineRule="auto"/>
        <w:rPr>
          <w:rFonts w:cs="Times New Roman"/>
        </w:rPr>
      </w:pPr>
      <w:r w:rsidRPr="0040158E">
        <w:rPr>
          <w:rFonts w:cs="Times New Roman"/>
        </w:rPr>
        <w:t>At broad scales, forest density and climat</w:t>
      </w:r>
      <w:r w:rsidR="001B481B" w:rsidRPr="0040158E">
        <w:rPr>
          <w:rFonts w:cs="Times New Roman"/>
        </w:rPr>
        <w:t xml:space="preserve">ic </w:t>
      </w:r>
      <w:r w:rsidRPr="0040158E">
        <w:rPr>
          <w:rFonts w:cs="Times New Roman"/>
        </w:rPr>
        <w:t xml:space="preserve">water deficit </w:t>
      </w:r>
      <w:r w:rsidRPr="0040158E">
        <w:rPr>
          <w:rFonts w:cs="Times New Roman"/>
        </w:rPr>
        <w:fldChar w:fldCharType="begin"/>
      </w:r>
      <w:r w:rsidR="002A2C00" w:rsidRPr="0040158E">
        <w:rPr>
          <w:rFonts w:cs="Times New Roman"/>
        </w:rPr>
        <w:instrText xml:space="preserve"> ADDIN ZOTERO_ITEM CSL_CITATION {"citationID":"JeYFUYnZ","properties":{"formattedCitation":"(Young et al. 2017)","plainCitation":"(Young et al. 2017)","noteIndex":0},"citationItems":[{"id":729,"uris":["http://zotero.org/users/5481289/items/DF6NTYMB"],"uri":["http://zotero.org/users/5481289/items/DF6NTYMB"],"itemData":{"id":729,"type":"article-journal","abstract":"Rising temperatures are amplifying drought-induced stress and mortality in forests globally. It remains uncertain, however, whether tree mortality across drought-stricken landscapes will be concentrated in particular climatic and competitive environments. We investigated the effects of long-term average climate [i.e. 35-year mean annual climatic water deficit (CWD)] and competition (i.e. tree basal area) on tree mortality patterns, using extensive aerial mortality surveys conducted throughout the forests of California during a 4-year statewide extreme drought lasting from 2012 to 2015. During this period, tree mortality increased by an order of magnitude, typically from tens to hundreds of dead trees per km2, rising dramatically during the fourth year of drought. Mortality rates increased independently with average CWD and with basal area, and they increased disproportionately in areas that were both dry and dense. These results can assist forest managers and policy-makers in identifying the most drought-vulnerable forests across broad geographic areas.","container-title":"Ecology Letters","DOI":"10.1111/ele.12711","ISSN":"1461-0248","issue":"1","language":"en","page":"78-86","source":"Wiley Online Library","title":"Long-term climate and competition explain forest mortality patterns under extreme drought","volume":"20","author":[{"family":"Young","given":"Derek J. N."},{"family":"Stevens","given":"Jens T."},{"family":"Earles","given":"J. Mason"},{"family":"Moore","given":"Jeffrey"},{"family":"Ellis","given":"Adam"},{"family":"Jirka","given":"Amy L."},{"family":"Latimer","given":"Andrew M."}],"issued":{"date-parts":[["2017"]]}}}],"schema":"https://github.com/citation-style-language/schema/raw/master/csl-citation.json"} </w:instrText>
      </w:r>
      <w:r w:rsidRPr="0040158E">
        <w:rPr>
          <w:rFonts w:cs="Times New Roman"/>
        </w:rPr>
        <w:fldChar w:fldCharType="separate"/>
      </w:r>
      <w:r w:rsidRPr="0040158E">
        <w:rPr>
          <w:rFonts w:cs="Times New Roman"/>
          <w:noProof/>
        </w:rPr>
        <w:t>(Young et al. 2017)</w:t>
      </w:r>
      <w:r w:rsidRPr="0040158E">
        <w:rPr>
          <w:rFonts w:cs="Times New Roman"/>
        </w:rPr>
        <w:fldChar w:fldCharType="end"/>
      </w:r>
      <w:r w:rsidRPr="0040158E">
        <w:rPr>
          <w:rFonts w:cs="Times New Roman"/>
        </w:rPr>
        <w:t xml:space="preserve"> have been suggested as importan</w:t>
      </w:r>
      <w:r w:rsidR="00B902B7" w:rsidRPr="0040158E">
        <w:rPr>
          <w:rFonts w:cs="Times New Roman"/>
        </w:rPr>
        <w:t>t</w:t>
      </w:r>
      <w:r w:rsidRPr="0040158E">
        <w:rPr>
          <w:rFonts w:cs="Times New Roman"/>
        </w:rPr>
        <w:t xml:space="preserve"> influences on mortality. </w:t>
      </w:r>
      <w:r w:rsidR="000075FB" w:rsidRPr="0040158E">
        <w:rPr>
          <w:rFonts w:cs="Times New Roman"/>
        </w:rPr>
        <w:t>Forest</w:t>
      </w:r>
      <w:r w:rsidRPr="0040158E">
        <w:rPr>
          <w:rFonts w:cs="Times New Roman"/>
        </w:rPr>
        <w:t xml:space="preserve"> density may have two potential pathways for affecting mortality: higher density can lead to greater water competition and drought stress</w:t>
      </w:r>
      <w:r w:rsidR="005E6596" w:rsidRPr="0040158E">
        <w:rPr>
          <w:rFonts w:cs="Times New Roman"/>
        </w:rPr>
        <w:t xml:space="preserve"> </w:t>
      </w:r>
      <w:r w:rsidR="005E6596" w:rsidRPr="0040158E">
        <w:rPr>
          <w:rFonts w:cs="Times New Roman"/>
        </w:rPr>
        <w:fldChar w:fldCharType="begin"/>
      </w:r>
      <w:r w:rsidR="002A2C00" w:rsidRPr="0040158E">
        <w:rPr>
          <w:rFonts w:cs="Times New Roman"/>
        </w:rPr>
        <w:instrText xml:space="preserve"> ADDIN ZOTERO_ITEM CSL_CITATION {"citationID":"YpnDCYSo","properties":{"formattedCitation":"(Fettig et al. 2019)","plainCitation":"(Fettig et al. 2019)","noteIndex":0},"citationItems":[{"id":755,"uris":["http://zotero.org/users/5481289/items/53KCQJGT"],"uri":["http://zotero.org/users/5481289/items/53KCQJGT"],"itemData":{"id":755,"type":"article-journal","abstract":"Much of California, U.S. experienced a severe drought in 2012–2015 inciting a large tree mortality event in the central and southern Sierra Nevada. We assessed causal agents and rates of tree mortality, and short-term impacts to forest structure and composition based on a network of 11.3-m fixed-radius plots installed within three elevation bands on the Eldorado, Stanislaus, Sierra and Sequoia National Forests (914–1219, 1219–1524 and 1524–1829 m on the Eldorado, Stanislaus, Sierra; 1219–1524, 1524–1829, and 1829–2134 m on the Sequoia), where tree mortality was most severe. About 48.9% of trees died between 2014 and 2017. Tree mortality ranged from 46.1 ± 3.3% on the Eldorado National Forest to 58.7 ± 3.7% on the Sierra National Forest. Significantly higher levels of tree mortality occurred in the low elevation band (60.4 ± 3.0%) compared to the high elevation band (46.1 ± 2.9%). Ponderosa pine, Pinus ponderosa Dougl. ex Laws., exhibited the highest levels of tree mortality (89.6%), with 39.4% of plots losing all P. ponderosa. Mortality of P. ponderosa was highest at the lowest elevations, concentrated in larger-diameter trees, and attributed primarily to colonization by western pine beetle, Dendroctonus brevicomis LeConte. About 89% of P. ponderosa in the three largest diameter classes were killed, representing loss of an important structural component of these forests with implications to wildlife species of conservation concern. Sugar pine, P. lambertiana Dougl., exhibited the second highest levels of tree mortality (48.1%). Mortality of P. lambertiana was concentrated in the mid-diameter classes and attributed primarily to colonization by mountain pine beetle, D. ponderosae Hopkins. White fir, Abies concolor (Gord. &amp; Glend.) Lindl. ex Hildebr., and incense cedar, Calocedrus decurrens (Torr.) Florin, exhibited 26.3% and 23.2% mortality, respectively. Only one Quercus died. Tree mortality (numbers of trees killed) was positively correlated with tree density and slope. A time lag was observed between the occurrence of drought and the majority of tree mortality. Tree regeneration (seedlings and saplings) was dominated by C. decurrens and Quercus spp., representing a potential long-term shift in composition from forests that were dominated by P. ponderosa. About 22.2% of plots contained plant species considered invasive, including cheatgrass, Bromus tectorum L., ripgut brome, Bromus diandrus Roth, bull thistle, Cirsium vulgare (Savi) Ten., and yellow star-thistle, Centaura solstitalis L. The implications of these and other results to recovery and management of drought-impacted forests in the central and southern Sierra Nevada are discussed.","container-title":"Forest Ecology and Management","DOI":"10.1016/j.foreco.2018.09.006","ISSN":"0378-1127","journalAbbreviation":"Forest Ecology and Management","language":"en","page":"164-178","source":"ScienceDirect","title":"Tree mortality following drought in the central and southern Sierra Nevada, California, U.S.","volume":"432","author":[{"family":"Fettig","given":"Christopher J."},{"family":"Mortenson","given":"Leif A."},{"family":"Bulaon","given":"Beverly M."},{"family":"Foulk","given":"Patra B."}],"issued":{"date-parts":[["2019",1,15]]}}}],"schema":"https://github.com/citation-style-language/schema/raw/master/csl-citation.json"} </w:instrText>
      </w:r>
      <w:r w:rsidR="005E6596" w:rsidRPr="0040158E">
        <w:rPr>
          <w:rFonts w:cs="Times New Roman"/>
        </w:rPr>
        <w:fldChar w:fldCharType="separate"/>
      </w:r>
      <w:r w:rsidR="005E6596" w:rsidRPr="0040158E">
        <w:rPr>
          <w:rFonts w:cs="Times New Roman"/>
          <w:noProof/>
        </w:rPr>
        <w:t>(Fettig et al. 2019)</w:t>
      </w:r>
      <w:r w:rsidR="005E6596" w:rsidRPr="0040158E">
        <w:rPr>
          <w:rFonts w:cs="Times New Roman"/>
        </w:rPr>
        <w:fldChar w:fldCharType="end"/>
      </w:r>
      <w:r w:rsidRPr="0040158E">
        <w:rPr>
          <w:rFonts w:cs="Times New Roman"/>
        </w:rPr>
        <w:t xml:space="preserve">, and higher density of conspecific </w:t>
      </w:r>
      <w:r w:rsidR="00A93E4A" w:rsidRPr="0040158E">
        <w:rPr>
          <w:rFonts w:cs="Times New Roman"/>
        </w:rPr>
        <w:t>trees</w:t>
      </w:r>
      <w:r w:rsidRPr="0040158E">
        <w:rPr>
          <w:rFonts w:cs="Times New Roman"/>
        </w:rPr>
        <w:t xml:space="preserve"> can lead to greater beetle infestation </w:t>
      </w:r>
      <w:r w:rsidR="00B902B7" w:rsidRPr="0040158E">
        <w:rPr>
          <w:rFonts w:cs="Times New Roman"/>
        </w:rPr>
        <w:lastRenderedPageBreak/>
        <w:fldChar w:fldCharType="begin"/>
      </w:r>
      <w:r w:rsidR="002A2C00" w:rsidRPr="0040158E">
        <w:rPr>
          <w:rFonts w:cs="Times New Roman"/>
        </w:rPr>
        <w:instrText xml:space="preserve"> ADDIN ZOTERO_ITEM CSL_CITATION {"citationID":"9Vozx6QV","properties":{"formattedCitation":"(Smith et al. 2005)","plainCitation":"(Smith et al. 2005)","noteIndex":0},"citationItems":[{"id":675,"uris":["http://zotero.org/users/5481289/items/ZP4EXPRS"],"uri":["http://zotero.org/users/5481289/items/ZP4EXPRS"],"itemData":{"id":675,"type":"article-journal","abstract":"Abstract.  Mortality patterns in an old-growth, mixed-conifer forest, in the absence of wildfire, were investigated at the Teakettle Experimental Forest from 20","container-title":"Forest Science","DOI":"10.1093/forestscience/51.3.266","ISSN":"0015-749X","issue":"3","journalAbbreviation":"for sci","language":"en","page":"266-275","source":"academic.oup.com","title":"Patterns of Mortality in an Old-Growth Mixed-Conifer Forest of the Southern Sierra Nevada, California","volume":"51","author":[{"family":"Smith","given":"Thomas F."},{"family":"Rizzo","given":"David M."},{"family":"North","given":"Malcolm"}],"issued":{"date-parts":[["2005",6,1]]}}}],"schema":"https://github.com/citation-style-language/schema/raw/master/csl-citation.json"} </w:instrText>
      </w:r>
      <w:r w:rsidR="00B902B7" w:rsidRPr="0040158E">
        <w:rPr>
          <w:rFonts w:cs="Times New Roman"/>
        </w:rPr>
        <w:fldChar w:fldCharType="separate"/>
      </w:r>
      <w:r w:rsidR="00B902B7" w:rsidRPr="0040158E">
        <w:rPr>
          <w:rFonts w:cs="Times New Roman"/>
          <w:noProof/>
        </w:rPr>
        <w:t>(Smith et al. 2005)</w:t>
      </w:r>
      <w:r w:rsidR="00B902B7" w:rsidRPr="0040158E">
        <w:rPr>
          <w:rFonts w:cs="Times New Roman"/>
        </w:rPr>
        <w:fldChar w:fldCharType="end"/>
      </w:r>
      <w:r w:rsidRPr="0040158E">
        <w:rPr>
          <w:rFonts w:cs="Times New Roman"/>
        </w:rPr>
        <w:t xml:space="preserve">. </w:t>
      </w:r>
      <w:r w:rsidR="00857F5A" w:rsidRPr="0040158E">
        <w:rPr>
          <w:rFonts w:cs="Times New Roman"/>
        </w:rPr>
        <w:t xml:space="preserve">In many western U.S. forests, density reduction often occurs </w:t>
      </w:r>
      <w:r w:rsidR="000E16C8" w:rsidRPr="0040158E">
        <w:rPr>
          <w:rFonts w:cs="Times New Roman"/>
        </w:rPr>
        <w:t>through mechanical thinning and/or prescribed burning treatments</w:t>
      </w:r>
      <w:r w:rsidR="00857F5A" w:rsidRPr="0040158E">
        <w:rPr>
          <w:rFonts w:cs="Times New Roman"/>
        </w:rPr>
        <w:t xml:space="preserve"> designed to reduce potential wildfire severity by removing ladder and surface </w:t>
      </w:r>
      <w:r w:rsidR="003F6DFA" w:rsidRPr="0040158E">
        <w:rPr>
          <w:rFonts w:cs="Times New Roman"/>
        </w:rPr>
        <w:t>vegetation (</w:t>
      </w:r>
      <w:r w:rsidR="00857F5A" w:rsidRPr="0040158E">
        <w:rPr>
          <w:rFonts w:cs="Times New Roman"/>
        </w:rPr>
        <w:t>fuels</w:t>
      </w:r>
      <w:r w:rsidR="003F6DFA" w:rsidRPr="0040158E">
        <w:rPr>
          <w:rFonts w:cs="Times New Roman"/>
        </w:rPr>
        <w:t>).</w:t>
      </w:r>
      <w:r w:rsidR="00D16B17">
        <w:rPr>
          <w:rFonts w:cs="Times New Roman"/>
        </w:rPr>
        <w:t xml:space="preserve"> </w:t>
      </w:r>
      <w:r w:rsidR="000E16C8" w:rsidRPr="0040158E">
        <w:rPr>
          <w:rFonts w:cs="Times New Roman"/>
        </w:rPr>
        <w:t xml:space="preserve">These treatments may improve survival of some conifer species at least during the early years of prolonged droughts </w:t>
      </w:r>
      <w:r w:rsidR="00B902B7" w:rsidRPr="0040158E">
        <w:rPr>
          <w:rFonts w:cs="Times New Roman"/>
        </w:rPr>
        <w:fldChar w:fldCharType="begin"/>
      </w:r>
      <w:r w:rsidR="002A2C00" w:rsidRPr="0040158E">
        <w:rPr>
          <w:rFonts w:cs="Times New Roman"/>
        </w:rPr>
        <w:instrText xml:space="preserve"> ADDIN ZOTERO_ITEM CSL_CITATION {"citationID":"9oC2k31F","properties":{"formattedCitation":"(van Mantgem et al. 2016, Restaino et al. 2019)","plainCitation":"(van Mantgem et al. 2016, Restaino et al. 2019)","noteIndex":0},"citationItems":[{"id":207,"uris":["http://zotero.org/users/5481289/items/6HMGGLXT"],"uri":["http://zotero.org/users/5481289/items/6HMGGLXT"],"itemData":{"id":207,"type":"article-journal","container-title":"Fire Ecology","DOI":"10.4996/fireecology.1201013","ISSN":"19339747","issue":"1","language":"en","page":"13-25","source":"Crossref","title":"Does Prescribed Fire Promote Resistance to Drought in Low Elevation Forests of the Sierra Nevada, California, USA?","volume":"12","author":[{"family":"Mantgem","given":"Phillip J.","non-dropping-particle":"van"},{"family":"Caprio","given":"Anthony C."},{"family":"Stevenson","given":"Nathan L."},{"family":"Das","given":"Adrian J."}],"issued":{"date-parts":[["2016",4]]}}},{"id":684,"uris":["http://zotero.org/users/5481289/items/6PUG2RTU"],"uri":["http://zotero.org/users/5481289/items/6PUG2RTU"],"itemData":{"id":684,"type":"article-journal","abstract":"Extreme drought stress and associated bark beetle population growth contributed to an extensive tree mortality event in California, USA, resulting in more than 129 million trees dying between 2012 and 2016. Although drought is an important driver of this mortality event, past and ongoing fire suppression and the consequent densification of forests may have contributed. In some areas, land management agencies have worked to reduce stand density through mechanical treatments and prescribed fire to restore forests to less dense, more open conditions that are presumably more resilient to disturbance and changing climate. Here, we evaluate if stand structural conditions associated with treated (e.g., thinned and prescribed burned) forests in the Sierra Nevada of California conferred more resistance to the bark beetle epidemic and drought event of 2012–2016. We found that, compared to untreated units, treated units had lower stand densities, larger average tree diameters, and greater dominance of pines (Pinus), the historically dominant trees. For all tree species studied, mortality was substantially greater in climatically drier areas (i.e., lower elevations and latitudes). Both pine species studied (ponderosa pine [Pinus ponderosa] and sugar pine [Pinus lambertiana]) had greater mortality in areas where their diameters were larger, suggesting a size preference for their insect mortality agents. For ponderosa pine, the tree species experiencing greatest mortality, individual-tree mortality probability (for a given tree diameter) was significantly lower in treated stands. Ponderosa pine mortality was also positively related to density of medium- to large-sized conspecific trees, especially in areas with lower precipitation, suggesting that abundance of nearby host trees for insect mortality agents was an important determinant of pine mortality. Mortality of incense cedar (Calocedrus decurrens) and white fir (Abies concolor) was positively associated with basal area, suggesting sensitivity to competition during drought, but overall mortality was lower, likely because the most prevalent and effective mortality agents (the bark beetles Dendroctonus brevicomis and D. ponderosae) are associated specifically with pine species within our study region. Our findings suggest that forest thinning treatments are effective in reducing drought-related tree mortality in forests, and they underscore the important interaction between water and forest density in mediating bark beetle-caused mortality.","container-title":"Ecological Applications","DOI":"10.1002/eap.1902","ISSN":"1939-5582","issue":"4","language":"en","page":"e01902","source":"Wiley Online Library","title":"Forest structure and climate mediate drought-induced tree mortality in forests of the Sierra Nevada, USA","volume":"29","author":[{"family":"Restaino","given":"Christina"},{"family":"Young","given":"Derek J. N."},{"family":"Estes","given":"Becky"},{"family":"Gross","given":"Shana"},{"family":"Wuenschel","given":"Amarina"},{"family":"Meyer","given":"Marc"},{"family":"Safford","given":"Hugh"}],"issued":{"date-parts":[["2019"]]}}}],"schema":"https://github.com/citation-style-language/schema/raw/master/csl-citation.json"} </w:instrText>
      </w:r>
      <w:r w:rsidR="00B902B7" w:rsidRPr="0040158E">
        <w:rPr>
          <w:rFonts w:cs="Times New Roman"/>
        </w:rPr>
        <w:fldChar w:fldCharType="separate"/>
      </w:r>
      <w:r w:rsidR="001B481B" w:rsidRPr="0040158E">
        <w:rPr>
          <w:rFonts w:cs="Times New Roman"/>
        </w:rPr>
        <w:t>(van Mantgem et al. 2016, Restaino et al. 2019)</w:t>
      </w:r>
      <w:r w:rsidR="00B902B7" w:rsidRPr="0040158E">
        <w:rPr>
          <w:rFonts w:cs="Times New Roman"/>
        </w:rPr>
        <w:fldChar w:fldCharType="end"/>
      </w:r>
      <w:r w:rsidR="000E16C8" w:rsidRPr="0040158E">
        <w:rPr>
          <w:rFonts w:cs="Times New Roman"/>
        </w:rPr>
        <w:t xml:space="preserve">. However, </w:t>
      </w:r>
      <w:r w:rsidR="00976D93" w:rsidRPr="0040158E">
        <w:rPr>
          <w:rFonts w:cs="Times New Roman"/>
        </w:rPr>
        <w:t xml:space="preserve">we still lack </w:t>
      </w:r>
      <w:r w:rsidR="000E16C8" w:rsidRPr="0040158E">
        <w:rPr>
          <w:rFonts w:cs="Times New Roman"/>
        </w:rPr>
        <w:t xml:space="preserve">a mechanistic understanding of </w:t>
      </w:r>
      <w:r w:rsidR="00976D93" w:rsidRPr="0040158E">
        <w:rPr>
          <w:rFonts w:cs="Times New Roman"/>
        </w:rPr>
        <w:t xml:space="preserve">how specific treatments </w:t>
      </w:r>
      <w:r w:rsidR="000E16C8" w:rsidRPr="0040158E">
        <w:rPr>
          <w:rFonts w:cs="Times New Roman"/>
        </w:rPr>
        <w:t xml:space="preserve">indirectly influence conifer mortality as mediated by </w:t>
      </w:r>
      <w:r w:rsidR="00976D93" w:rsidRPr="0040158E">
        <w:rPr>
          <w:rFonts w:cs="Times New Roman"/>
        </w:rPr>
        <w:t>competition</w:t>
      </w:r>
      <w:r w:rsidR="000E16C8" w:rsidRPr="0040158E">
        <w:rPr>
          <w:rFonts w:cs="Times New Roman"/>
        </w:rPr>
        <w:t>,</w:t>
      </w:r>
      <w:r w:rsidR="00976D93" w:rsidRPr="0040158E">
        <w:rPr>
          <w:rFonts w:cs="Times New Roman"/>
        </w:rPr>
        <w:t xml:space="preserve"> </w:t>
      </w:r>
      <w:r w:rsidR="000E16C8" w:rsidRPr="0040158E">
        <w:rPr>
          <w:rFonts w:cs="Times New Roman"/>
        </w:rPr>
        <w:t>pre-drought</w:t>
      </w:r>
      <w:r w:rsidR="00976D93" w:rsidRPr="0040158E">
        <w:rPr>
          <w:rFonts w:cs="Times New Roman"/>
        </w:rPr>
        <w:t xml:space="preserve"> vigor</w:t>
      </w:r>
      <w:r w:rsidR="00435719" w:rsidRPr="0040158E">
        <w:rPr>
          <w:rFonts w:cs="Times New Roman"/>
        </w:rPr>
        <w:t>, and beetle</w:t>
      </w:r>
      <w:r w:rsidR="00976D93" w:rsidRPr="0040158E">
        <w:rPr>
          <w:rFonts w:cs="Times New Roman"/>
        </w:rPr>
        <w:t xml:space="preserve"> </w:t>
      </w:r>
      <w:r w:rsidR="000E16C8" w:rsidRPr="0040158E">
        <w:rPr>
          <w:rFonts w:cs="Times New Roman"/>
        </w:rPr>
        <w:t>infestation</w:t>
      </w:r>
      <w:r w:rsidR="00976D93" w:rsidRPr="0040158E">
        <w:rPr>
          <w:rFonts w:cs="Times New Roman"/>
        </w:rPr>
        <w:t xml:space="preserve">. </w:t>
      </w:r>
      <w:r w:rsidR="003F6DFA" w:rsidRPr="0040158E">
        <w:rPr>
          <w:rFonts w:cs="Times New Roman"/>
        </w:rPr>
        <w:t>Fully u</w:t>
      </w:r>
      <w:r w:rsidR="00976D93" w:rsidRPr="0040158E">
        <w:rPr>
          <w:rFonts w:cs="Times New Roman"/>
        </w:rPr>
        <w:t xml:space="preserve">nderstanding the influence of these factors </w:t>
      </w:r>
      <w:r w:rsidR="003F6DFA" w:rsidRPr="0040158E">
        <w:rPr>
          <w:rFonts w:cs="Times New Roman"/>
        </w:rPr>
        <w:t xml:space="preserve">on tree resilience or susceptibility to drought </w:t>
      </w:r>
      <w:r w:rsidR="00976D93" w:rsidRPr="0040158E">
        <w:rPr>
          <w:rFonts w:cs="Times New Roman"/>
        </w:rPr>
        <w:t xml:space="preserve">requires </w:t>
      </w:r>
      <w:r w:rsidR="003F6DFA" w:rsidRPr="0040158E">
        <w:rPr>
          <w:rFonts w:cs="Times New Roman"/>
        </w:rPr>
        <w:t xml:space="preserve">manipulative experiments accompanied by </w:t>
      </w:r>
      <w:r w:rsidR="00976D93" w:rsidRPr="0040158E">
        <w:rPr>
          <w:rFonts w:cs="Times New Roman"/>
        </w:rPr>
        <w:t>detailed physiographic information and longer-term sampling</w:t>
      </w:r>
      <w:r w:rsidR="003F6DFA" w:rsidRPr="0040158E">
        <w:rPr>
          <w:rFonts w:cs="Times New Roman"/>
        </w:rPr>
        <w:t>.</w:t>
      </w:r>
      <w:r w:rsidR="00976D93" w:rsidRPr="0040158E">
        <w:rPr>
          <w:rFonts w:cs="Times New Roman"/>
        </w:rPr>
        <w:t xml:space="preserve"> </w:t>
      </w:r>
    </w:p>
    <w:p w14:paraId="2977E5E6" w14:textId="77777777" w:rsidR="00DD6B3D" w:rsidRPr="0040158E" w:rsidRDefault="00DD6B3D" w:rsidP="00BA57E9">
      <w:pPr>
        <w:spacing w:line="480" w:lineRule="auto"/>
        <w:rPr>
          <w:rFonts w:cs="Times New Roman"/>
        </w:rPr>
      </w:pPr>
    </w:p>
    <w:p w14:paraId="58C22123" w14:textId="7C4BABAF" w:rsidR="00D9211A" w:rsidRPr="0040158E" w:rsidRDefault="00BD5052" w:rsidP="00BA57E9">
      <w:pPr>
        <w:pStyle w:val="CommentText"/>
        <w:spacing w:line="480" w:lineRule="auto"/>
        <w:rPr>
          <w:rFonts w:cs="Times New Roman"/>
        </w:rPr>
      </w:pPr>
      <w:r w:rsidRPr="0040158E">
        <w:rPr>
          <w:rFonts w:cs="Times New Roman"/>
        </w:rPr>
        <w:t xml:space="preserve">Drought mortality may result from a complex interaction of tree species, size, beetle infestation, and growth over time. To evaluate the effects </w:t>
      </w:r>
      <w:r w:rsidR="006B566D" w:rsidRPr="0040158E">
        <w:rPr>
          <w:rFonts w:cs="Times New Roman"/>
        </w:rPr>
        <w:t xml:space="preserve">of these factors and their interaction, we used data from an ongoing study that </w:t>
      </w:r>
      <w:r w:rsidR="00AA5405" w:rsidRPr="0040158E">
        <w:rPr>
          <w:rFonts w:cs="Times New Roman"/>
        </w:rPr>
        <w:t>manipulated forest density of an old-growth</w:t>
      </w:r>
      <w:r w:rsidR="00492AEA" w:rsidRPr="0040158E">
        <w:rPr>
          <w:rFonts w:cs="Times New Roman"/>
        </w:rPr>
        <w:t>,</w:t>
      </w:r>
      <w:r w:rsidR="00AA5405" w:rsidRPr="0040158E">
        <w:rPr>
          <w:rFonts w:cs="Times New Roman"/>
        </w:rPr>
        <w:t xml:space="preserve"> mixed-conifer forest through </w:t>
      </w:r>
      <w:r w:rsidR="00FA59CA" w:rsidRPr="0040158E">
        <w:rPr>
          <w:rFonts w:cs="Times New Roman"/>
        </w:rPr>
        <w:t xml:space="preserve">replicated </w:t>
      </w:r>
      <w:r w:rsidR="00AA5405" w:rsidRPr="0040158E">
        <w:rPr>
          <w:rFonts w:cs="Times New Roman"/>
        </w:rPr>
        <w:t xml:space="preserve">prescribed burning and thinning </w:t>
      </w:r>
      <w:r w:rsidR="00FA59CA" w:rsidRPr="0040158E">
        <w:rPr>
          <w:rFonts w:cs="Times New Roman"/>
        </w:rPr>
        <w:t xml:space="preserve">treatments </w:t>
      </w:r>
      <w:r w:rsidR="00AA5405" w:rsidRPr="0040158E">
        <w:rPr>
          <w:rFonts w:cs="Times New Roman"/>
        </w:rPr>
        <w:t xml:space="preserve">12 years prior to the </w:t>
      </w:r>
      <w:r w:rsidR="00435719" w:rsidRPr="0040158E">
        <w:rPr>
          <w:rFonts w:cs="Times New Roman"/>
        </w:rPr>
        <w:t xml:space="preserve">2012-2016 drought. </w:t>
      </w:r>
      <w:r w:rsidR="00FA59CA" w:rsidRPr="0040158E">
        <w:rPr>
          <w:rFonts w:cs="Times New Roman"/>
        </w:rPr>
        <w:t xml:space="preserve">This provided a rare opportunity to monitor stand conditions and </w:t>
      </w:r>
      <w:r w:rsidR="00D76BC4" w:rsidRPr="0040158E">
        <w:rPr>
          <w:rFonts w:cs="Times New Roman"/>
        </w:rPr>
        <w:t>drought effects on</w:t>
      </w:r>
      <w:r w:rsidR="00FA59CA" w:rsidRPr="0040158E">
        <w:rPr>
          <w:rFonts w:cs="Times New Roman"/>
        </w:rPr>
        <w:t xml:space="preserve"> more than 1</w:t>
      </w:r>
      <w:r w:rsidR="003A1A80" w:rsidRPr="0040158E">
        <w:rPr>
          <w:rFonts w:cs="Times New Roman"/>
        </w:rPr>
        <w:t>0</w:t>
      </w:r>
      <w:r w:rsidR="00FA59CA" w:rsidRPr="0040158E">
        <w:rPr>
          <w:rFonts w:cs="Times New Roman"/>
        </w:rPr>
        <w:t>,000 individual trees</w:t>
      </w:r>
      <w:r w:rsidR="00492AEA" w:rsidRPr="0040158E">
        <w:rPr>
          <w:rFonts w:cs="Times New Roman"/>
        </w:rPr>
        <w:t>,</w:t>
      </w:r>
      <w:r w:rsidR="00FA59CA" w:rsidRPr="0040158E">
        <w:rPr>
          <w:rFonts w:cs="Times New Roman"/>
        </w:rPr>
        <w:t xml:space="preserve"> to experimentally evaluate the ecological </w:t>
      </w:r>
      <w:r w:rsidR="00B902B7" w:rsidRPr="0040158E">
        <w:rPr>
          <w:rFonts w:cs="Times New Roman"/>
        </w:rPr>
        <w:t>drivers</w:t>
      </w:r>
      <w:r w:rsidR="00FA59CA" w:rsidRPr="0040158E">
        <w:rPr>
          <w:rFonts w:cs="Times New Roman"/>
        </w:rPr>
        <w:t xml:space="preserve"> of forest density and disturbance history on drought mortality</w:t>
      </w:r>
      <w:r w:rsidR="00B902B7" w:rsidRPr="0040158E">
        <w:rPr>
          <w:rFonts w:cs="Times New Roman"/>
        </w:rPr>
        <w:t>, as well as the indirect effects of forest treatments</w:t>
      </w:r>
      <w:r w:rsidR="00FA59CA" w:rsidRPr="0040158E">
        <w:rPr>
          <w:rFonts w:cs="Times New Roman"/>
        </w:rPr>
        <w:t>.</w:t>
      </w:r>
      <w:r w:rsidR="00AA5405" w:rsidRPr="0040158E">
        <w:rPr>
          <w:rFonts w:cs="Times New Roman"/>
        </w:rPr>
        <w:t xml:space="preserve"> </w:t>
      </w:r>
      <w:r w:rsidR="005705BA" w:rsidRPr="0040158E">
        <w:rPr>
          <w:rFonts w:cs="Times New Roman"/>
        </w:rPr>
        <w:t xml:space="preserve">In </w:t>
      </w:r>
      <w:r w:rsidR="00E53AF7" w:rsidRPr="0040158E">
        <w:rPr>
          <w:rFonts w:cs="Times New Roman"/>
        </w:rPr>
        <w:t>particular</w:t>
      </w:r>
      <w:r w:rsidR="005705BA" w:rsidRPr="0040158E">
        <w:rPr>
          <w:rFonts w:cs="Times New Roman"/>
        </w:rPr>
        <w:t xml:space="preserve"> </w:t>
      </w:r>
      <w:r w:rsidR="00E53AF7" w:rsidRPr="0040158E">
        <w:rPr>
          <w:rFonts w:cs="Times New Roman"/>
        </w:rPr>
        <w:t>we</w:t>
      </w:r>
      <w:r w:rsidR="005705BA" w:rsidRPr="0040158E">
        <w:rPr>
          <w:rFonts w:cs="Times New Roman"/>
        </w:rPr>
        <w:t xml:space="preserve"> tested the following proximate relationships: 1) How do fuels treatments influence forest density? 2) Does forest density and tree size effect tree growth</w:t>
      </w:r>
      <w:r w:rsidR="003D19FE" w:rsidRPr="0040158E">
        <w:rPr>
          <w:rFonts w:cs="Times New Roman"/>
        </w:rPr>
        <w:t xml:space="preserve"> (a</w:t>
      </w:r>
      <w:r w:rsidR="00B902B7" w:rsidRPr="0040158E">
        <w:rPr>
          <w:rFonts w:cs="Times New Roman"/>
        </w:rPr>
        <w:t xml:space="preserve"> surrogate for </w:t>
      </w:r>
      <w:r w:rsidR="003D19FE" w:rsidRPr="0040158E">
        <w:rPr>
          <w:rFonts w:cs="Times New Roman"/>
        </w:rPr>
        <w:t>vigor)</w:t>
      </w:r>
      <w:r w:rsidR="005705BA" w:rsidRPr="0040158E">
        <w:rPr>
          <w:rFonts w:cs="Times New Roman"/>
        </w:rPr>
        <w:t>? 3) What are the drivers of beetle infestation? 4) What are the drivers of tree mortality during drought?</w:t>
      </w:r>
      <w:r w:rsidR="00E53AF7" w:rsidRPr="0040158E">
        <w:rPr>
          <w:rFonts w:cs="Times New Roman"/>
        </w:rPr>
        <w:t xml:space="preserve"> </w:t>
      </w:r>
      <w:r w:rsidR="00B902B7" w:rsidRPr="0040158E">
        <w:rPr>
          <w:rFonts w:cs="Times New Roman"/>
        </w:rPr>
        <w:t xml:space="preserve">Gaining a mechanistic understanding of the direct and indirect drivers of conifer mortality during droughts </w:t>
      </w:r>
      <w:r w:rsidR="007A392B" w:rsidRPr="0040158E">
        <w:rPr>
          <w:rFonts w:cs="Times New Roman"/>
        </w:rPr>
        <w:t xml:space="preserve">may </w:t>
      </w:r>
      <w:r w:rsidR="00435719" w:rsidRPr="0040158E">
        <w:rPr>
          <w:rFonts w:cs="Times New Roman"/>
        </w:rPr>
        <w:t>aid efforts to</w:t>
      </w:r>
      <w:r w:rsidR="00B902B7" w:rsidRPr="0040158E">
        <w:rPr>
          <w:rFonts w:cs="Times New Roman"/>
        </w:rPr>
        <w:t xml:space="preserve"> maintain resilient forests in an age of increasingly severe disturbances. </w:t>
      </w:r>
    </w:p>
    <w:p w14:paraId="1C85A019" w14:textId="77777777" w:rsidR="0061771A" w:rsidRPr="0040158E" w:rsidRDefault="0061771A" w:rsidP="00BA57E9">
      <w:pPr>
        <w:spacing w:line="480" w:lineRule="auto"/>
        <w:rPr>
          <w:rFonts w:cs="Times New Roman"/>
          <w:b/>
        </w:rPr>
      </w:pPr>
    </w:p>
    <w:p w14:paraId="4D5B957B" w14:textId="77777777" w:rsidR="00EB1409" w:rsidRPr="0040158E" w:rsidRDefault="0061771A" w:rsidP="00BA57E9">
      <w:pPr>
        <w:spacing w:line="480" w:lineRule="auto"/>
        <w:rPr>
          <w:rFonts w:cs="Times New Roman"/>
          <w:b/>
        </w:rPr>
      </w:pPr>
      <w:r w:rsidRPr="0040158E">
        <w:rPr>
          <w:rFonts w:cs="Times New Roman"/>
          <w:b/>
        </w:rPr>
        <w:t>Methods</w:t>
      </w:r>
    </w:p>
    <w:p w14:paraId="783E5764" w14:textId="77777777" w:rsidR="00492E22" w:rsidRPr="0040158E" w:rsidRDefault="00492E22" w:rsidP="00BA57E9">
      <w:pPr>
        <w:spacing w:line="480" w:lineRule="auto"/>
        <w:rPr>
          <w:rFonts w:cs="Times New Roman"/>
        </w:rPr>
      </w:pPr>
    </w:p>
    <w:p w14:paraId="0AABA2A0" w14:textId="5C9E0658" w:rsidR="00492E22" w:rsidRPr="0040158E" w:rsidRDefault="00492E22" w:rsidP="00BA57E9">
      <w:pPr>
        <w:spacing w:line="480" w:lineRule="auto"/>
        <w:rPr>
          <w:rFonts w:cs="Times New Roman"/>
          <w:i/>
        </w:rPr>
      </w:pPr>
      <w:r w:rsidRPr="0040158E">
        <w:rPr>
          <w:rFonts w:cs="Times New Roman"/>
          <w:i/>
        </w:rPr>
        <w:t>Study area</w:t>
      </w:r>
    </w:p>
    <w:p w14:paraId="0F9DBB0B" w14:textId="77777777" w:rsidR="00CB7CC3" w:rsidRPr="0040158E" w:rsidRDefault="00CB7CC3" w:rsidP="00BA57E9">
      <w:pPr>
        <w:spacing w:line="480" w:lineRule="auto"/>
        <w:rPr>
          <w:rFonts w:cs="Times New Roman"/>
          <w:i/>
        </w:rPr>
      </w:pPr>
    </w:p>
    <w:p w14:paraId="311D5E0D" w14:textId="1DF48E4E" w:rsidR="00CB7CC3" w:rsidRPr="0040158E" w:rsidRDefault="00CB7CC3" w:rsidP="00BA57E9">
      <w:pPr>
        <w:spacing w:line="480" w:lineRule="auto"/>
        <w:rPr>
          <w:rFonts w:cs="Times New Roman"/>
        </w:rPr>
      </w:pPr>
      <w:r w:rsidRPr="0040158E">
        <w:rPr>
          <w:rFonts w:cs="Times New Roman"/>
        </w:rPr>
        <w:t xml:space="preserve">The Teakettle Experimental Forest (36°58’N, 119°2’W) is located in the </w:t>
      </w:r>
      <w:r w:rsidR="00764C25" w:rsidRPr="0040158E">
        <w:rPr>
          <w:rFonts w:cs="Times New Roman"/>
        </w:rPr>
        <w:t xml:space="preserve">High Sierra </w:t>
      </w:r>
      <w:r w:rsidRPr="0040158E">
        <w:rPr>
          <w:rFonts w:cs="Times New Roman"/>
        </w:rPr>
        <w:t>Ranger District of Sierra National Forest, in Cali</w:t>
      </w:r>
      <w:r w:rsidR="007E7AAF" w:rsidRPr="0040158E">
        <w:rPr>
          <w:rFonts w:cs="Times New Roman"/>
        </w:rPr>
        <w:t>fornia’s Sierra Nevada</w:t>
      </w:r>
      <w:r w:rsidRPr="0040158E">
        <w:rPr>
          <w:rFonts w:cs="Times New Roman"/>
        </w:rPr>
        <w:t xml:space="preserve">. Elevation of the forest ranges from 1,880 to 2,485 m. Soils are predominantly poorly developed and </w:t>
      </w:r>
      <w:proofErr w:type="gramStart"/>
      <w:r w:rsidRPr="0040158E">
        <w:rPr>
          <w:rFonts w:cs="Times New Roman"/>
        </w:rPr>
        <w:t>granite-based</w:t>
      </w:r>
      <w:proofErr w:type="gramEnd"/>
      <w:r w:rsidRPr="0040158E">
        <w:rPr>
          <w:rFonts w:cs="Times New Roman"/>
        </w:rPr>
        <w:t xml:space="preserve"> </w:t>
      </w:r>
      <w:proofErr w:type="spellStart"/>
      <w:r w:rsidRPr="0040158E">
        <w:rPr>
          <w:rFonts w:cs="Times New Roman"/>
        </w:rPr>
        <w:t>Inceptisols</w:t>
      </w:r>
      <w:proofErr w:type="spellEnd"/>
      <w:r w:rsidRPr="0040158E">
        <w:rPr>
          <w:rFonts w:cs="Times New Roman"/>
        </w:rPr>
        <w:t xml:space="preserve"> and </w:t>
      </w:r>
      <w:proofErr w:type="spellStart"/>
      <w:r w:rsidRPr="0040158E">
        <w:rPr>
          <w:rFonts w:cs="Times New Roman"/>
        </w:rPr>
        <w:t>Entisols</w:t>
      </w:r>
      <w:proofErr w:type="spellEnd"/>
      <w:r w:rsidRPr="0040158E">
        <w:rPr>
          <w:rFonts w:cs="Times New Roman"/>
        </w:rPr>
        <w:t xml:space="preserve"> with a coarse sandy loam texture and very low clay content. The climate is typical of the southern Sierra Nevada with hot, dry summers and cool, moist winters. Precipitation averages 1,250 mm per year and falls mostly as snow between the months of Nov. and Apr. Air temperatures range from a summer mean of 17.1°C to a winter mean of 1.2°C </w:t>
      </w:r>
      <w:r w:rsidR="007A5825" w:rsidRPr="0040158E">
        <w:rPr>
          <w:rFonts w:cs="Times New Roman"/>
        </w:rPr>
        <w:fldChar w:fldCharType="begin"/>
      </w:r>
      <w:r w:rsidR="002A2C00" w:rsidRPr="0040158E">
        <w:rPr>
          <w:rFonts w:cs="Times New Roman"/>
        </w:rPr>
        <w:instrText xml:space="preserve"> ADDIN ZOTERO_ITEM CSL_CITATION {"citationID":"SWbn1r81","properties":{"formattedCitation":"(North et al. 2002)","plainCitation":"(North et al. 2002)","noteIndex":0},"citationItems":[{"id":676,"uris":["http://zotero.org/users/5481289/items/VHT2XANP"],"uri":["http://zotero.org/users/5481289/items/VHT2XANP"],"itemData":{"id":676,"type":"article-journal","container-title":"Tech. Rep. PSW-GTR-186. Albany, CA: Pacific Southwest Research Station, Forest Service, U.S. Department of Agriculture; 52 p.","DOI":"10.2737/PSW-GTR-186","language":"en","source":"www.fs.usda.gov","title":"Vegetation and Ecological Characteristics of Mixed-Conifer and Red Fir Forests at the Teakettle Experimental Forest","URL":"https://www.fs.usda.gov/treesearch/pubs/6197","volume":"186","author":[{"family":"North","given":"Malcolm"},{"family":"Oakley","given":"Brian"},{"family":"Chen","given":"Jiquan"},{"family":"Erickson","given":"Heather"},{"family":"Gray","given":"Andrew"},{"family":"Izzo","given":"Antonio"},{"family":"Johnson","given":"Dale"},{"family":"Ma","given":"Siyan"},{"family":"Marra","given":"Jim"},{"family":"Meyer","given":"Marc"},{"family":"Purcell","given":"Kathryn"},{"family":"Rambo","given":"Tom"},{"family":"Rizzo","given":"Dave"},{"family":"Roath","given":"Brent"},{"family":"Schowalter","given":"Tim"}],"accessed":{"date-parts":[["2019",11,8]]},"issued":{"date-parts":[["2002"]]}}}],"schema":"https://github.com/citation-style-language/schema/raw/master/csl-citation.json"} </w:instrText>
      </w:r>
      <w:r w:rsidR="007A5825" w:rsidRPr="0040158E">
        <w:rPr>
          <w:rFonts w:cs="Times New Roman"/>
        </w:rPr>
        <w:fldChar w:fldCharType="separate"/>
      </w:r>
      <w:r w:rsidR="007A5825" w:rsidRPr="0040158E">
        <w:rPr>
          <w:rFonts w:cs="Times New Roman"/>
        </w:rPr>
        <w:t>(North et al. 2002)</w:t>
      </w:r>
      <w:r w:rsidR="007A5825" w:rsidRPr="0040158E">
        <w:rPr>
          <w:rFonts w:cs="Times New Roman"/>
        </w:rPr>
        <w:fldChar w:fldCharType="end"/>
      </w:r>
      <w:r w:rsidRPr="0040158E">
        <w:rPr>
          <w:rFonts w:cs="Times New Roman"/>
        </w:rPr>
        <w:t xml:space="preserve">. The </w:t>
      </w:r>
      <w:r w:rsidR="007A5825" w:rsidRPr="0040158E">
        <w:rPr>
          <w:rFonts w:cs="Times New Roman"/>
        </w:rPr>
        <w:t>forest is composed of old-growth mixed</w:t>
      </w:r>
      <w:r w:rsidR="00CB6CC9" w:rsidRPr="0040158E">
        <w:rPr>
          <w:rFonts w:cs="Times New Roman"/>
        </w:rPr>
        <w:t xml:space="preserve"> </w:t>
      </w:r>
      <w:r w:rsidR="007A5825" w:rsidRPr="0040158E">
        <w:rPr>
          <w:rFonts w:cs="Times New Roman"/>
        </w:rPr>
        <w:t xml:space="preserve">conifer </w:t>
      </w:r>
      <w:r w:rsidR="00237978" w:rsidRPr="0040158E">
        <w:rPr>
          <w:rFonts w:cs="Times New Roman"/>
        </w:rPr>
        <w:t>dominated</w:t>
      </w:r>
      <w:r w:rsidR="007A5825" w:rsidRPr="0040158E">
        <w:rPr>
          <w:rFonts w:cs="Times New Roman"/>
        </w:rPr>
        <w:t xml:space="preserve"> by </w:t>
      </w:r>
      <w:r w:rsidRPr="0040158E">
        <w:rPr>
          <w:rFonts w:cs="Times New Roman"/>
        </w:rPr>
        <w:t>white fir (</w:t>
      </w:r>
      <w:proofErr w:type="spellStart"/>
      <w:r w:rsidRPr="0040158E">
        <w:rPr>
          <w:rFonts w:cs="Times New Roman"/>
          <w:i/>
        </w:rPr>
        <w:t>Abies</w:t>
      </w:r>
      <w:proofErr w:type="spellEnd"/>
      <w:r w:rsidRPr="0040158E">
        <w:rPr>
          <w:rFonts w:cs="Times New Roman"/>
          <w:i/>
        </w:rPr>
        <w:t xml:space="preserve"> concolor</w:t>
      </w:r>
      <w:r w:rsidRPr="0040158E">
        <w:rPr>
          <w:rFonts w:cs="Times New Roman"/>
        </w:rPr>
        <w:t>), red fir (</w:t>
      </w:r>
      <w:r w:rsidRPr="0040158E">
        <w:rPr>
          <w:rFonts w:cs="Times New Roman"/>
          <w:i/>
        </w:rPr>
        <w:t xml:space="preserve">A. </w:t>
      </w:r>
      <w:proofErr w:type="spellStart"/>
      <w:r w:rsidRPr="0040158E">
        <w:rPr>
          <w:rFonts w:cs="Times New Roman"/>
          <w:i/>
        </w:rPr>
        <w:t>magnifica</w:t>
      </w:r>
      <w:proofErr w:type="spellEnd"/>
      <w:r w:rsidRPr="0040158E">
        <w:rPr>
          <w:rFonts w:cs="Times New Roman"/>
        </w:rPr>
        <w:t>), incense</w:t>
      </w:r>
      <w:r w:rsidR="00D16B17">
        <w:rPr>
          <w:rFonts w:cs="Times New Roman"/>
        </w:rPr>
        <w:t>-</w:t>
      </w:r>
      <w:r w:rsidRPr="0040158E">
        <w:rPr>
          <w:rFonts w:cs="Times New Roman"/>
        </w:rPr>
        <w:t>cedar (</w:t>
      </w:r>
      <w:proofErr w:type="spellStart"/>
      <w:r w:rsidRPr="0040158E">
        <w:rPr>
          <w:rFonts w:cs="Times New Roman"/>
          <w:i/>
        </w:rPr>
        <w:t>Calocedrus</w:t>
      </w:r>
      <w:proofErr w:type="spellEnd"/>
      <w:r w:rsidRPr="0040158E">
        <w:rPr>
          <w:rFonts w:cs="Times New Roman"/>
          <w:i/>
        </w:rPr>
        <w:t xml:space="preserve"> </w:t>
      </w:r>
      <w:proofErr w:type="spellStart"/>
      <w:r w:rsidRPr="0040158E">
        <w:rPr>
          <w:rFonts w:cs="Times New Roman"/>
          <w:i/>
        </w:rPr>
        <w:t>decurrens</w:t>
      </w:r>
      <w:proofErr w:type="spellEnd"/>
      <w:r w:rsidRPr="0040158E">
        <w:rPr>
          <w:rFonts w:cs="Times New Roman"/>
        </w:rPr>
        <w:t>), Jeffrey pine (</w:t>
      </w:r>
      <w:r w:rsidRPr="0040158E">
        <w:rPr>
          <w:rFonts w:cs="Times New Roman"/>
          <w:i/>
        </w:rPr>
        <w:t xml:space="preserve">Pinus </w:t>
      </w:r>
      <w:proofErr w:type="spellStart"/>
      <w:r w:rsidRPr="0040158E">
        <w:rPr>
          <w:rFonts w:cs="Times New Roman"/>
          <w:i/>
        </w:rPr>
        <w:t>jeffreyi</w:t>
      </w:r>
      <w:proofErr w:type="spellEnd"/>
      <w:r w:rsidRPr="0040158E">
        <w:rPr>
          <w:rFonts w:cs="Times New Roman"/>
        </w:rPr>
        <w:t>), and sugar pine (</w:t>
      </w:r>
      <w:r w:rsidRPr="0040158E">
        <w:rPr>
          <w:rFonts w:cs="Times New Roman"/>
          <w:i/>
        </w:rPr>
        <w:t xml:space="preserve">Pinus </w:t>
      </w:r>
      <w:proofErr w:type="spellStart"/>
      <w:r w:rsidRPr="0040158E">
        <w:rPr>
          <w:rFonts w:cs="Times New Roman"/>
          <w:i/>
        </w:rPr>
        <w:t>lambertiana</w:t>
      </w:r>
      <w:proofErr w:type="spellEnd"/>
      <w:r w:rsidRPr="0040158E">
        <w:rPr>
          <w:rFonts w:cs="Times New Roman"/>
        </w:rPr>
        <w:t xml:space="preserve">). Hardwood species are primarily found in the understory and account for less than 1% of the total basal area of the forest. </w:t>
      </w:r>
      <w:r w:rsidR="00237978" w:rsidRPr="0040158E">
        <w:rPr>
          <w:rFonts w:cs="Times New Roman"/>
        </w:rPr>
        <w:t>Prior to experimental treatments, w</w:t>
      </w:r>
      <w:r w:rsidRPr="0040158E">
        <w:rPr>
          <w:rFonts w:cs="Times New Roman"/>
        </w:rPr>
        <w:t>hite and red fir combined total</w:t>
      </w:r>
      <w:r w:rsidR="00237978" w:rsidRPr="0040158E">
        <w:rPr>
          <w:rFonts w:cs="Times New Roman"/>
        </w:rPr>
        <w:t>ed</w:t>
      </w:r>
      <w:r w:rsidRPr="0040158E">
        <w:rPr>
          <w:rFonts w:cs="Times New Roman"/>
        </w:rPr>
        <w:t xml:space="preserve"> about 85% of the total basal area </w:t>
      </w:r>
      <w:r w:rsidR="007A5825" w:rsidRPr="0040158E">
        <w:rPr>
          <w:rFonts w:cs="Times New Roman"/>
        </w:rPr>
        <w:fldChar w:fldCharType="begin"/>
      </w:r>
      <w:r w:rsidR="002A2C00" w:rsidRPr="0040158E">
        <w:rPr>
          <w:rFonts w:cs="Times New Roman"/>
        </w:rPr>
        <w:instrText xml:space="preserve"> ADDIN ZOTERO_ITEM CSL_CITATION {"citationID":"QheCKqDT","properties":{"formattedCitation":"(North et al. 2002)","plainCitation":"(North et al. 2002)","noteIndex":0},"citationItems":[{"id":676,"uris":["http://zotero.org/users/5481289/items/VHT2XANP"],"uri":["http://zotero.org/users/5481289/items/VHT2XANP"],"itemData":{"id":676,"type":"article-journal","container-title":"Tech. Rep. PSW-GTR-186. Albany, CA: Pacific Southwest Research Station, Forest Service, U.S. Department of Agriculture; 52 p.","DOI":"10.2737/PSW-GTR-186","language":"en","source":"www.fs.usda.gov","title":"Vegetation and Ecological Characteristics of Mixed-Conifer and Red Fir Forests at the Teakettle Experimental Forest","URL":"https://www.fs.usda.gov/treesearch/pubs/6197","volume":"186","author":[{"family":"North","given":"Malcolm"},{"family":"Oakley","given":"Brian"},{"family":"Chen","given":"Jiquan"},{"family":"Erickson","given":"Heather"},{"family":"Gray","given":"Andrew"},{"family":"Izzo","given":"Antonio"},{"family":"Johnson","given":"Dale"},{"family":"Ma","given":"Siyan"},{"family":"Marra","given":"Jim"},{"family":"Meyer","given":"Marc"},{"family":"Purcell","given":"Kathryn"},{"family":"Rambo","given":"Tom"},{"family":"Rizzo","given":"Dave"},{"family":"Roath","given":"Brent"},{"family":"Schowalter","given":"Tim"}],"accessed":{"date-parts":[["2019",11,8]]},"issued":{"date-parts":[["2002"]]}}}],"schema":"https://github.com/citation-style-language/schema/raw/master/csl-citation.json"} </w:instrText>
      </w:r>
      <w:r w:rsidR="007A5825" w:rsidRPr="0040158E">
        <w:rPr>
          <w:rFonts w:cs="Times New Roman"/>
        </w:rPr>
        <w:fldChar w:fldCharType="separate"/>
      </w:r>
      <w:r w:rsidR="007A5825" w:rsidRPr="0040158E">
        <w:rPr>
          <w:rFonts w:cs="Times New Roman"/>
        </w:rPr>
        <w:t>(North et al. 2002)</w:t>
      </w:r>
      <w:r w:rsidR="007A5825" w:rsidRPr="0040158E">
        <w:rPr>
          <w:rFonts w:cs="Times New Roman"/>
        </w:rPr>
        <w:fldChar w:fldCharType="end"/>
      </w:r>
      <w:r w:rsidRPr="0040158E">
        <w:rPr>
          <w:rFonts w:cs="Times New Roman"/>
        </w:rPr>
        <w:t xml:space="preserve">. Historically, fires occurred approximately every 17 years within the </w:t>
      </w:r>
      <w:r w:rsidR="007A5825" w:rsidRPr="0040158E">
        <w:rPr>
          <w:rFonts w:cs="Times New Roman"/>
        </w:rPr>
        <w:t>study area, but wildfire has been largely excluded</w:t>
      </w:r>
      <w:r w:rsidRPr="0040158E">
        <w:rPr>
          <w:rFonts w:cs="Times New Roman"/>
        </w:rPr>
        <w:t xml:space="preserve"> since 1865 (North et al. 2005). </w:t>
      </w:r>
      <w:r w:rsidR="007A5825" w:rsidRPr="0040158E">
        <w:rPr>
          <w:rFonts w:cs="Times New Roman"/>
        </w:rPr>
        <w:t>There is no history of significant logging prior to the initiation of experimental thinning treatments, with the exception of limited</w:t>
      </w:r>
      <w:r w:rsidRPr="0040158E">
        <w:rPr>
          <w:rFonts w:cs="Times New Roman"/>
        </w:rPr>
        <w:t xml:space="preserve"> hazar</w:t>
      </w:r>
      <w:r w:rsidR="007A5825" w:rsidRPr="0040158E">
        <w:rPr>
          <w:rFonts w:cs="Times New Roman"/>
        </w:rPr>
        <w:t>d tree removal</w:t>
      </w:r>
      <w:r w:rsidRPr="0040158E">
        <w:rPr>
          <w:rFonts w:cs="Times New Roman"/>
        </w:rPr>
        <w:t xml:space="preserve"> </w:t>
      </w:r>
      <w:r w:rsidR="007A5825" w:rsidRPr="0040158E">
        <w:rPr>
          <w:rFonts w:cs="Times New Roman"/>
        </w:rPr>
        <w:t>and some sugar pine removal</w:t>
      </w:r>
      <w:r w:rsidRPr="0040158E">
        <w:rPr>
          <w:rFonts w:cs="Times New Roman"/>
        </w:rPr>
        <w:t xml:space="preserve"> as part of early white pine blister rust con</w:t>
      </w:r>
      <w:r w:rsidR="007A5825" w:rsidRPr="0040158E">
        <w:rPr>
          <w:rFonts w:cs="Times New Roman"/>
        </w:rPr>
        <w:t xml:space="preserve">trol efforts </w:t>
      </w:r>
      <w:r w:rsidR="007A5825" w:rsidRPr="0040158E">
        <w:rPr>
          <w:rFonts w:cs="Times New Roman"/>
        </w:rPr>
        <w:fldChar w:fldCharType="begin"/>
      </w:r>
      <w:r w:rsidR="002A2C00" w:rsidRPr="0040158E">
        <w:rPr>
          <w:rFonts w:cs="Times New Roman"/>
        </w:rPr>
        <w:instrText xml:space="preserve"> ADDIN ZOTERO_ITEM CSL_CITATION {"citationID":"Ggm1oK4u","properties":{"formattedCitation":"(North et al. 2002, Smith et al. 2005)","plainCitation":"(North et al. 2002, Smith et al. 2005)","noteIndex":0},"citationItems":[{"id":676,"uris":["http://zotero.org/users/5481289/items/VHT2XANP"],"uri":["http://zotero.org/users/5481289/items/VHT2XANP"],"itemData":{"id":676,"type":"article-journal","container-title":"Tech. Rep. PSW-GTR-186. Albany, CA: Pacific Southwest Research Station, Forest Service, U.S. Department of Agriculture; 52 p.","DOI":"10.2737/PSW-GTR-186","language":"en","source":"www.fs.usda.gov","title":"Vegetation and Ecological Characteristics of Mixed-Conifer and Red Fir Forests at the Teakettle Experimental Forest","URL":"https://www.fs.usda.gov/treesearch/pubs/6197","volume":"186","author":[{"family":"North","given":"Malcolm"},{"family":"Oakley","given":"Brian"},{"family":"Chen","given":"Jiquan"},{"family":"Erickson","given":"Heather"},{"family":"Gray","given":"Andrew"},{"family":"Izzo","given":"Antonio"},{"family":"Johnson","given":"Dale"},{"family":"Ma","given":"Siyan"},{"family":"Marra","given":"Jim"},{"family":"Meyer","given":"Marc"},{"family":"Purcell","given":"Kathryn"},{"family":"Rambo","given":"Tom"},{"family":"Rizzo","given":"Dave"},{"family":"Roath","given":"Brent"},{"family":"Schowalter","given":"Tim"}],"accessed":{"date-parts":[["2019",11,8]]},"issued":{"date-parts":[["2002"]]}}},{"id":675,"uris":["http://zotero.org/users/5481289/items/ZP4EXPRS"],"uri":["http://zotero.org/users/5481289/items/ZP4EXPRS"],"itemData":{"id":675,"type":"article-journal","abstract":"Abstract.  Mortality patterns in an old-growth, mixed-conifer forest, in the absence of wildfire, were investigated at the Teakettle Experimental Forest from 20","container-title":"Forest Science","DOI":"10.1093/forestscience/51.3.266","ISSN":"0015-749X","issue":"3","journalAbbreviation":"for sci","language":"en","page":"266-275","source":"academic.oup.com","title":"Patterns of Mortality in an Old-Growth Mixed-Conifer Forest of the Southern Sierra Nevada, California","volume":"51","author":[{"family":"Smith","given":"Thomas F."},{"family":"Rizzo","given":"David M."},{"family":"North","given":"Malcolm"}],"issued":{"date-parts":[["2005",6,1]]}}}],"schema":"https://github.com/citation-style-language/schema/raw/master/csl-citation.json"} </w:instrText>
      </w:r>
      <w:r w:rsidR="007A5825" w:rsidRPr="0040158E">
        <w:rPr>
          <w:rFonts w:cs="Times New Roman"/>
        </w:rPr>
        <w:fldChar w:fldCharType="separate"/>
      </w:r>
      <w:r w:rsidR="000E06EA" w:rsidRPr="0040158E">
        <w:rPr>
          <w:rFonts w:cs="Times New Roman"/>
        </w:rPr>
        <w:t>(North et al. 2002, Smith et al. 2005)</w:t>
      </w:r>
      <w:r w:rsidR="007A5825" w:rsidRPr="0040158E">
        <w:rPr>
          <w:rFonts w:cs="Times New Roman"/>
        </w:rPr>
        <w:fldChar w:fldCharType="end"/>
      </w:r>
      <w:r w:rsidRPr="0040158E">
        <w:rPr>
          <w:rFonts w:cs="Times New Roman"/>
        </w:rPr>
        <w:t>.</w:t>
      </w:r>
    </w:p>
    <w:p w14:paraId="63F0D916" w14:textId="77777777" w:rsidR="007A5825" w:rsidRPr="0040158E" w:rsidRDefault="007A5825" w:rsidP="00BA57E9">
      <w:pPr>
        <w:spacing w:line="480" w:lineRule="auto"/>
        <w:rPr>
          <w:rFonts w:cs="Times New Roman"/>
        </w:rPr>
      </w:pPr>
    </w:p>
    <w:p w14:paraId="29C50A15" w14:textId="36C513FE" w:rsidR="007A5825" w:rsidRPr="0040158E" w:rsidRDefault="000E06EA" w:rsidP="00BA57E9">
      <w:pPr>
        <w:spacing w:line="480" w:lineRule="auto"/>
        <w:rPr>
          <w:rFonts w:cs="Times New Roman"/>
          <w:i/>
        </w:rPr>
      </w:pPr>
      <w:r w:rsidRPr="0040158E">
        <w:rPr>
          <w:rFonts w:cs="Times New Roman"/>
          <w:i/>
        </w:rPr>
        <w:lastRenderedPageBreak/>
        <w:t>T</w:t>
      </w:r>
      <w:r w:rsidR="007A5825" w:rsidRPr="0040158E">
        <w:rPr>
          <w:rFonts w:cs="Times New Roman"/>
          <w:i/>
        </w:rPr>
        <w:t>reatments</w:t>
      </w:r>
      <w:r w:rsidRPr="0040158E">
        <w:rPr>
          <w:rFonts w:cs="Times New Roman"/>
          <w:i/>
        </w:rPr>
        <w:t xml:space="preserve"> and field measurements</w:t>
      </w:r>
    </w:p>
    <w:p w14:paraId="3EB22549" w14:textId="77777777" w:rsidR="007A5825" w:rsidRPr="0040158E" w:rsidRDefault="007A5825" w:rsidP="00BA57E9">
      <w:pPr>
        <w:spacing w:line="480" w:lineRule="auto"/>
        <w:rPr>
          <w:rFonts w:cs="Times New Roman"/>
          <w:i/>
        </w:rPr>
      </w:pPr>
    </w:p>
    <w:p w14:paraId="43B843B4" w14:textId="3AD2BC6E" w:rsidR="0089253D" w:rsidRPr="0040158E" w:rsidRDefault="0089253D" w:rsidP="00BA57E9">
      <w:pPr>
        <w:spacing w:line="480" w:lineRule="auto"/>
        <w:rPr>
          <w:rFonts w:cs="Times New Roman"/>
        </w:rPr>
      </w:pPr>
      <w:r w:rsidRPr="0040158E">
        <w:rPr>
          <w:rFonts w:cs="Times New Roman"/>
        </w:rPr>
        <w:t xml:space="preserve">Eighteen experimental plots were established in </w:t>
      </w:r>
      <w:r w:rsidR="003F6DFA" w:rsidRPr="0040158E">
        <w:rPr>
          <w:rFonts w:cs="Times New Roman"/>
        </w:rPr>
        <w:t>1998</w:t>
      </w:r>
      <w:r w:rsidRPr="0040158E">
        <w:rPr>
          <w:rFonts w:cs="Times New Roman"/>
        </w:rPr>
        <w:t xml:space="preserve"> representing six burning and thinning treatments, each with three replicates. Thinning treatments were </w:t>
      </w:r>
      <w:r w:rsidR="000E06EA" w:rsidRPr="0040158E">
        <w:rPr>
          <w:rFonts w:cs="Times New Roman"/>
        </w:rPr>
        <w:t xml:space="preserve">a </w:t>
      </w:r>
      <w:r w:rsidRPr="0040158E">
        <w:rPr>
          <w:rFonts w:cs="Times New Roman"/>
        </w:rPr>
        <w:t xml:space="preserve">no thin, a thin </w:t>
      </w:r>
      <w:r w:rsidR="00D4348B" w:rsidRPr="0040158E">
        <w:rPr>
          <w:rFonts w:cs="Times New Roman"/>
        </w:rPr>
        <w:t xml:space="preserve">of </w:t>
      </w:r>
      <w:r w:rsidR="004069D7" w:rsidRPr="0040158E">
        <w:rPr>
          <w:rFonts w:cs="Times New Roman"/>
        </w:rPr>
        <w:t xml:space="preserve">all </w:t>
      </w:r>
      <w:r w:rsidR="00D4348B" w:rsidRPr="0040158E">
        <w:rPr>
          <w:rFonts w:cs="Times New Roman"/>
        </w:rPr>
        <w:t>trees between 25 and 7</w:t>
      </w:r>
      <w:r w:rsidR="004069D7" w:rsidRPr="0040158E">
        <w:rPr>
          <w:rFonts w:cs="Times New Roman"/>
        </w:rPr>
        <w:t>5</w:t>
      </w:r>
      <w:r w:rsidR="00D16B17">
        <w:rPr>
          <w:rFonts w:cs="Times New Roman"/>
        </w:rPr>
        <w:t xml:space="preserve"> </w:t>
      </w:r>
      <w:r w:rsidR="00D4348B" w:rsidRPr="0040158E">
        <w:rPr>
          <w:rFonts w:cs="Times New Roman"/>
        </w:rPr>
        <w:t xml:space="preserve">cm </w:t>
      </w:r>
      <w:r w:rsidR="00D16B17">
        <w:rPr>
          <w:rFonts w:cs="Times New Roman"/>
        </w:rPr>
        <w:t>diameter at breast height (DBH)</w:t>
      </w:r>
      <w:r w:rsidRPr="0040158E">
        <w:rPr>
          <w:rFonts w:cs="Times New Roman"/>
        </w:rPr>
        <w:t xml:space="preserve"> treatment (hereafter referred to as </w:t>
      </w:r>
      <w:r w:rsidR="003D19FE" w:rsidRPr="0040158E">
        <w:rPr>
          <w:rFonts w:cs="Times New Roman"/>
        </w:rPr>
        <w:t>an understory thin</w:t>
      </w:r>
      <w:r w:rsidR="000E06EA" w:rsidRPr="0040158E">
        <w:rPr>
          <w:rFonts w:cs="Times New Roman"/>
        </w:rPr>
        <w:t>)</w:t>
      </w:r>
      <w:r w:rsidRPr="0040158E">
        <w:rPr>
          <w:rFonts w:cs="Times New Roman"/>
        </w:rPr>
        <w:t>, and a</w:t>
      </w:r>
      <w:r w:rsidR="003D19FE" w:rsidRPr="0040158E">
        <w:rPr>
          <w:rFonts w:cs="Times New Roman"/>
        </w:rPr>
        <w:t xml:space="preserve"> heavier </w:t>
      </w:r>
      <w:r w:rsidR="000E06EA" w:rsidRPr="0040158E">
        <w:rPr>
          <w:rFonts w:cs="Times New Roman"/>
        </w:rPr>
        <w:t>thinning treatment</w:t>
      </w:r>
      <w:r w:rsidR="00D4348B" w:rsidRPr="0040158E">
        <w:rPr>
          <w:rFonts w:cs="Times New Roman"/>
        </w:rPr>
        <w:t>, cutting all trees &gt;25</w:t>
      </w:r>
      <w:r w:rsidR="00D16B17">
        <w:rPr>
          <w:rFonts w:cs="Times New Roman"/>
        </w:rPr>
        <w:t xml:space="preserve"> </w:t>
      </w:r>
      <w:r w:rsidR="00D4348B" w:rsidRPr="0040158E">
        <w:rPr>
          <w:rFonts w:cs="Times New Roman"/>
        </w:rPr>
        <w:t xml:space="preserve">cm </w:t>
      </w:r>
      <w:r w:rsidR="00863BA0">
        <w:rPr>
          <w:rFonts w:cs="Times New Roman"/>
        </w:rPr>
        <w:t>DBH</w:t>
      </w:r>
      <w:r w:rsidR="00D4348B" w:rsidRPr="0040158E">
        <w:rPr>
          <w:rFonts w:cs="Times New Roman"/>
        </w:rPr>
        <w:t xml:space="preserve"> but leaving 20 large (&gt;7</w:t>
      </w:r>
      <w:r w:rsidR="004069D7" w:rsidRPr="0040158E">
        <w:rPr>
          <w:rFonts w:cs="Times New Roman"/>
        </w:rPr>
        <w:t>5</w:t>
      </w:r>
      <w:r w:rsidR="00863BA0">
        <w:rPr>
          <w:rFonts w:cs="Times New Roman"/>
        </w:rPr>
        <w:t xml:space="preserve"> </w:t>
      </w:r>
      <w:r w:rsidR="00D4348B" w:rsidRPr="0040158E">
        <w:rPr>
          <w:rFonts w:cs="Times New Roman"/>
        </w:rPr>
        <w:t>cm) evenly spaced</w:t>
      </w:r>
      <w:r w:rsidR="000E06EA" w:rsidRPr="0040158E">
        <w:rPr>
          <w:rFonts w:cs="Times New Roman"/>
        </w:rPr>
        <w:t xml:space="preserve"> </w:t>
      </w:r>
      <w:r w:rsidR="00B902B7" w:rsidRPr="0040158E">
        <w:rPr>
          <w:rFonts w:cs="Times New Roman"/>
        </w:rPr>
        <w:t xml:space="preserve">trees </w:t>
      </w:r>
      <w:r w:rsidR="00D76BC4" w:rsidRPr="0040158E">
        <w:rPr>
          <w:rFonts w:cs="Times New Roman"/>
        </w:rPr>
        <w:t xml:space="preserve">per hectare </w:t>
      </w:r>
      <w:r w:rsidR="000E06EA" w:rsidRPr="0040158E">
        <w:rPr>
          <w:rFonts w:cs="Times New Roman"/>
        </w:rPr>
        <w:t>(</w:t>
      </w:r>
      <w:r w:rsidR="00D4348B" w:rsidRPr="0040158E">
        <w:rPr>
          <w:rFonts w:cs="Times New Roman"/>
        </w:rPr>
        <w:t xml:space="preserve">hereafter </w:t>
      </w:r>
      <w:r w:rsidR="000E06EA" w:rsidRPr="0040158E">
        <w:rPr>
          <w:rFonts w:cs="Times New Roman"/>
        </w:rPr>
        <w:t>“</w:t>
      </w:r>
      <w:r w:rsidR="00377A5F" w:rsidRPr="0040158E">
        <w:rPr>
          <w:rFonts w:cs="Times New Roman"/>
        </w:rPr>
        <w:t>overstory</w:t>
      </w:r>
      <w:r w:rsidR="000E06EA" w:rsidRPr="0040158E">
        <w:rPr>
          <w:rFonts w:cs="Times New Roman"/>
        </w:rPr>
        <w:t xml:space="preserve"> thin”). Thinning treatments were crossed with a</w:t>
      </w:r>
      <w:r w:rsidR="00237978" w:rsidRPr="0040158E">
        <w:rPr>
          <w:rFonts w:cs="Times New Roman"/>
        </w:rPr>
        <w:t>n</w:t>
      </w:r>
      <w:r w:rsidR="000E06EA" w:rsidRPr="0040158E">
        <w:rPr>
          <w:rFonts w:cs="Times New Roman"/>
        </w:rPr>
        <w:t xml:space="preserve"> unburned and prescribed burn for a full factorial design. Plots are 200 x 200 m squares and included similar species compositions, densities and patch types (e.g. closed canopy vs. open canopy) prior to treatment. </w:t>
      </w:r>
      <w:r w:rsidR="000414A7" w:rsidRPr="0040158E">
        <w:rPr>
          <w:rFonts w:cs="Times New Roman"/>
        </w:rPr>
        <w:t>Burn treatments were thinned in 2000 and burned in 2001, and unburned treatments were thinned in 2001.</w:t>
      </w:r>
      <w:r w:rsidR="003F6DFA" w:rsidRPr="0040158E">
        <w:rPr>
          <w:rFonts w:cs="Times New Roman"/>
        </w:rPr>
        <w:t xml:space="preserve"> </w:t>
      </w:r>
      <w:r w:rsidR="000E06EA" w:rsidRPr="0040158E">
        <w:rPr>
          <w:rFonts w:cs="Times New Roman"/>
        </w:rPr>
        <w:t xml:space="preserve">Full treatment details can be found in North et al. </w:t>
      </w:r>
      <w:r w:rsidR="000E06EA" w:rsidRPr="0040158E">
        <w:rPr>
          <w:rFonts w:cs="Times New Roman"/>
        </w:rPr>
        <w:fldChar w:fldCharType="begin"/>
      </w:r>
      <w:r w:rsidR="002A2C00" w:rsidRPr="0040158E">
        <w:rPr>
          <w:rFonts w:cs="Times New Roman"/>
        </w:rPr>
        <w:instrText xml:space="preserve"> ADDIN ZOTERO_ITEM CSL_CITATION {"citationID":"RZpaQ2fF","properties":{"formattedCitation":"(2002)","plainCitation":"(2002)","noteIndex":0},"citationItems":[{"id":676,"uris":["http://zotero.org/users/5481289/items/VHT2XANP"],"uri":["http://zotero.org/users/5481289/items/VHT2XANP"],"itemData":{"id":676,"type":"article-journal","container-title":"Tech. Rep. PSW-GTR-186. Albany, CA: Pacific Southwest Research Station, Forest Service, U.S. Department of Agriculture; 52 p.","DOI":"10.2737/PSW-GTR-186","language":"en","source":"www.fs.usda.gov","title":"Vegetation and Ecological Characteristics of Mixed-Conifer and Red Fir Forests at the Teakettle Experimental Forest","URL":"https://www.fs.usda.gov/treesearch/pubs/6197","volume":"186","author":[{"family":"North","given":"Malcolm"},{"family":"Oakley","given":"Brian"},{"family":"Chen","given":"Jiquan"},{"family":"Erickson","given":"Heather"},{"family":"Gray","given":"Andrew"},{"family":"Izzo","given":"Antonio"},{"family":"Johnson","given":"Dale"},{"family":"Ma","given":"Siyan"},{"family":"Marra","given":"Jim"},{"family":"Meyer","given":"Marc"},{"family":"Purcell","given":"Kathryn"},{"family":"Rambo","given":"Tom"},{"family":"Rizzo","given":"Dave"},{"family":"Roath","given":"Brent"},{"family":"Schowalter","given":"Tim"}],"accessed":{"date-parts":[["2019",11,8]]},"issued":{"date-parts":[["2002"]]}},"suppress-author":true}],"schema":"https://github.com/citation-style-language/schema/raw/master/csl-citation.json"} </w:instrText>
      </w:r>
      <w:r w:rsidR="000E06EA" w:rsidRPr="0040158E">
        <w:rPr>
          <w:rFonts w:cs="Times New Roman"/>
        </w:rPr>
        <w:fldChar w:fldCharType="separate"/>
      </w:r>
      <w:r w:rsidR="000E06EA" w:rsidRPr="0040158E">
        <w:rPr>
          <w:rFonts w:cs="Times New Roman"/>
        </w:rPr>
        <w:t>(2002)</w:t>
      </w:r>
      <w:r w:rsidR="000E06EA" w:rsidRPr="0040158E">
        <w:rPr>
          <w:rFonts w:cs="Times New Roman"/>
        </w:rPr>
        <w:fldChar w:fldCharType="end"/>
      </w:r>
      <w:r w:rsidR="000E06EA" w:rsidRPr="0040158E">
        <w:rPr>
          <w:rFonts w:cs="Times New Roman"/>
        </w:rPr>
        <w:t>.</w:t>
      </w:r>
    </w:p>
    <w:p w14:paraId="04C2A09A" w14:textId="77777777" w:rsidR="000E06EA" w:rsidRPr="0040158E" w:rsidRDefault="000E06EA" w:rsidP="00BA57E9">
      <w:pPr>
        <w:spacing w:line="480" w:lineRule="auto"/>
        <w:rPr>
          <w:rFonts w:cs="Times New Roman"/>
        </w:rPr>
      </w:pPr>
    </w:p>
    <w:p w14:paraId="0872BD4D" w14:textId="201D9F2F" w:rsidR="00237978" w:rsidRPr="0040158E" w:rsidRDefault="000E06EA" w:rsidP="00BA57E9">
      <w:pPr>
        <w:spacing w:line="480" w:lineRule="auto"/>
        <w:rPr>
          <w:rFonts w:cs="Times New Roman"/>
        </w:rPr>
      </w:pPr>
      <w:r w:rsidRPr="0040158E">
        <w:rPr>
          <w:rFonts w:cs="Times New Roman"/>
        </w:rPr>
        <w:t xml:space="preserve">Comprehensive plot surveys were conducted </w:t>
      </w:r>
      <w:r w:rsidR="00025403" w:rsidRPr="0040158E">
        <w:rPr>
          <w:rFonts w:cs="Times New Roman"/>
        </w:rPr>
        <w:t>before and after thinning and burning treatments. Plots were subsequently revisited in 2011 and 2012, prior to the recent drought and again following the drought in 201</w:t>
      </w:r>
      <w:r w:rsidR="000414A7" w:rsidRPr="0040158E">
        <w:rPr>
          <w:rFonts w:cs="Times New Roman"/>
        </w:rPr>
        <w:t>7</w:t>
      </w:r>
      <w:r w:rsidR="00025403" w:rsidRPr="0040158E">
        <w:rPr>
          <w:rFonts w:cs="Times New Roman"/>
        </w:rPr>
        <w:t xml:space="preserve"> and 201</w:t>
      </w:r>
      <w:r w:rsidR="000414A7" w:rsidRPr="0040158E">
        <w:rPr>
          <w:rFonts w:cs="Times New Roman"/>
        </w:rPr>
        <w:t>8</w:t>
      </w:r>
      <w:r w:rsidR="00025403" w:rsidRPr="0040158E">
        <w:rPr>
          <w:rFonts w:cs="Times New Roman"/>
        </w:rPr>
        <w:t>. As part of the initial survey, each tree and snag larger than 5</w:t>
      </w:r>
      <w:r w:rsidR="00863BA0">
        <w:rPr>
          <w:rFonts w:cs="Times New Roman"/>
        </w:rPr>
        <w:t xml:space="preserve"> </w:t>
      </w:r>
      <w:r w:rsidR="00025403" w:rsidRPr="0040158E">
        <w:rPr>
          <w:rFonts w:cs="Times New Roman"/>
        </w:rPr>
        <w:t xml:space="preserve">cm </w:t>
      </w:r>
      <w:r w:rsidR="00863BA0">
        <w:rPr>
          <w:rFonts w:cs="Times New Roman"/>
        </w:rPr>
        <w:t>DBH</w:t>
      </w:r>
      <w:r w:rsidR="00025403" w:rsidRPr="0040158E">
        <w:rPr>
          <w:rFonts w:cs="Times New Roman"/>
        </w:rPr>
        <w:t xml:space="preserve"> was identified to species, mapped </w:t>
      </w:r>
      <w:r w:rsidR="00A70615" w:rsidRPr="0040158E">
        <w:rPr>
          <w:rFonts w:cs="Times New Roman"/>
        </w:rPr>
        <w:t xml:space="preserve">using a surveyor’s total station </w:t>
      </w:r>
      <w:r w:rsidR="0084045E" w:rsidRPr="0040158E">
        <w:rPr>
          <w:rFonts w:cs="Times New Roman"/>
        </w:rPr>
        <w:t>(</w:t>
      </w:r>
      <w:r w:rsidR="00A70615" w:rsidRPr="0040158E">
        <w:rPr>
          <w:rFonts w:cs="Times New Roman"/>
        </w:rPr>
        <w:t xml:space="preserve">accuracy </w:t>
      </w:r>
      <w:r w:rsidR="00A70615" w:rsidRPr="0040158E">
        <w:rPr>
          <w:rFonts w:cs="Times New Roman"/>
          <w:u w:val="single"/>
        </w:rPr>
        <w:t>+</w:t>
      </w:r>
      <w:r w:rsidR="0084045E" w:rsidRPr="0040158E">
        <w:rPr>
          <w:rFonts w:cs="Times New Roman"/>
        </w:rPr>
        <w:t xml:space="preserve"> 35</w:t>
      </w:r>
      <w:r w:rsidR="00863BA0">
        <w:rPr>
          <w:rFonts w:cs="Times New Roman"/>
        </w:rPr>
        <w:t xml:space="preserve"> </w:t>
      </w:r>
      <w:r w:rsidR="0084045E" w:rsidRPr="0040158E">
        <w:rPr>
          <w:rFonts w:cs="Times New Roman"/>
        </w:rPr>
        <w:t xml:space="preserve">cm) </w:t>
      </w:r>
      <w:r w:rsidR="00025403" w:rsidRPr="0040158E">
        <w:rPr>
          <w:rFonts w:cs="Times New Roman"/>
        </w:rPr>
        <w:t xml:space="preserve">and tagged. </w:t>
      </w:r>
      <w:r w:rsidR="00052C3A" w:rsidRPr="0040158E">
        <w:rPr>
          <w:rFonts w:cs="Times New Roman"/>
        </w:rPr>
        <w:t>In subsequent surveys, as new individuals grew to at least 5</w:t>
      </w:r>
      <w:r w:rsidR="00863BA0">
        <w:rPr>
          <w:rFonts w:cs="Times New Roman"/>
        </w:rPr>
        <w:t xml:space="preserve"> </w:t>
      </w:r>
      <w:r w:rsidR="00052C3A" w:rsidRPr="0040158E">
        <w:rPr>
          <w:rFonts w:cs="Times New Roman"/>
        </w:rPr>
        <w:t xml:space="preserve">cm DBH they were likewise mapped and tagged. </w:t>
      </w:r>
      <w:r w:rsidR="00025403" w:rsidRPr="0040158E">
        <w:rPr>
          <w:rFonts w:cs="Times New Roman"/>
        </w:rPr>
        <w:t xml:space="preserve">Among other metrics, the status (live or dead), </w:t>
      </w:r>
      <w:r w:rsidR="007F7B35" w:rsidRPr="0040158E">
        <w:rPr>
          <w:rFonts w:cs="Times New Roman"/>
        </w:rPr>
        <w:t xml:space="preserve">and </w:t>
      </w:r>
      <w:r w:rsidR="00025403" w:rsidRPr="0040158E">
        <w:rPr>
          <w:rFonts w:cs="Times New Roman"/>
        </w:rPr>
        <w:t>DBH were assessed during each survey.</w:t>
      </w:r>
      <w:r w:rsidR="00237978" w:rsidRPr="0040158E">
        <w:rPr>
          <w:rFonts w:cs="Times New Roman"/>
        </w:rPr>
        <w:t xml:space="preserve"> </w:t>
      </w:r>
      <w:r w:rsidR="007F7B35" w:rsidRPr="0040158E">
        <w:rPr>
          <w:rFonts w:cs="Times New Roman"/>
        </w:rPr>
        <w:t xml:space="preserve">Beetle sign was assessed (presence of pitch tubes, boring dust, and </w:t>
      </w:r>
      <w:proofErr w:type="spellStart"/>
      <w:r w:rsidR="007F7B35" w:rsidRPr="0040158E">
        <w:rPr>
          <w:rFonts w:cs="Times New Roman"/>
        </w:rPr>
        <w:t>frass</w:t>
      </w:r>
      <w:proofErr w:type="spellEnd"/>
      <w:r w:rsidR="007F7B35" w:rsidRPr="0040158E">
        <w:rPr>
          <w:rFonts w:cs="Times New Roman"/>
        </w:rPr>
        <w:t xml:space="preserve"> on tree bole) for each</w:t>
      </w:r>
      <w:r w:rsidR="000414A7" w:rsidRPr="0040158E">
        <w:rPr>
          <w:rFonts w:cs="Times New Roman"/>
        </w:rPr>
        <w:t xml:space="preserve"> plot at the end of the drought</w:t>
      </w:r>
      <w:r w:rsidR="00764C25" w:rsidRPr="0040158E">
        <w:rPr>
          <w:rFonts w:cs="Times New Roman"/>
        </w:rPr>
        <w:t xml:space="preserve">. </w:t>
      </w:r>
      <w:r w:rsidR="00863BA0" w:rsidRPr="0040158E">
        <w:rPr>
          <w:rFonts w:cs="Times New Roman"/>
        </w:rPr>
        <w:t>While all field technicians were trained and checked in their beetle detection abilities, these tallies were made with visual estimates of bole damage</w:t>
      </w:r>
      <w:r w:rsidR="00496292">
        <w:rPr>
          <w:rFonts w:cs="Times New Roman"/>
        </w:rPr>
        <w:t xml:space="preserve"> irrespective of the level of beetle damage</w:t>
      </w:r>
      <w:r w:rsidR="00863BA0" w:rsidRPr="0040158E">
        <w:rPr>
          <w:rFonts w:cs="Times New Roman"/>
        </w:rPr>
        <w:t xml:space="preserve">. This sampling limitation likely resulted </w:t>
      </w:r>
      <w:r w:rsidR="00863BA0" w:rsidRPr="0040158E">
        <w:rPr>
          <w:rFonts w:cs="Times New Roman"/>
        </w:rPr>
        <w:lastRenderedPageBreak/>
        <w:t>in some false-absences where beetle infestation was missed</w:t>
      </w:r>
      <w:r w:rsidR="00741C87">
        <w:rPr>
          <w:rFonts w:cs="Times New Roman"/>
        </w:rPr>
        <w:t xml:space="preserve"> especially where infestation levels were low</w:t>
      </w:r>
      <w:r w:rsidR="00863BA0" w:rsidRPr="0040158E">
        <w:rPr>
          <w:rFonts w:cs="Times New Roman"/>
        </w:rPr>
        <w:t xml:space="preserve">. </w:t>
      </w:r>
      <w:r w:rsidR="00696F45" w:rsidRPr="0040158E">
        <w:rPr>
          <w:rFonts w:cs="Times New Roman"/>
        </w:rPr>
        <w:t xml:space="preserve">For a small subset of dead trees with bark beetle sign, a section of bark </w:t>
      </w:r>
      <w:r w:rsidR="00696F45" w:rsidRPr="0040158E">
        <w:rPr>
          <w:rFonts w:ascii="Cambria Math" w:hAnsi="Cambria Math" w:cs="Cambria Math"/>
        </w:rPr>
        <w:t>∼</w:t>
      </w:r>
      <w:r w:rsidR="00696F45" w:rsidRPr="0040158E">
        <w:rPr>
          <w:rFonts w:cs="Times New Roman"/>
        </w:rPr>
        <w:t>2500 cm</w:t>
      </w:r>
      <w:r w:rsidR="00696F45" w:rsidRPr="0040158E">
        <w:rPr>
          <w:rFonts w:cs="Times New Roman"/>
          <w:vertAlign w:val="superscript"/>
        </w:rPr>
        <w:t>2</w:t>
      </w:r>
      <w:r w:rsidR="00696F45" w:rsidRPr="0040158E">
        <w:rPr>
          <w:rFonts w:cs="Times New Roman"/>
        </w:rPr>
        <w:t xml:space="preserve"> was removed with a hatchet at </w:t>
      </w:r>
      <w:r w:rsidR="00696F45" w:rsidRPr="0040158E">
        <w:rPr>
          <w:rFonts w:ascii="Cambria Math" w:hAnsi="Cambria Math" w:cs="Cambria Math"/>
        </w:rPr>
        <w:t>∼</w:t>
      </w:r>
      <w:r w:rsidR="00696F45" w:rsidRPr="0040158E">
        <w:rPr>
          <w:rFonts w:cs="Times New Roman"/>
        </w:rPr>
        <w:t>2</w:t>
      </w:r>
      <w:r w:rsidR="00863BA0">
        <w:rPr>
          <w:rFonts w:cs="Times New Roman"/>
        </w:rPr>
        <w:t xml:space="preserve"> </w:t>
      </w:r>
      <w:r w:rsidR="00696F45" w:rsidRPr="0040158E">
        <w:rPr>
          <w:rFonts w:cs="Times New Roman"/>
        </w:rPr>
        <w:t xml:space="preserve">m in height to examine the shape, orientation, and size of bark beetle galleries for confirming the accuracy of species identification based on bole surface characteristics. </w:t>
      </w:r>
      <w:r w:rsidR="00AD3993" w:rsidRPr="0040158E">
        <w:rPr>
          <w:rFonts w:cs="Times New Roman"/>
        </w:rPr>
        <w:t xml:space="preserve">Mean annual solar radiation and topographic water index were calculated within </w:t>
      </w:r>
      <w:r w:rsidR="006D2411" w:rsidRPr="0040158E">
        <w:rPr>
          <w:rFonts w:cs="Times New Roman"/>
        </w:rPr>
        <w:t xml:space="preserve">a </w:t>
      </w:r>
      <w:r w:rsidR="00AD3993" w:rsidRPr="0040158E">
        <w:rPr>
          <w:rFonts w:cs="Times New Roman"/>
        </w:rPr>
        <w:t>10</w:t>
      </w:r>
      <w:r w:rsidR="00863BA0">
        <w:rPr>
          <w:rFonts w:cs="Times New Roman"/>
        </w:rPr>
        <w:t xml:space="preserve"> </w:t>
      </w:r>
      <w:r w:rsidR="00AD3993" w:rsidRPr="0040158E">
        <w:rPr>
          <w:rFonts w:cs="Times New Roman"/>
        </w:rPr>
        <w:t>m</w:t>
      </w:r>
      <w:r w:rsidR="006D2411" w:rsidRPr="0040158E">
        <w:rPr>
          <w:rFonts w:cs="Times New Roman"/>
        </w:rPr>
        <w:t>-radius circle surrounding</w:t>
      </w:r>
      <w:r w:rsidR="00AD3993" w:rsidRPr="0040158E">
        <w:rPr>
          <w:rFonts w:cs="Times New Roman"/>
        </w:rPr>
        <w:t xml:space="preserve"> each tree using a lidar-derived digital surface model with a resolution of 1</w:t>
      </w:r>
      <w:r w:rsidR="00863BA0">
        <w:rPr>
          <w:rFonts w:cs="Times New Roman"/>
        </w:rPr>
        <w:t xml:space="preserve"> </w:t>
      </w:r>
      <w:r w:rsidR="00AD3993" w:rsidRPr="0040158E">
        <w:rPr>
          <w:rFonts w:cs="Times New Roman"/>
        </w:rPr>
        <w:t>m</w:t>
      </w:r>
      <w:r w:rsidR="00B902B7" w:rsidRPr="0040158E">
        <w:rPr>
          <w:rFonts w:cs="Times New Roman"/>
        </w:rPr>
        <w:t xml:space="preserve"> </w:t>
      </w:r>
      <w:r w:rsidR="00B902B7" w:rsidRPr="0040158E">
        <w:rPr>
          <w:rFonts w:cs="Times New Roman"/>
        </w:rPr>
        <w:fldChar w:fldCharType="begin"/>
      </w:r>
      <w:r w:rsidR="002A2C00" w:rsidRPr="0040158E">
        <w:rPr>
          <w:rFonts w:cs="Times New Roman"/>
        </w:rPr>
        <w:instrText xml:space="preserve"> ADDIN ZOTERO_ITEM CSL_CITATION {"citationID":"vA3edBIK","properties":{"formattedCitation":"(Fricker et al. 2019)","plainCitation":"(Fricker et al. 2019)","noteIndex":0},"citationItems":[{"id":744,"uris":["http://zotero.org/users/5481289/items/G7FZQTRU"],"uri":["http://zotero.org/users/5481289/items/G7FZQTRU"],"itemData":{"id":744,"type":"article-journal","abstract":"Tall trees and vertical forest structure are associated with increased productivity, biomass and wildlife habitat quality. While climate has been widely hypothesized to control forest structure at broad scales, other variables could be key at fine scales, and are associated with forest management. In this study we identify the environmental conditions (climate, topography, soils) associated with increased tree height across spatial scales using airborne Light Detection and Ranging (LiDAR) data to measure canopy height. The study was conducted over a large elevational gradient from 200 to 3000 m in the Sierra Nevada Mountains (CA, USA) spanning sparse oak woodlands to closed canopy conifer forests. We developed Generalized Boosted Models (GBMs) of forest height, ranking predictor variable importance against Maximum Canopy Height (CHMax) at six spatial scales (25, 50, 100, 250, 500, 1000 m). In our study area, climate variables such as the climatic water deficit and mean annual precipitation were more strongly correlated with CHmax (18–52% relative importance) than soil and topographic variables, and models at intermediate (50–500 m) scales explained the most variance in CHMax (R2 0.77–0.83). Certain soil variables such as soil bulk density and pH, as well as topographic variables such as the topographic wetness index, slope curvature and potential solar radiation, showed consistent, strong associations with canopy structure across the gradient, but these relationships were scale dependent. Topography played a greater role in predicting forest structure at fine spatial scales, while climate variables dominated our models, particularly at coarse scales. Our results indicate that multiple abiotic factors are associated with increased maximum tree height; climatic water balance is most strongly associated with this component of forest structure but varies across all spatial scales examined (6.9–54.8% relative importance), while variables related to topography also explain variance in tree height across the elevational gradient, particularly at finer spatial scales (37.15%, 20.26% relative importance at 25, 50 m scales respectively).","container-title":"Forest Ecology and Management","DOI":"10.1016/j.foreco.2018.12.006","ISSN":"0378-1127","journalAbbreviation":"Forest Ecology and Management","language":"en","page":"142-153","source":"ScienceDirect","title":"More than climate? Predictors of tree canopy height vary with scale in complex terrain, Sierra Nevada, CA (USA)","title-short":"More than climate?","volume":"434","author":[{"family":"Fricker","given":"Geoffrey A."},{"family":"Synes","given":"Nicholas W."},{"family":"Serra-Diaz","given":"Josep M."},{"family":"North","given":"Malcolm P."},{"family":"Davis","given":"Frank W."},{"family":"Franklin","given":"Janet"}],"issued":{"date-parts":[["2019",2,28]]}}}],"schema":"https://github.com/citation-style-language/schema/raw/master/csl-citation.json"} </w:instrText>
      </w:r>
      <w:r w:rsidR="00B902B7" w:rsidRPr="0040158E">
        <w:rPr>
          <w:rFonts w:cs="Times New Roman"/>
        </w:rPr>
        <w:fldChar w:fldCharType="separate"/>
      </w:r>
      <w:r w:rsidR="00B902B7" w:rsidRPr="0040158E">
        <w:rPr>
          <w:rFonts w:cs="Times New Roman"/>
          <w:noProof/>
        </w:rPr>
        <w:t>(Fricker et al. 2019)</w:t>
      </w:r>
      <w:r w:rsidR="00B902B7" w:rsidRPr="0040158E">
        <w:rPr>
          <w:rFonts w:cs="Times New Roman"/>
        </w:rPr>
        <w:fldChar w:fldCharType="end"/>
      </w:r>
      <w:r w:rsidR="00AD3993" w:rsidRPr="0040158E">
        <w:rPr>
          <w:rFonts w:cs="Times New Roman"/>
        </w:rPr>
        <w:t>.</w:t>
      </w:r>
    </w:p>
    <w:p w14:paraId="604FF11E" w14:textId="77777777" w:rsidR="00F707BF" w:rsidRPr="0040158E" w:rsidRDefault="00F707BF" w:rsidP="00BA57E9">
      <w:pPr>
        <w:spacing w:line="480" w:lineRule="auto"/>
        <w:rPr>
          <w:rFonts w:cs="Times New Roman"/>
        </w:rPr>
      </w:pPr>
    </w:p>
    <w:p w14:paraId="6BA9A8A7" w14:textId="70B8F7C5" w:rsidR="00AD3993" w:rsidRPr="0040158E" w:rsidRDefault="00237978" w:rsidP="00BA57E9">
      <w:pPr>
        <w:spacing w:line="480" w:lineRule="auto"/>
        <w:rPr>
          <w:rFonts w:eastAsiaTheme="minorEastAsia" w:cs="Times New Roman"/>
        </w:rPr>
      </w:pPr>
      <w:r w:rsidRPr="0040158E">
        <w:rPr>
          <w:rFonts w:cs="Times New Roman"/>
        </w:rPr>
        <w:t xml:space="preserve">Pre-drought density </w:t>
      </w:r>
      <w:r w:rsidR="00F707BF" w:rsidRPr="0040158E">
        <w:rPr>
          <w:rFonts w:cs="Times New Roman"/>
        </w:rPr>
        <w:t xml:space="preserve">of live trees </w:t>
      </w:r>
      <w:r w:rsidRPr="0040158E">
        <w:rPr>
          <w:rFonts w:cs="Times New Roman"/>
        </w:rPr>
        <w:t>within 10</w:t>
      </w:r>
      <w:r w:rsidR="00863BA0">
        <w:rPr>
          <w:rFonts w:cs="Times New Roman"/>
        </w:rPr>
        <w:t xml:space="preserve"> </w:t>
      </w:r>
      <w:r w:rsidRPr="0040158E">
        <w:rPr>
          <w:rFonts w:cs="Times New Roman"/>
        </w:rPr>
        <w:t xml:space="preserve">m of </w:t>
      </w:r>
      <w:r w:rsidR="0023644B" w:rsidRPr="0040158E">
        <w:rPr>
          <w:rFonts w:cs="Times New Roman"/>
        </w:rPr>
        <w:t>every</w:t>
      </w:r>
      <w:r w:rsidR="009A6511" w:rsidRPr="0040158E">
        <w:rPr>
          <w:rFonts w:cs="Times New Roman"/>
        </w:rPr>
        <w:t xml:space="preserve"> </w:t>
      </w:r>
      <w:r w:rsidRPr="0040158E">
        <w:rPr>
          <w:rFonts w:cs="Times New Roman"/>
        </w:rPr>
        <w:t>live tree was calculated from the 2011</w:t>
      </w:r>
      <w:r w:rsidR="00B902B7" w:rsidRPr="0040158E">
        <w:rPr>
          <w:rFonts w:cs="Times New Roman"/>
        </w:rPr>
        <w:t>-</w:t>
      </w:r>
      <w:r w:rsidR="00A00449" w:rsidRPr="0040158E">
        <w:rPr>
          <w:rFonts w:cs="Times New Roman"/>
        </w:rPr>
        <w:t>20</w:t>
      </w:r>
      <w:r w:rsidR="006D2411" w:rsidRPr="0040158E">
        <w:rPr>
          <w:rFonts w:cs="Times New Roman"/>
        </w:rPr>
        <w:t>12</w:t>
      </w:r>
      <w:r w:rsidRPr="0040158E">
        <w:rPr>
          <w:rFonts w:cs="Times New Roman"/>
        </w:rPr>
        <w:t xml:space="preserve"> survey data, both in terms of</w:t>
      </w:r>
      <w:r w:rsidR="006D2411" w:rsidRPr="0040158E">
        <w:rPr>
          <w:rFonts w:cs="Times New Roman"/>
        </w:rPr>
        <w:t xml:space="preserve"> the</w:t>
      </w:r>
      <w:r w:rsidRPr="0040158E">
        <w:rPr>
          <w:rFonts w:cs="Times New Roman"/>
        </w:rPr>
        <w:t xml:space="preserve"> number</w:t>
      </w:r>
      <w:r w:rsidR="006D2411" w:rsidRPr="0040158E">
        <w:rPr>
          <w:rFonts w:cs="Times New Roman"/>
        </w:rPr>
        <w:t xml:space="preserve"> of </w:t>
      </w:r>
      <w:r w:rsidR="00233534" w:rsidRPr="0040158E">
        <w:rPr>
          <w:rFonts w:cs="Times New Roman"/>
        </w:rPr>
        <w:t>neighboring</w:t>
      </w:r>
      <w:r w:rsidRPr="0040158E">
        <w:rPr>
          <w:rFonts w:cs="Times New Roman"/>
        </w:rPr>
        <w:t xml:space="preserve"> </w:t>
      </w:r>
      <w:r w:rsidR="006D2411" w:rsidRPr="0040158E">
        <w:rPr>
          <w:rFonts w:cs="Times New Roman"/>
        </w:rPr>
        <w:t xml:space="preserve">trees, </w:t>
      </w:r>
      <w:r w:rsidRPr="0040158E">
        <w:rPr>
          <w:rFonts w:cs="Times New Roman"/>
        </w:rPr>
        <w:t>and</w:t>
      </w:r>
      <w:r w:rsidR="00233534" w:rsidRPr="0040158E">
        <w:rPr>
          <w:rFonts w:cs="Times New Roman"/>
        </w:rPr>
        <w:t xml:space="preserve"> </w:t>
      </w:r>
      <w:r w:rsidR="006D2411" w:rsidRPr="0040158E">
        <w:rPr>
          <w:rFonts w:cs="Times New Roman"/>
        </w:rPr>
        <w:t xml:space="preserve">neighborhood </w:t>
      </w:r>
      <w:r w:rsidR="001D6553" w:rsidRPr="0040158E">
        <w:rPr>
          <w:rFonts w:cs="Times New Roman"/>
        </w:rPr>
        <w:t xml:space="preserve">tree </w:t>
      </w:r>
      <w:r w:rsidRPr="0040158E">
        <w:rPr>
          <w:rFonts w:cs="Times New Roman"/>
        </w:rPr>
        <w:t xml:space="preserve">basal area. </w:t>
      </w:r>
      <w:r w:rsidR="00233534" w:rsidRPr="0040158E">
        <w:rPr>
          <w:rFonts w:cs="Times New Roman"/>
        </w:rPr>
        <w:t>The number of neighboring trees was split into small (&lt; 25</w:t>
      </w:r>
      <w:r w:rsidR="0066069E" w:rsidRPr="0040158E">
        <w:rPr>
          <w:rFonts w:cs="Times New Roman"/>
        </w:rPr>
        <w:t xml:space="preserve"> </w:t>
      </w:r>
      <w:r w:rsidR="00233534" w:rsidRPr="0040158E">
        <w:rPr>
          <w:rFonts w:cs="Times New Roman"/>
        </w:rPr>
        <w:t xml:space="preserve">cm DBH) and moderate-large (≥ 25 cm DBH) size classes. </w:t>
      </w:r>
      <w:r w:rsidR="00C81B52" w:rsidRPr="0040158E">
        <w:rPr>
          <w:rFonts w:cs="Times New Roman"/>
        </w:rPr>
        <w:t>Bark beetles are host specific, with fir engraver</w:t>
      </w:r>
      <w:r w:rsidR="00863BA0">
        <w:rPr>
          <w:rFonts w:cs="Times New Roman"/>
        </w:rPr>
        <w:t xml:space="preserve"> </w:t>
      </w:r>
      <w:r w:rsidR="00863BA0" w:rsidRPr="0040158E">
        <w:rPr>
          <w:rFonts w:cs="Times New Roman"/>
        </w:rPr>
        <w:t>(</w:t>
      </w:r>
      <w:proofErr w:type="spellStart"/>
      <w:r w:rsidR="00863BA0" w:rsidRPr="0040158E">
        <w:rPr>
          <w:rFonts w:cs="Times New Roman"/>
          <w:i/>
        </w:rPr>
        <w:t>Scolytus</w:t>
      </w:r>
      <w:proofErr w:type="spellEnd"/>
      <w:r w:rsidR="00863BA0" w:rsidRPr="0040158E">
        <w:rPr>
          <w:rFonts w:cs="Times New Roman"/>
          <w:i/>
        </w:rPr>
        <w:t xml:space="preserve"> </w:t>
      </w:r>
      <w:proofErr w:type="spellStart"/>
      <w:r w:rsidR="00863BA0" w:rsidRPr="0040158E">
        <w:rPr>
          <w:rFonts w:cs="Times New Roman"/>
          <w:i/>
        </w:rPr>
        <w:t>ventralis</w:t>
      </w:r>
      <w:proofErr w:type="spellEnd"/>
      <w:r w:rsidR="00863BA0" w:rsidRPr="0040158E">
        <w:rPr>
          <w:rFonts w:cs="Times New Roman"/>
        </w:rPr>
        <w:t>)</w:t>
      </w:r>
      <w:r w:rsidR="00C81B52" w:rsidRPr="0040158E">
        <w:rPr>
          <w:rFonts w:cs="Times New Roman"/>
        </w:rPr>
        <w:t xml:space="preserve"> attacking red and white fir, Jeffrey pine beetle </w:t>
      </w:r>
      <w:r w:rsidR="00863BA0" w:rsidRPr="0040158E">
        <w:rPr>
          <w:rFonts w:cs="Times New Roman"/>
        </w:rPr>
        <w:t>(</w:t>
      </w:r>
      <w:r w:rsidR="00863BA0" w:rsidRPr="0040158E">
        <w:rPr>
          <w:rFonts w:cs="Times New Roman"/>
          <w:i/>
        </w:rPr>
        <w:t xml:space="preserve">D. </w:t>
      </w:r>
      <w:proofErr w:type="spellStart"/>
      <w:r w:rsidR="00863BA0" w:rsidRPr="0040158E">
        <w:rPr>
          <w:rFonts w:cs="Times New Roman"/>
          <w:i/>
        </w:rPr>
        <w:t>jeffreyi</w:t>
      </w:r>
      <w:proofErr w:type="spellEnd"/>
      <w:r w:rsidR="00863BA0" w:rsidRPr="0040158E">
        <w:rPr>
          <w:rFonts w:cs="Times New Roman"/>
        </w:rPr>
        <w:t xml:space="preserve">) </w:t>
      </w:r>
      <w:r w:rsidR="00C81B52" w:rsidRPr="0040158E">
        <w:rPr>
          <w:rFonts w:cs="Times New Roman"/>
        </w:rPr>
        <w:t xml:space="preserve">attacking Jeffrey pines, mountain pine beetle </w:t>
      </w:r>
      <w:r w:rsidR="00863BA0" w:rsidRPr="0040158E">
        <w:rPr>
          <w:rFonts w:cs="Times New Roman"/>
        </w:rPr>
        <w:t>(</w:t>
      </w:r>
      <w:r w:rsidR="00863BA0" w:rsidRPr="0040158E">
        <w:rPr>
          <w:rFonts w:cs="Times New Roman"/>
          <w:bCs/>
          <w:i/>
          <w:color w:val="222222"/>
          <w:shd w:val="clear" w:color="auto" w:fill="FFFFFF"/>
        </w:rPr>
        <w:t xml:space="preserve">D. </w:t>
      </w:r>
      <w:proofErr w:type="spellStart"/>
      <w:r w:rsidR="00863BA0" w:rsidRPr="0040158E">
        <w:rPr>
          <w:rFonts w:cs="Times New Roman"/>
          <w:bCs/>
          <w:i/>
          <w:color w:val="222222"/>
          <w:shd w:val="clear" w:color="auto" w:fill="FFFFFF"/>
        </w:rPr>
        <w:t>ponderosae</w:t>
      </w:r>
      <w:proofErr w:type="spellEnd"/>
      <w:r w:rsidR="00863BA0" w:rsidRPr="0040158E">
        <w:rPr>
          <w:rFonts w:cs="Times New Roman"/>
          <w:color w:val="222222"/>
          <w:shd w:val="clear" w:color="auto" w:fill="FFFFFF"/>
        </w:rPr>
        <w:t>)</w:t>
      </w:r>
      <w:r w:rsidR="00863BA0" w:rsidRPr="0040158E">
        <w:rPr>
          <w:rFonts w:cs="Times New Roman"/>
        </w:rPr>
        <w:t xml:space="preserve"> </w:t>
      </w:r>
      <w:r w:rsidR="00C81B52" w:rsidRPr="0040158E">
        <w:rPr>
          <w:rFonts w:cs="Times New Roman"/>
        </w:rPr>
        <w:t xml:space="preserve">attacking sugar pine, </w:t>
      </w:r>
      <w:r w:rsidR="00D91C22" w:rsidRPr="0040158E">
        <w:rPr>
          <w:rFonts w:cs="Times New Roman"/>
        </w:rPr>
        <w:t xml:space="preserve">and red turpentine beetle </w:t>
      </w:r>
      <w:r w:rsidR="00863BA0" w:rsidRPr="0040158E">
        <w:rPr>
          <w:rFonts w:cs="Times New Roman"/>
        </w:rPr>
        <w:t>(</w:t>
      </w:r>
      <w:proofErr w:type="spellStart"/>
      <w:r w:rsidR="00863BA0" w:rsidRPr="0040158E">
        <w:rPr>
          <w:rFonts w:cs="Times New Roman"/>
          <w:i/>
          <w:color w:val="222222"/>
          <w:shd w:val="clear" w:color="auto" w:fill="FFFFFF"/>
        </w:rPr>
        <w:t>Dendroctonus</w:t>
      </w:r>
      <w:proofErr w:type="spellEnd"/>
      <w:r w:rsidR="00863BA0" w:rsidRPr="0040158E">
        <w:rPr>
          <w:rFonts w:cs="Times New Roman"/>
          <w:i/>
          <w:color w:val="222222"/>
          <w:shd w:val="clear" w:color="auto" w:fill="FFFFFF"/>
        </w:rPr>
        <w:t xml:space="preserve"> </w:t>
      </w:r>
      <w:proofErr w:type="spellStart"/>
      <w:r w:rsidR="00863BA0" w:rsidRPr="0040158E">
        <w:rPr>
          <w:rFonts w:cs="Times New Roman"/>
          <w:i/>
          <w:color w:val="222222"/>
          <w:shd w:val="clear" w:color="auto" w:fill="FFFFFF"/>
        </w:rPr>
        <w:t>valens</w:t>
      </w:r>
      <w:proofErr w:type="spellEnd"/>
      <w:r w:rsidR="00863BA0" w:rsidRPr="0040158E">
        <w:rPr>
          <w:rFonts w:cs="Times New Roman"/>
        </w:rPr>
        <w:t>)</w:t>
      </w:r>
      <w:r w:rsidR="00863BA0">
        <w:rPr>
          <w:rFonts w:cs="Times New Roman"/>
        </w:rPr>
        <w:t xml:space="preserve"> </w:t>
      </w:r>
      <w:r w:rsidR="00D91C22" w:rsidRPr="0040158E">
        <w:rPr>
          <w:rFonts w:cs="Times New Roman"/>
        </w:rPr>
        <w:t>attacking Jeffrey and sugar pine.</w:t>
      </w:r>
      <w:r w:rsidR="00C81B52" w:rsidRPr="0040158E">
        <w:rPr>
          <w:rFonts w:cs="Times New Roman"/>
        </w:rPr>
        <w:t xml:space="preserve"> </w:t>
      </w:r>
      <w:r w:rsidR="00233534" w:rsidRPr="0040158E">
        <w:rPr>
          <w:rFonts w:cs="Times New Roman"/>
        </w:rPr>
        <w:t>Thus, f</w:t>
      </w:r>
      <w:r w:rsidR="00F707BF" w:rsidRPr="0040158E">
        <w:rPr>
          <w:rFonts w:cs="Times New Roman"/>
        </w:rPr>
        <w:t xml:space="preserve">or each tree the neighboring basal area of </w:t>
      </w:r>
      <w:r w:rsidR="00863BA0">
        <w:rPr>
          <w:rFonts w:cs="Times New Roman"/>
        </w:rPr>
        <w:t>each</w:t>
      </w:r>
      <w:r w:rsidR="00F707BF" w:rsidRPr="0040158E">
        <w:rPr>
          <w:rFonts w:cs="Times New Roman"/>
        </w:rPr>
        <w:t xml:space="preserve"> beetle</w:t>
      </w:r>
      <w:r w:rsidR="00863BA0">
        <w:rPr>
          <w:rFonts w:cs="Times New Roman"/>
        </w:rPr>
        <w:t>’</w:t>
      </w:r>
      <w:r w:rsidR="00F707BF" w:rsidRPr="0040158E">
        <w:rPr>
          <w:rFonts w:cs="Times New Roman"/>
        </w:rPr>
        <w:t xml:space="preserve">s host species and non-host species were calculated. </w:t>
      </w:r>
      <w:r w:rsidR="00A613BA" w:rsidRPr="0040158E">
        <w:rPr>
          <w:rFonts w:cs="Times New Roman"/>
        </w:rPr>
        <w:t>The 10</w:t>
      </w:r>
      <w:r w:rsidR="00863BA0">
        <w:rPr>
          <w:rFonts w:cs="Times New Roman"/>
        </w:rPr>
        <w:t xml:space="preserve"> </w:t>
      </w:r>
      <w:r w:rsidR="00A613BA" w:rsidRPr="0040158E">
        <w:rPr>
          <w:rFonts w:cs="Times New Roman"/>
        </w:rPr>
        <w:t xml:space="preserve">m radius was selected based on analyses of local density effects on tree growth conducted in Sierra Nevada mixed conifer </w:t>
      </w:r>
      <w:r w:rsidR="00B902B7" w:rsidRPr="0040158E">
        <w:rPr>
          <w:rFonts w:cs="Times New Roman"/>
        </w:rPr>
        <w:fldChar w:fldCharType="begin"/>
      </w:r>
      <w:r w:rsidR="002A2C00" w:rsidRPr="0040158E">
        <w:rPr>
          <w:rFonts w:cs="Times New Roman"/>
        </w:rPr>
        <w:instrText xml:space="preserve"> ADDIN ZOTERO_ITEM CSL_CITATION {"citationID":"LyavX0YZ","properties":{"formattedCitation":"(Das et al. 2008, 2011)","plainCitation":"(Das et al. 2008, 2011)","noteIndex":0},"citationItems":[{"id":746,"uris":["http://zotero.org/users/5481289/items/ALU29BR4"],"uri":["http://zotero.org/users/5481289/items/ALU29BR4"],"itemData":{"id":746,"type":"article-journal","abstract":"For many species of long-lived organisms, such as trees, survival appears to be the most critical vital rate affecting population persistence. However, methods commonly used to quantify tree death, such as relating tree mortality risk solely to diameter growth, almost certainly do not account for important spatial processes. Our goal in this study was to detect and, if present, to quantify the relevance of such processes. For this purpose, we examined purely spatial aspects of mortality for four species, Abies concolor, Abies magnifica, Calocedrus decurrens, and Pinus lambertiana, in an old-growth conifer forest in the Sierra Nevada of California, USA. The analysis was performed using data from nine fully mapped long-term monitoring plots. In three cases, the results unequivocally supported the inclusion of spatial information in models used to predict mortality. For Abies concolor, our results suggested that growth rate may not always adequately capture increased mortality risk due to competition. We also found evidence of a facilitative effect for this species, with mortality risk decreasing with proximity to conspecific neighbors. For Pinus lambertiana, mortality risk increased with density of conspecific neighbors, in keeping with a mechanism of increased pathogen or insect pressure (i.e., a Janzen-Connell type effect). Finally, we found that models estimating risk of being crushed were strongly improved by the inclusion of a simple index of spatial proximity. Not only did spatial indices improve models, those improvements were relevant for mortality prediction. For P. lambertiana, spatial factors were important for estimation of mortality risk regardless of growth rate. For A. concolor, although most of the population fell within spatial conditions in which mortality risk was well described by growth, trees that died occurred outside those conditions in a disproportionate fashion. Furthermore, as stands of A. concolor become increasingly dense, such spatial factors are likely to become increasingly important. In general, models that fail to account for spatial pattern are at risk of failure as conditions change.","container-title":"Ecology","DOI":"10.1890/07-0524.1","ISSN":"1939-9170","issue":"6","language":"en","page":"1744-1756","source":"Wiley Online Library","title":"Spatial Elements of Mortality Risk in Old-Growth Forests","volume":"89","author":[{"family":"Das","given":"Adrian"},{"family":"Battles","given":"John"},{"family":"Mantgem","given":"Phillip J.","dropping-particle":"van"},{"family":"Stephenson","given":"Nathan L."}],"issued":{"date-parts":[["2008"]]}}},{"id":748,"uris":["http://zotero.org/users/5481289/items/PTPVWGKB"],"uri":["http://zotero.org/users/5481289/items/PTPVWGKB"],"itemData":{"id":748,"type":"article-journal","abstract":"Competition is a well-documented contributor to tree mortality in temperate forests, with numerous studies documenting a relationship between tree death and the competitive environment. Models frequently rely on competition as the only non-random mechanism affecting tree mortality. However, for mature forests, competition may cease to be the primary driver of mortality. We use a large, long-term dataset to study the importance of competition in determining tree mortality in old-growth forests on the western slope of the Sierra Nevada of California, U.S.A. We make use of the comparative spatial configuration of dead and live trees, changes in tree spatial pattern through time, and field assessments of contributors to an individual tree's death to quantify competitive effects. Competition was apparently a significant contributor to tree mortality in these forests. Trees that died tended to be in more competitive environments than trees that survived, and suppression frequently appeared as a factor contributing to mortality. On the other hand, based on spatial pattern analyses, only three of 14 plots demonstrated compelling evidence that competition was dominating mortality. Most of the rest of the plots fell within the expectation for random mortality, and three fit neither the random nor the competition model. These results suggest that while competition is often playing a significant role in tree mortality processes in these forests it only infrequently governs those processes. In addition, the field assessments indicated a substantial presence of biotic mortality agents in trees that died. While competition is almost certainly important, demographics in these forests cannot accurately be characterized without a better grasp of other mortality processes. In particular, we likely need a better understanding of biotic agents and their interactions with one another and with competition.","container-title":"Forest Ecology and Management","DOI":"10.1016/j.foreco.2010.12.035","ISSN":"0378-1127","issue":"7","journalAbbreviation":"Forest Ecology and Management","language":"en","page":"1203-1213","source":"ScienceDirect","title":"The contribution of competition to tree mortality in old-growth coniferous forests","volume":"261","author":[{"family":"Das","given":"Adrian"},{"family":"Battles","given":"John"},{"family":"Stephenson","given":"Nathan L."},{"family":"Mantgem","given":"Phillip J.","non-dropping-particle":"van"}],"issued":{"date-parts":[["2011",4,1]]}}}],"schema":"https://github.com/citation-style-language/schema/raw/master/csl-citation.json"} </w:instrText>
      </w:r>
      <w:r w:rsidR="00B902B7" w:rsidRPr="0040158E">
        <w:rPr>
          <w:rFonts w:cs="Times New Roman"/>
        </w:rPr>
        <w:fldChar w:fldCharType="separate"/>
      </w:r>
      <w:r w:rsidR="00B902B7" w:rsidRPr="0040158E">
        <w:rPr>
          <w:rFonts w:cs="Times New Roman"/>
          <w:noProof/>
        </w:rPr>
        <w:t>(Das et al. 2008, 2011)</w:t>
      </w:r>
      <w:r w:rsidR="00B902B7" w:rsidRPr="0040158E">
        <w:rPr>
          <w:rFonts w:cs="Times New Roman"/>
        </w:rPr>
        <w:fldChar w:fldCharType="end"/>
      </w:r>
      <w:r w:rsidR="00B902B7" w:rsidRPr="0040158E">
        <w:rPr>
          <w:rFonts w:cs="Times New Roman"/>
        </w:rPr>
        <w:t>.</w:t>
      </w:r>
      <w:r w:rsidR="00A613BA" w:rsidRPr="0040158E">
        <w:rPr>
          <w:rFonts w:cs="Times New Roman"/>
        </w:rPr>
        <w:t xml:space="preserve"> </w:t>
      </w:r>
      <w:r w:rsidR="00F707BF" w:rsidRPr="0040158E">
        <w:rPr>
          <w:rFonts w:cs="Times New Roman"/>
        </w:rPr>
        <w:t xml:space="preserve">The mean annual growth rate of an individual tree was calculated as the difference in diameter from the post-treatment measurement (2003 or 2004) and the </w:t>
      </w:r>
      <w:r w:rsidR="006D2411" w:rsidRPr="0040158E">
        <w:rPr>
          <w:rFonts w:cs="Times New Roman"/>
        </w:rPr>
        <w:t>pre-drought measurement (</w:t>
      </w:r>
      <w:r w:rsidR="00F707BF" w:rsidRPr="0040158E">
        <w:rPr>
          <w:rFonts w:cs="Times New Roman"/>
        </w:rPr>
        <w:t>2011</w:t>
      </w:r>
      <w:r w:rsidR="006D2411" w:rsidRPr="0040158E">
        <w:rPr>
          <w:rFonts w:cs="Times New Roman"/>
        </w:rPr>
        <w:t xml:space="preserve"> or 2012)</w:t>
      </w:r>
      <w:r w:rsidR="00F707BF" w:rsidRPr="0040158E">
        <w:rPr>
          <w:rFonts w:cs="Times New Roman"/>
        </w:rPr>
        <w:t xml:space="preserve"> divided by the number of years between </w:t>
      </w:r>
      <w:r w:rsidR="0066069E" w:rsidRPr="0040158E">
        <w:rPr>
          <w:rFonts w:cs="Times New Roman"/>
        </w:rPr>
        <w:t>measurements</w:t>
      </w:r>
      <w:r w:rsidR="00F707BF" w:rsidRPr="0040158E">
        <w:rPr>
          <w:rFonts w:cs="Times New Roman"/>
        </w:rPr>
        <w:t>. Growth was standardized by species and tree size</w:t>
      </w:r>
      <w:r w:rsidR="006C3F36">
        <w:rPr>
          <w:rFonts w:cs="Times New Roman"/>
        </w:rPr>
        <w:t xml:space="preserve"> and should be interpreted as growth anomaly where negative values represent below average and above average growth respectively.</w:t>
      </w:r>
      <w:r w:rsidR="00F707BF" w:rsidRPr="0040158E">
        <w:rPr>
          <w:rFonts w:cs="Times New Roman"/>
        </w:rPr>
        <w:t xml:space="preserve"> Whether a tree </w:t>
      </w:r>
      <w:r w:rsidR="00F707BF" w:rsidRPr="0040158E">
        <w:rPr>
          <w:rFonts w:cs="Times New Roman"/>
        </w:rPr>
        <w:lastRenderedPageBreak/>
        <w:t xml:space="preserve">died during the drought was determined by a change in live to dead status between the </w:t>
      </w:r>
      <w:r w:rsidR="00A00449" w:rsidRPr="0040158E">
        <w:rPr>
          <w:rFonts w:cs="Times New Roman"/>
        </w:rPr>
        <w:t>pre- and post-drought (</w:t>
      </w:r>
      <w:r w:rsidR="00F707BF" w:rsidRPr="0040158E">
        <w:rPr>
          <w:rFonts w:cs="Times New Roman"/>
        </w:rPr>
        <w:t>2016</w:t>
      </w:r>
      <w:r w:rsidR="00A00449" w:rsidRPr="0040158E">
        <w:rPr>
          <w:rFonts w:cs="Times New Roman"/>
        </w:rPr>
        <w:t xml:space="preserve"> or </w:t>
      </w:r>
      <w:r w:rsidR="00F707BF" w:rsidRPr="0040158E">
        <w:rPr>
          <w:rFonts w:cs="Times New Roman"/>
        </w:rPr>
        <w:t>2017</w:t>
      </w:r>
      <w:r w:rsidR="00A00449" w:rsidRPr="0040158E">
        <w:rPr>
          <w:rFonts w:cs="Times New Roman"/>
        </w:rPr>
        <w:t>)</w:t>
      </w:r>
      <w:r w:rsidR="0066069E" w:rsidRPr="0040158E">
        <w:rPr>
          <w:rFonts w:cs="Times New Roman"/>
        </w:rPr>
        <w:t xml:space="preserve"> survey. We o</w:t>
      </w:r>
      <w:r w:rsidR="00F707BF" w:rsidRPr="0040158E">
        <w:rPr>
          <w:rFonts w:cs="Times New Roman"/>
        </w:rPr>
        <w:t xml:space="preserve">nly </w:t>
      </w:r>
      <w:r w:rsidR="0066069E" w:rsidRPr="0040158E">
        <w:rPr>
          <w:rFonts w:cs="Times New Roman"/>
        </w:rPr>
        <w:t xml:space="preserve">evaluated </w:t>
      </w:r>
      <w:r w:rsidR="00F707BF" w:rsidRPr="0040158E">
        <w:rPr>
          <w:rFonts w:cs="Times New Roman"/>
        </w:rPr>
        <w:t>trees recorded as alive in 2011.</w:t>
      </w:r>
      <w:r w:rsidR="0065104F" w:rsidRPr="0040158E">
        <w:rPr>
          <w:rFonts w:cs="Times New Roman"/>
        </w:rPr>
        <w:t xml:space="preserve"> </w:t>
      </w:r>
    </w:p>
    <w:p w14:paraId="537F6C98" w14:textId="77777777" w:rsidR="00492E22" w:rsidRPr="0040158E" w:rsidRDefault="00492E22" w:rsidP="00BA57E9">
      <w:pPr>
        <w:spacing w:line="480" w:lineRule="auto"/>
        <w:rPr>
          <w:rFonts w:cs="Times New Roman"/>
        </w:rPr>
      </w:pPr>
    </w:p>
    <w:p w14:paraId="7920FDED" w14:textId="01BA5CD2" w:rsidR="00492E22" w:rsidRPr="0040158E" w:rsidRDefault="00492E22" w:rsidP="00BA57E9">
      <w:pPr>
        <w:spacing w:line="480" w:lineRule="auto"/>
        <w:rPr>
          <w:rFonts w:cs="Times New Roman"/>
          <w:i/>
        </w:rPr>
      </w:pPr>
      <w:r w:rsidRPr="0040158E">
        <w:rPr>
          <w:rFonts w:cs="Times New Roman"/>
          <w:i/>
        </w:rPr>
        <w:t>Statistical analysis</w:t>
      </w:r>
    </w:p>
    <w:p w14:paraId="6587912B" w14:textId="77777777" w:rsidR="00492E22" w:rsidRPr="0040158E" w:rsidRDefault="00492E22" w:rsidP="00BA57E9">
      <w:pPr>
        <w:spacing w:line="480" w:lineRule="auto"/>
        <w:rPr>
          <w:rFonts w:cs="Times New Roman"/>
          <w:i/>
        </w:rPr>
      </w:pPr>
    </w:p>
    <w:p w14:paraId="378DCF08" w14:textId="7455DAA7" w:rsidR="00492E22" w:rsidRDefault="006102DB" w:rsidP="00BA57E9">
      <w:pPr>
        <w:spacing w:line="480" w:lineRule="auto"/>
        <w:rPr>
          <w:rFonts w:cs="Times New Roman"/>
        </w:rPr>
      </w:pPr>
      <w:r w:rsidRPr="0040158E">
        <w:rPr>
          <w:rFonts w:cs="Times New Roman"/>
        </w:rPr>
        <w:t xml:space="preserve">To evaluate the </w:t>
      </w:r>
      <w:r w:rsidR="009A6511" w:rsidRPr="0040158E">
        <w:rPr>
          <w:rFonts w:cs="Times New Roman"/>
        </w:rPr>
        <w:t>direct</w:t>
      </w:r>
      <w:r w:rsidRPr="0040158E">
        <w:rPr>
          <w:rFonts w:cs="Times New Roman"/>
        </w:rPr>
        <w:t xml:space="preserve"> and indirect drivers of tree mortality during drought we built a </w:t>
      </w:r>
      <w:r w:rsidR="001432A1" w:rsidRPr="0040158E">
        <w:rPr>
          <w:rFonts w:cs="Times New Roman"/>
        </w:rPr>
        <w:t xml:space="preserve">Bayesian </w:t>
      </w:r>
      <w:r w:rsidR="00A00449" w:rsidRPr="0040158E">
        <w:rPr>
          <w:rFonts w:cs="Times New Roman"/>
        </w:rPr>
        <w:t>multi-level and multivariate</w:t>
      </w:r>
      <w:r w:rsidRPr="0040158E">
        <w:rPr>
          <w:rFonts w:cs="Times New Roman"/>
        </w:rPr>
        <w:t xml:space="preserve"> model</w:t>
      </w:r>
      <w:r w:rsidR="00492D0B" w:rsidRPr="0040158E">
        <w:rPr>
          <w:rFonts w:cs="Times New Roman"/>
        </w:rPr>
        <w:t>.</w:t>
      </w:r>
      <w:r w:rsidRPr="0040158E">
        <w:rPr>
          <w:rFonts w:cs="Times New Roman"/>
        </w:rPr>
        <w:t xml:space="preserve"> </w:t>
      </w:r>
      <w:r w:rsidR="001432A1" w:rsidRPr="0040158E">
        <w:rPr>
          <w:rFonts w:cs="Times New Roman"/>
        </w:rPr>
        <w:t xml:space="preserve">The multi-part structure of the model follows </w:t>
      </w:r>
      <w:r w:rsidR="00B902B7" w:rsidRPr="0040158E">
        <w:rPr>
          <w:rFonts w:cs="Times New Roman"/>
        </w:rPr>
        <w:t xml:space="preserve">our four primary questions </w:t>
      </w:r>
      <w:r w:rsidR="006B0DDF" w:rsidRPr="0040158E">
        <w:rPr>
          <w:rFonts w:cs="Times New Roman"/>
        </w:rPr>
        <w:t>with 1) density, 2) growth, 3) beetle</w:t>
      </w:r>
      <w:r w:rsidR="00A00449" w:rsidRPr="0040158E">
        <w:rPr>
          <w:rFonts w:cs="Times New Roman"/>
        </w:rPr>
        <w:t xml:space="preserve"> infestation</w:t>
      </w:r>
      <w:r w:rsidR="006B0DDF" w:rsidRPr="0040158E">
        <w:rPr>
          <w:rFonts w:cs="Times New Roman"/>
        </w:rPr>
        <w:t xml:space="preserve">, and 4) mortality </w:t>
      </w:r>
      <w:proofErr w:type="spellStart"/>
      <w:r w:rsidR="006B0DDF" w:rsidRPr="0040158E">
        <w:rPr>
          <w:rFonts w:cs="Times New Roman"/>
        </w:rPr>
        <w:t>submodels</w:t>
      </w:r>
      <w:proofErr w:type="spellEnd"/>
      <w:r w:rsidR="00B902B7" w:rsidRPr="0040158E">
        <w:rPr>
          <w:rFonts w:cs="Times New Roman"/>
        </w:rPr>
        <w:t xml:space="preserve"> (Figure 1)</w:t>
      </w:r>
      <w:r w:rsidR="006B0DDF" w:rsidRPr="0040158E">
        <w:rPr>
          <w:rFonts w:cs="Times New Roman"/>
        </w:rPr>
        <w:t>.</w:t>
      </w:r>
    </w:p>
    <w:p w14:paraId="1CB23E1E" w14:textId="77777777" w:rsidR="008F1742" w:rsidRPr="0040158E" w:rsidRDefault="008F1742" w:rsidP="00BA57E9">
      <w:pPr>
        <w:spacing w:line="480" w:lineRule="auto"/>
        <w:rPr>
          <w:rFonts w:cs="Times New Roman"/>
        </w:rPr>
      </w:pPr>
    </w:p>
    <w:p w14:paraId="63F4084D" w14:textId="16A0FA34" w:rsidR="0061771A" w:rsidRPr="0040158E" w:rsidRDefault="00A04E8B" w:rsidP="00BA57E9">
      <w:pPr>
        <w:spacing w:line="480" w:lineRule="auto"/>
        <w:rPr>
          <w:rFonts w:cs="Times New Roman"/>
        </w:rPr>
      </w:pPr>
      <w:r w:rsidRPr="0040158E">
        <w:rPr>
          <w:rFonts w:cs="Times New Roman"/>
        </w:rPr>
        <w:t>[1]</w:t>
      </w:r>
    </w:p>
    <w:p w14:paraId="1D5AA7C0" w14:textId="77777777" w:rsidR="000301E0" w:rsidRPr="0040158E" w:rsidRDefault="00C03C50" w:rsidP="00BA57E9">
      <w:pPr>
        <w:pStyle w:val="FirstParagraph"/>
        <w:spacing w:line="480" w:lineRule="auto"/>
        <w:rPr>
          <w:rFonts w:ascii="Times New Roman" w:eastAsiaTheme="minorEastAsia" w:hAnsi="Times New Roman" w:cs="Times New Roman"/>
        </w:rPr>
      </w:pPr>
      <m:oMathPara>
        <m:oMathParaPr>
          <m:jc m:val="left"/>
        </m:oMathParaPr>
        <m:oMath>
          <m:m>
            <m:mPr>
              <m:plcHide m:val="1"/>
              <m:mcs>
                <m:mc>
                  <m:mcPr>
                    <m:count m:val="1"/>
                    <m:mcJc m:val="right"/>
                  </m:mcPr>
                </m:mc>
                <m:mc>
                  <m:mcPr>
                    <m:count m:val="1"/>
                    <m:mcJc m:val="center"/>
                  </m:mcPr>
                </m:mc>
              </m:mcs>
              <m:ctrlPr>
                <w:rPr>
                  <w:rFonts w:ascii="Cambria Math" w:hAnsi="Cambria Math" w:cs="Times New Roman"/>
                </w:rPr>
              </m:ctrlPr>
            </m:mPr>
            <m:mr>
              <m:e>
                <m:r>
                  <w:rPr>
                    <w:rFonts w:ascii="Cambria Math" w:hAnsi="Cambria Math" w:cs="Times New Roman"/>
                  </w:rPr>
                  <m:t>densit</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i,k</m:t>
                    </m:r>
                  </m:sub>
                </m:sSub>
                <m:r>
                  <w:rPr>
                    <w:rFonts w:ascii="Cambria Math" w:hAnsi="Cambria Math" w:cs="Times New Roman"/>
                  </w:rPr>
                  <m:t>= </m:t>
                </m:r>
              </m:e>
              <m:e>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treatment[i]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plot[i]</m:t>
                    </m:r>
                  </m:sub>
                </m:sSub>
              </m:e>
            </m:mr>
          </m:m>
        </m:oMath>
      </m:oMathPara>
    </w:p>
    <w:p w14:paraId="7551215A" w14:textId="77777777" w:rsidR="00A04E8B" w:rsidRPr="0040158E" w:rsidRDefault="00A04E8B" w:rsidP="00BA57E9">
      <w:pPr>
        <w:pStyle w:val="BodyText"/>
        <w:spacing w:line="480" w:lineRule="auto"/>
        <w:rPr>
          <w:rFonts w:cs="Times New Roman"/>
        </w:rPr>
      </w:pPr>
    </w:p>
    <w:p w14:paraId="07C2A727" w14:textId="3E7E5E22" w:rsidR="006B0DDF" w:rsidRPr="0040158E" w:rsidRDefault="008D6DB6" w:rsidP="00BA57E9">
      <w:pPr>
        <w:pStyle w:val="BodyText"/>
        <w:spacing w:line="480" w:lineRule="auto"/>
        <w:rPr>
          <w:rFonts w:cs="Times New Roman"/>
        </w:rPr>
      </w:pPr>
      <w:r w:rsidRPr="0040158E">
        <w:rPr>
          <w:rFonts w:cs="Times New Roman"/>
        </w:rPr>
        <w:t>We model</w:t>
      </w:r>
      <w:r w:rsidR="00492D0B" w:rsidRPr="0040158E">
        <w:rPr>
          <w:rFonts w:cs="Times New Roman"/>
        </w:rPr>
        <w:t>ed</w:t>
      </w:r>
      <w:r w:rsidRPr="0040158E">
        <w:rPr>
          <w:rFonts w:cs="Times New Roman"/>
        </w:rPr>
        <w:t xml:space="preserve"> </w:t>
      </w:r>
      <w:r w:rsidR="006A0EFD" w:rsidRPr="0040158E">
        <w:rPr>
          <w:rFonts w:cs="Times New Roman"/>
        </w:rPr>
        <w:t xml:space="preserve">neighborhood </w:t>
      </w:r>
      <w:r w:rsidRPr="0040158E">
        <w:rPr>
          <w:rFonts w:cs="Times New Roman"/>
        </w:rPr>
        <w:t xml:space="preserve">density </w:t>
      </w:r>
      <w:r w:rsidR="00BB77A8" w:rsidRPr="0040158E">
        <w:rPr>
          <w:rFonts w:cs="Times New Roman"/>
        </w:rPr>
        <w:t xml:space="preserve">around tree </w:t>
      </w:r>
      <w:proofErr w:type="spellStart"/>
      <w:r w:rsidR="00BB77A8" w:rsidRPr="0040158E">
        <w:rPr>
          <w:rFonts w:cs="Times New Roman"/>
          <w:i/>
        </w:rPr>
        <w:t>i</w:t>
      </w:r>
      <w:proofErr w:type="spellEnd"/>
      <w:r w:rsidR="00BB77A8" w:rsidRPr="0040158E">
        <w:rPr>
          <w:rFonts w:cs="Times New Roman"/>
          <w:i/>
        </w:rPr>
        <w:t xml:space="preserve"> </w:t>
      </w:r>
      <w:r w:rsidRPr="0040158E">
        <w:rPr>
          <w:rFonts w:cs="Times New Roman"/>
        </w:rPr>
        <w:t>as</w:t>
      </w:r>
      <w:r w:rsidR="00F61F8A" w:rsidRPr="0040158E">
        <w:rPr>
          <w:rFonts w:cs="Times New Roman"/>
        </w:rPr>
        <w:t xml:space="preserve"> a function of the six-level </w:t>
      </w:r>
      <w:r w:rsidRPr="0040158E">
        <w:rPr>
          <w:rFonts w:cs="Times New Roman"/>
        </w:rPr>
        <w:t>burning and thinning</w:t>
      </w:r>
      <w:r w:rsidR="00F61F8A" w:rsidRPr="0040158E">
        <w:rPr>
          <w:rFonts w:cs="Times New Roman"/>
        </w:rPr>
        <w:t xml:space="preserve"> treatment</w:t>
      </w:r>
      <w:r w:rsidRPr="0040158E">
        <w:rPr>
          <w:rFonts w:cs="Times New Roman"/>
        </w:rPr>
        <w:t xml:space="preserve">s. </w:t>
      </w:r>
      <w:proofErr w:type="spellStart"/>
      <w:r w:rsidR="00F61F8A" w:rsidRPr="0040158E">
        <w:rPr>
          <w:rFonts w:cs="Times New Roman"/>
          <w:i/>
        </w:rPr>
        <w:t>density</w:t>
      </w:r>
      <w:r w:rsidR="00F61F8A" w:rsidRPr="0040158E">
        <w:rPr>
          <w:rFonts w:cs="Times New Roman"/>
          <w:i/>
          <w:vertAlign w:val="subscript"/>
        </w:rPr>
        <w:t>i,k</w:t>
      </w:r>
      <w:proofErr w:type="spellEnd"/>
      <w:r w:rsidR="00F61F8A" w:rsidRPr="0040158E">
        <w:rPr>
          <w:rFonts w:cs="Times New Roman"/>
          <w:i/>
          <w:vertAlign w:val="subscript"/>
        </w:rPr>
        <w:t xml:space="preserve"> </w:t>
      </w:r>
      <w:r w:rsidR="00F61F8A" w:rsidRPr="0040158E">
        <w:rPr>
          <w:rFonts w:cs="Times New Roman"/>
        </w:rPr>
        <w:t xml:space="preserve">is a multivariate response with </w:t>
      </w:r>
      <w:r w:rsidR="00F61F8A" w:rsidRPr="0040158E">
        <w:rPr>
          <w:rFonts w:cs="Times New Roman"/>
          <w:i/>
        </w:rPr>
        <w:t>k</w:t>
      </w:r>
      <w:r w:rsidR="00F61F8A" w:rsidRPr="0040158E">
        <w:rPr>
          <w:rFonts w:cs="Times New Roman"/>
        </w:rPr>
        <w:t xml:space="preserve"> variables: number </w:t>
      </w:r>
      <w:r w:rsidR="00246341" w:rsidRPr="0040158E">
        <w:rPr>
          <w:rFonts w:cs="Times New Roman"/>
        </w:rPr>
        <w:t xml:space="preserve">of </w:t>
      </w:r>
      <w:r w:rsidR="006A0EFD" w:rsidRPr="0040158E">
        <w:rPr>
          <w:rFonts w:cs="Times New Roman"/>
        </w:rPr>
        <w:t xml:space="preserve">small trees (&lt; 25 cm </w:t>
      </w:r>
      <w:r w:rsidR="00787664" w:rsidRPr="0040158E">
        <w:rPr>
          <w:rFonts w:cs="Times New Roman"/>
        </w:rPr>
        <w:t>DBH</w:t>
      </w:r>
      <w:r w:rsidR="006A0EFD" w:rsidRPr="0040158E">
        <w:rPr>
          <w:rFonts w:cs="Times New Roman"/>
        </w:rPr>
        <w:t>), medium-</w:t>
      </w:r>
      <w:r w:rsidR="00D82D9B" w:rsidRPr="0040158E">
        <w:rPr>
          <w:rFonts w:cs="Times New Roman"/>
        </w:rPr>
        <w:t>large</w:t>
      </w:r>
      <w:r w:rsidR="00F61F8A" w:rsidRPr="0040158E">
        <w:rPr>
          <w:rFonts w:cs="Times New Roman"/>
        </w:rPr>
        <w:t xml:space="preserve"> trees (</w:t>
      </w:r>
      <m:oMath>
        <m:r>
          <w:rPr>
            <w:rFonts w:ascii="Cambria Math" w:hAnsi="Cambria Math" w:cs="Times New Roman"/>
          </w:rPr>
          <m:t>≥</m:t>
        </m:r>
      </m:oMath>
      <w:r w:rsidR="00F61F8A" w:rsidRPr="0040158E">
        <w:rPr>
          <w:rFonts w:cs="Times New Roman"/>
        </w:rPr>
        <w:t xml:space="preserve"> 25</w:t>
      </w:r>
      <w:r w:rsidR="005D2826">
        <w:rPr>
          <w:rFonts w:cs="Times New Roman"/>
        </w:rPr>
        <w:t xml:space="preserve"> </w:t>
      </w:r>
      <w:r w:rsidR="00F61F8A" w:rsidRPr="0040158E">
        <w:rPr>
          <w:rFonts w:cs="Times New Roman"/>
        </w:rPr>
        <w:t>cm DBH)</w:t>
      </w:r>
      <w:r w:rsidR="007866D1" w:rsidRPr="0040158E">
        <w:rPr>
          <w:rFonts w:cs="Times New Roman"/>
        </w:rPr>
        <w:t>,</w:t>
      </w:r>
      <w:r w:rsidR="00F61F8A" w:rsidRPr="0040158E">
        <w:rPr>
          <w:rFonts w:cs="Times New Roman"/>
        </w:rPr>
        <w:t xml:space="preserve"> </w:t>
      </w:r>
      <w:r w:rsidR="00A613BA" w:rsidRPr="0040158E">
        <w:rPr>
          <w:rFonts w:cs="Times New Roman"/>
        </w:rPr>
        <w:t xml:space="preserve">as well as </w:t>
      </w:r>
      <w:r w:rsidR="00F61F8A" w:rsidRPr="0040158E">
        <w:rPr>
          <w:rFonts w:cs="Times New Roman"/>
        </w:rPr>
        <w:t xml:space="preserve">basal area (BA) of fir engraver hosts, red turpentine beetle hosts, mountain pine beetle hosts, </w:t>
      </w:r>
      <w:r w:rsidRPr="0040158E">
        <w:rPr>
          <w:rFonts w:cs="Times New Roman"/>
        </w:rPr>
        <w:t xml:space="preserve">Jeffrey pine beetle hosts, </w:t>
      </w:r>
      <w:r w:rsidR="00A613BA" w:rsidRPr="0040158E">
        <w:rPr>
          <w:rFonts w:cs="Times New Roman"/>
        </w:rPr>
        <w:t>and</w:t>
      </w:r>
      <w:r w:rsidRPr="0040158E">
        <w:rPr>
          <w:rFonts w:cs="Times New Roman"/>
        </w:rPr>
        <w:t xml:space="preserve"> BA of non-host species for each beetle.</w:t>
      </w:r>
      <w:r w:rsidR="009A6511" w:rsidRPr="0040158E">
        <w:rPr>
          <w:rFonts w:cs="Times New Roman"/>
        </w:rPr>
        <w:t xml:space="preserve"> </w:t>
      </w:r>
      <w:r w:rsidRPr="0040158E">
        <w:rPr>
          <w:rFonts w:cs="Times New Roman"/>
        </w:rPr>
        <w:t xml:space="preserve">A varying intercept for plot ID </w:t>
      </w:r>
      <w:r w:rsidR="00492D0B" w:rsidRPr="0040158E">
        <w:rPr>
          <w:rFonts w:cs="Times New Roman"/>
        </w:rPr>
        <w:t>was</w:t>
      </w:r>
      <w:r w:rsidRPr="0040158E">
        <w:rPr>
          <w:rFonts w:cs="Times New Roman"/>
        </w:rPr>
        <w:t xml:space="preserve"> included here and in subsequent sub</w:t>
      </w:r>
      <w:r w:rsidR="001D20B6" w:rsidRPr="0040158E">
        <w:rPr>
          <w:rFonts w:cs="Times New Roman"/>
        </w:rPr>
        <w:t>-</w:t>
      </w:r>
      <w:r w:rsidRPr="0040158E">
        <w:rPr>
          <w:rFonts w:cs="Times New Roman"/>
        </w:rPr>
        <w:t>models to account for spatial non-independence of trees</w:t>
      </w:r>
      <w:r w:rsidR="009A6511" w:rsidRPr="0040158E">
        <w:rPr>
          <w:rFonts w:cs="Times New Roman"/>
        </w:rPr>
        <w:t xml:space="preserve"> within plots</w:t>
      </w:r>
      <w:r w:rsidRPr="0040158E">
        <w:rPr>
          <w:rFonts w:cs="Times New Roman"/>
        </w:rPr>
        <w:t>.</w:t>
      </w:r>
      <w:r w:rsidR="00A613BA" w:rsidRPr="0040158E">
        <w:rPr>
          <w:rFonts w:cs="Times New Roman"/>
        </w:rPr>
        <w:t xml:space="preserve"> </w:t>
      </w:r>
      <w:r w:rsidR="00492D0B" w:rsidRPr="0040158E">
        <w:rPr>
          <w:rFonts w:cs="Times New Roman"/>
        </w:rPr>
        <w:t xml:space="preserve">The log of all density metrics was used along with a gaussian error structure. </w:t>
      </w:r>
      <w:r w:rsidR="006A0EFD" w:rsidRPr="0040158E">
        <w:rPr>
          <w:rFonts w:cs="Times New Roman"/>
        </w:rPr>
        <w:t>We hypothesize</w:t>
      </w:r>
      <w:r w:rsidR="00492D0B" w:rsidRPr="0040158E">
        <w:rPr>
          <w:rFonts w:cs="Times New Roman"/>
        </w:rPr>
        <w:t>d</w:t>
      </w:r>
      <w:r w:rsidR="006A0EFD" w:rsidRPr="0040158E">
        <w:rPr>
          <w:rFonts w:cs="Times New Roman"/>
        </w:rPr>
        <w:t xml:space="preserve"> treatments </w:t>
      </w:r>
      <w:r w:rsidR="00A613BA" w:rsidRPr="0040158E">
        <w:rPr>
          <w:rFonts w:cs="Times New Roman"/>
        </w:rPr>
        <w:t>negatively affect stand density (Figure 1).</w:t>
      </w:r>
    </w:p>
    <w:p w14:paraId="39E235E9" w14:textId="77777777" w:rsidR="000301E0" w:rsidRPr="0040158E" w:rsidRDefault="000301E0" w:rsidP="00BA57E9">
      <w:pPr>
        <w:pStyle w:val="BodyText"/>
        <w:spacing w:line="480" w:lineRule="auto"/>
        <w:rPr>
          <w:rFonts w:cs="Times New Roman"/>
        </w:rPr>
      </w:pPr>
    </w:p>
    <w:p w14:paraId="1453A252" w14:textId="447973AE" w:rsidR="000301E0" w:rsidRPr="0040158E" w:rsidRDefault="00A04E8B" w:rsidP="00BA57E9">
      <w:pPr>
        <w:pStyle w:val="BodyText"/>
        <w:spacing w:line="480" w:lineRule="auto"/>
        <w:rPr>
          <w:rFonts w:cs="Times New Roman"/>
        </w:rPr>
      </w:pPr>
      <w:r w:rsidRPr="0040158E">
        <w:rPr>
          <w:rFonts w:cs="Times New Roman"/>
        </w:rPr>
        <w:lastRenderedPageBreak/>
        <w:t>[2]</w:t>
      </w:r>
    </w:p>
    <w:p w14:paraId="78CD7CE2" w14:textId="77777777" w:rsidR="006A0EFD" w:rsidRPr="0040158E" w:rsidRDefault="00C03C50" w:rsidP="00BA57E9">
      <w:pPr>
        <w:pStyle w:val="BodyText"/>
        <w:spacing w:line="480" w:lineRule="auto"/>
        <w:rPr>
          <w:rFonts w:cs="Times New Roman"/>
        </w:rPr>
      </w:pPr>
      <m:oMathPara>
        <m:oMathParaPr>
          <m:jc m:val="center"/>
        </m:oMathParaPr>
        <m:oMath>
          <m:m>
            <m:mPr>
              <m:plcHide m:val="1"/>
              <m:mcs>
                <m:mc>
                  <m:mcPr>
                    <m:count m:val="1"/>
                    <m:mcJc m:val="right"/>
                  </m:mcPr>
                </m:mc>
                <m:mc>
                  <m:mcPr>
                    <m:count m:val="1"/>
                    <m:mcJc m:val="left"/>
                  </m:mcPr>
                </m:mc>
              </m:mcs>
              <m:ctrlPr>
                <w:rPr>
                  <w:rFonts w:ascii="Cambria Math" w:hAnsi="Cambria Math" w:cs="Times New Roman"/>
                </w:rPr>
              </m:ctrlPr>
            </m:mPr>
            <m:mr>
              <m:e>
                <m:r>
                  <w:rPr>
                    <w:rFonts w:ascii="Cambria Math" w:hAnsi="Cambria Math" w:cs="Times New Roman"/>
                  </w:rPr>
                  <m:t>growt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= </m:t>
                </m:r>
              </m:e>
              <m:e>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*density.s</m:t>
                </m:r>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*density.s</m:t>
                </m:r>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i</m:t>
                    </m:r>
                  </m:sub>
                </m:sSub>
                <m:r>
                  <w:rPr>
                    <w:rFonts w:ascii="Cambria Math" w:hAnsi="Cambria Math" w:cs="Times New Roman"/>
                  </w:rPr>
                  <m:t>*db</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e>
            </m:mr>
            <m:mr>
              <m:e/>
              <m:e>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*density.l</m:t>
                </m:r>
                <m:sSub>
                  <m:sSubPr>
                    <m:ctrlPr>
                      <w:rPr>
                        <w:rFonts w:ascii="Cambria Math" w:hAnsi="Cambria Math" w:cs="Times New Roman"/>
                      </w:rPr>
                    </m:ctrlPr>
                  </m:sSubPr>
                  <m:e>
                    <m:r>
                      <w:rPr>
                        <w:rFonts w:ascii="Cambria Math" w:hAnsi="Cambria Math" w:cs="Times New Roman"/>
                      </w:rPr>
                      <m:t>g</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4</m:t>
                    </m:r>
                  </m:sub>
                </m:sSub>
                <m:r>
                  <w:rPr>
                    <w:rFonts w:ascii="Cambria Math" w:hAnsi="Cambria Math" w:cs="Times New Roman"/>
                  </w:rPr>
                  <m:t>*density.l</m:t>
                </m:r>
                <m:sSub>
                  <m:sSubPr>
                    <m:ctrlPr>
                      <w:rPr>
                        <w:rFonts w:ascii="Cambria Math" w:hAnsi="Cambria Math" w:cs="Times New Roman"/>
                      </w:rPr>
                    </m:ctrlPr>
                  </m:sSubPr>
                  <m:e>
                    <m:r>
                      <w:rPr>
                        <w:rFonts w:ascii="Cambria Math" w:hAnsi="Cambria Math" w:cs="Times New Roman"/>
                      </w:rPr>
                      <m:t>g</m:t>
                    </m:r>
                  </m:e>
                  <m:sub>
                    <m:r>
                      <w:rPr>
                        <w:rFonts w:ascii="Cambria Math" w:hAnsi="Cambria Math" w:cs="Times New Roman"/>
                      </w:rPr>
                      <m:t>i</m:t>
                    </m:r>
                  </m:sub>
                </m:sSub>
                <m:r>
                  <w:rPr>
                    <w:rFonts w:ascii="Cambria Math" w:hAnsi="Cambria Math" w:cs="Times New Roman"/>
                  </w:rPr>
                  <m:t>*db</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)*βspecies[i]+βplot[i]</m:t>
                </m:r>
              </m:e>
            </m:mr>
          </m:m>
        </m:oMath>
      </m:oMathPara>
    </w:p>
    <w:p w14:paraId="159646FB" w14:textId="77777777" w:rsidR="008D6DB6" w:rsidRPr="0040158E" w:rsidRDefault="008D6DB6" w:rsidP="00BA57E9">
      <w:pPr>
        <w:pStyle w:val="BodyText"/>
        <w:spacing w:line="480" w:lineRule="auto"/>
        <w:rPr>
          <w:rFonts w:cs="Times New Roman"/>
        </w:rPr>
      </w:pPr>
    </w:p>
    <w:p w14:paraId="412DD31D" w14:textId="005A921B" w:rsidR="008D6DB6" w:rsidRPr="0040158E" w:rsidRDefault="008D6DB6" w:rsidP="00BA57E9">
      <w:pPr>
        <w:pStyle w:val="BodyText"/>
        <w:spacing w:line="480" w:lineRule="auto"/>
        <w:rPr>
          <w:rFonts w:cs="Times New Roman"/>
        </w:rPr>
      </w:pPr>
      <w:r w:rsidRPr="0040158E">
        <w:rPr>
          <w:rFonts w:cs="Times New Roman"/>
        </w:rPr>
        <w:t>We model</w:t>
      </w:r>
      <w:r w:rsidR="00492D0B" w:rsidRPr="0040158E">
        <w:rPr>
          <w:rFonts w:cs="Times New Roman"/>
        </w:rPr>
        <w:t>ed</w:t>
      </w:r>
      <w:r w:rsidRPr="0040158E">
        <w:rPr>
          <w:rFonts w:cs="Times New Roman"/>
        </w:rPr>
        <w:t xml:space="preserve"> growth of tree </w:t>
      </w:r>
      <w:proofErr w:type="spellStart"/>
      <w:r w:rsidRPr="0040158E">
        <w:rPr>
          <w:rFonts w:cs="Times New Roman"/>
          <w:i/>
        </w:rPr>
        <w:t>i</w:t>
      </w:r>
      <w:proofErr w:type="spellEnd"/>
      <w:r w:rsidRPr="0040158E">
        <w:rPr>
          <w:rFonts w:cs="Times New Roman"/>
        </w:rPr>
        <w:t xml:space="preserve"> as a function of </w:t>
      </w:r>
      <w:r w:rsidR="00A613BA" w:rsidRPr="0040158E">
        <w:rPr>
          <w:rFonts w:cs="Times New Roman"/>
        </w:rPr>
        <w:t xml:space="preserve">neighborhood </w:t>
      </w:r>
      <w:r w:rsidRPr="0040158E">
        <w:rPr>
          <w:rFonts w:cs="Times New Roman"/>
        </w:rPr>
        <w:t>density</w:t>
      </w:r>
      <w:r w:rsidR="007866D1" w:rsidRPr="0040158E">
        <w:rPr>
          <w:rFonts w:cs="Times New Roman"/>
        </w:rPr>
        <w:t xml:space="preserve"> of </w:t>
      </w:r>
      <w:r w:rsidR="006A0EFD" w:rsidRPr="0040158E">
        <w:rPr>
          <w:rFonts w:cs="Times New Roman"/>
        </w:rPr>
        <w:t>small (</w:t>
      </w:r>
      <m:oMath>
        <m:r>
          <w:rPr>
            <w:rFonts w:ascii="Cambria Math" w:hAnsi="Cambria Math" w:cs="Times New Roman"/>
          </w:rPr>
          <m:t>density.sm)</m:t>
        </m:r>
      </m:oMath>
      <w:r w:rsidR="006A0EFD" w:rsidRPr="0040158E">
        <w:rPr>
          <w:rFonts w:cs="Times New Roman"/>
        </w:rPr>
        <w:t xml:space="preserve"> and medium-</w:t>
      </w:r>
      <w:r w:rsidR="007866D1" w:rsidRPr="0040158E">
        <w:rPr>
          <w:rFonts w:cs="Times New Roman"/>
        </w:rPr>
        <w:t>large (</w:t>
      </w:r>
      <m:oMath>
        <m:r>
          <w:rPr>
            <w:rFonts w:ascii="Cambria Math" w:hAnsi="Cambria Math" w:cs="Times New Roman"/>
          </w:rPr>
          <m:t>density.l</m:t>
        </m:r>
        <m:r>
          <m:rPr>
            <m:sty m:val="p"/>
          </m:rPr>
          <w:rPr>
            <w:rFonts w:ascii="Cambria Math" w:hAnsi="Cambria Math" w:cs="Times New Roman"/>
          </w:rPr>
          <m:t>g</m:t>
        </m:r>
        <m:r>
          <w:rPr>
            <w:rFonts w:ascii="Cambria Math" w:hAnsi="Cambria Math" w:cs="Times New Roman"/>
          </w:rPr>
          <m:t>)</m:t>
        </m:r>
      </m:oMath>
      <w:r w:rsidR="005D2826">
        <w:rPr>
          <w:rFonts w:cs="Times New Roman"/>
        </w:rPr>
        <w:t xml:space="preserve"> </w:t>
      </w:r>
      <w:r w:rsidR="005D2826" w:rsidRPr="0040158E">
        <w:rPr>
          <w:rFonts w:cs="Times New Roman"/>
        </w:rPr>
        <w:t>trees</w:t>
      </w:r>
      <w:r w:rsidR="005D2826">
        <w:rPr>
          <w:rFonts w:cs="Times New Roman"/>
        </w:rPr>
        <w:t>,</w:t>
      </w:r>
      <w:r w:rsidR="007866D1" w:rsidRPr="0040158E">
        <w:rPr>
          <w:rFonts w:cs="Times New Roman"/>
        </w:rPr>
        <w:t xml:space="preserve"> </w:t>
      </w:r>
      <w:r w:rsidRPr="0040158E">
        <w:rPr>
          <w:rFonts w:cs="Times New Roman"/>
        </w:rPr>
        <w:t>and the interaction of</w:t>
      </w:r>
      <w:r w:rsidR="009A6511" w:rsidRPr="0040158E">
        <w:rPr>
          <w:rFonts w:cs="Times New Roman"/>
        </w:rPr>
        <w:t xml:space="preserve"> each trees’ diameter (</w:t>
      </w:r>
      <m:oMath>
        <m:r>
          <w:rPr>
            <w:rFonts w:ascii="Cambria Math" w:hAnsi="Cambria Math" w:cs="Times New Roman"/>
          </w:rPr>
          <m:t>db</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oMath>
      <w:r w:rsidR="009A6511" w:rsidRPr="0040158E">
        <w:rPr>
          <w:rFonts w:eastAsiaTheme="minorEastAsia" w:cs="Times New Roman"/>
        </w:rPr>
        <w:t>)</w:t>
      </w:r>
      <w:r w:rsidRPr="0040158E">
        <w:rPr>
          <w:rFonts w:cs="Times New Roman"/>
        </w:rPr>
        <w:t xml:space="preserve"> and neighborhood density. </w:t>
      </w:r>
      <w:r w:rsidR="00BB77A8" w:rsidRPr="0040158E">
        <w:rPr>
          <w:rFonts w:cs="Times New Roman"/>
        </w:rPr>
        <w:t xml:space="preserve">The model intercept </w:t>
      </w:r>
      <m:oMath>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0</m:t>
            </m:r>
          </m:sub>
        </m:sSub>
      </m:oMath>
      <w:r w:rsidR="00BB77A8" w:rsidRPr="0040158E">
        <w:rPr>
          <w:rFonts w:eastAsiaTheme="minorEastAsia" w:cs="Times New Roman"/>
        </w:rPr>
        <w:t xml:space="preserve"> and slope</w:t>
      </w:r>
      <w:r w:rsidRPr="0040158E">
        <w:rPr>
          <w:rFonts w:cs="Times New Roman"/>
        </w:rPr>
        <w:t xml:space="preserve"> </w:t>
      </w:r>
      <w:r w:rsidR="00492D0B" w:rsidRPr="0040158E">
        <w:rPr>
          <w:rFonts w:cs="Times New Roman"/>
        </w:rPr>
        <w:t>parameters</w:t>
      </w:r>
      <w:r w:rsidR="009A6511" w:rsidRPr="0040158E">
        <w:rPr>
          <w:rFonts w:cs="Times New Roman"/>
        </w:rPr>
        <w:t xml:space="preserve"> </w:t>
      </w:r>
      <w:r w:rsidR="009A6511" w:rsidRPr="0040158E">
        <w:rPr>
          <w:rFonts w:cs="Times New Roman"/>
        </w:rPr>
        <w:sym w:font="Symbol" w:char="F062"/>
      </w:r>
      <w:r w:rsidR="00BB77A8" w:rsidRPr="0040158E">
        <w:rPr>
          <w:rFonts w:cs="Times New Roman"/>
        </w:rPr>
        <w:t xml:space="preserve"> </w:t>
      </w:r>
      <w:r w:rsidR="00492D0B" w:rsidRPr="0040158E">
        <w:rPr>
          <w:rFonts w:cs="Times New Roman"/>
        </w:rPr>
        <w:t>were</w:t>
      </w:r>
      <w:r w:rsidR="00BB77A8" w:rsidRPr="0040158E">
        <w:rPr>
          <w:rFonts w:cs="Times New Roman"/>
        </w:rPr>
        <w:t xml:space="preserve"> allowed to vary by </w:t>
      </w:r>
      <w:r w:rsidRPr="0040158E">
        <w:rPr>
          <w:rFonts w:cs="Times New Roman"/>
        </w:rPr>
        <w:t>species</w:t>
      </w:r>
      <w:r w:rsidR="009A6511" w:rsidRPr="0040158E">
        <w:rPr>
          <w:rFonts w:cs="Times New Roman"/>
        </w:rPr>
        <w:t xml:space="preserve"> as random effects</w:t>
      </w:r>
      <w:r w:rsidRPr="0040158E">
        <w:rPr>
          <w:rFonts w:cs="Times New Roman"/>
        </w:rPr>
        <w:t>.</w:t>
      </w:r>
      <w:r w:rsidR="00A613BA" w:rsidRPr="0040158E">
        <w:rPr>
          <w:rFonts w:cs="Times New Roman"/>
        </w:rPr>
        <w:t xml:space="preserve"> </w:t>
      </w:r>
      <w:r w:rsidR="006A0EFD" w:rsidRPr="0040158E">
        <w:rPr>
          <w:rFonts w:cs="Times New Roman"/>
        </w:rPr>
        <w:t xml:space="preserve">We tested different metrics of local density and found that the number of neighboring trees outperformed models using basal area when evaluating growth. </w:t>
      </w:r>
      <w:r w:rsidR="00492D0B" w:rsidRPr="0040158E">
        <w:rPr>
          <w:rFonts w:cs="Times New Roman"/>
        </w:rPr>
        <w:t xml:space="preserve">Growth was modeled using a Gaussian error structure. </w:t>
      </w:r>
      <w:r w:rsidR="00A613BA" w:rsidRPr="0040158E">
        <w:rPr>
          <w:rFonts w:cs="Times New Roman"/>
        </w:rPr>
        <w:t>We hypothesize</w:t>
      </w:r>
      <w:r w:rsidR="00492D0B" w:rsidRPr="0040158E">
        <w:rPr>
          <w:rFonts w:cs="Times New Roman"/>
        </w:rPr>
        <w:t>d greater neighborhood density</w:t>
      </w:r>
      <w:r w:rsidR="00A613BA" w:rsidRPr="0040158E">
        <w:rPr>
          <w:rFonts w:cs="Times New Roman"/>
        </w:rPr>
        <w:t xml:space="preserve"> decrease</w:t>
      </w:r>
      <w:r w:rsidR="00492D0B" w:rsidRPr="0040158E">
        <w:rPr>
          <w:rFonts w:cs="Times New Roman"/>
        </w:rPr>
        <w:t>s</w:t>
      </w:r>
      <w:r w:rsidR="00A613BA" w:rsidRPr="0040158E">
        <w:rPr>
          <w:rFonts w:cs="Times New Roman"/>
        </w:rPr>
        <w:t xml:space="preserve"> tree growth but that this affect </w:t>
      </w:r>
      <w:r w:rsidR="0083409D" w:rsidRPr="0040158E">
        <w:rPr>
          <w:rFonts w:cs="Times New Roman"/>
        </w:rPr>
        <w:t>is</w:t>
      </w:r>
      <w:r w:rsidR="00A613BA" w:rsidRPr="0040158E">
        <w:rPr>
          <w:rFonts w:cs="Times New Roman"/>
        </w:rPr>
        <w:t xml:space="preserve"> dependent on species and tree size (Figure </w:t>
      </w:r>
      <w:r w:rsidR="00A613BA" w:rsidRPr="005D2826">
        <w:rPr>
          <w:rFonts w:cs="Times New Roman"/>
        </w:rPr>
        <w:t>1</w:t>
      </w:r>
      <w:r w:rsidR="00A613BA" w:rsidRPr="0040158E">
        <w:rPr>
          <w:rFonts w:cs="Times New Roman"/>
        </w:rPr>
        <w:t>).</w:t>
      </w:r>
    </w:p>
    <w:p w14:paraId="0F0DC323" w14:textId="77777777" w:rsidR="000301E0" w:rsidRPr="0040158E" w:rsidRDefault="000301E0" w:rsidP="00BA57E9">
      <w:pPr>
        <w:pStyle w:val="BodyText"/>
        <w:spacing w:line="480" w:lineRule="auto"/>
        <w:rPr>
          <w:rFonts w:cs="Times New Roman"/>
        </w:rPr>
      </w:pPr>
    </w:p>
    <w:p w14:paraId="27DDEC5B" w14:textId="0257A8F7" w:rsidR="000301E0" w:rsidRPr="0040158E" w:rsidRDefault="00A04E8B" w:rsidP="00BA57E9">
      <w:pPr>
        <w:pStyle w:val="BodyText"/>
        <w:spacing w:line="480" w:lineRule="auto"/>
        <w:rPr>
          <w:rFonts w:cs="Times New Roman"/>
        </w:rPr>
      </w:pPr>
      <w:r w:rsidRPr="0040158E">
        <w:rPr>
          <w:rFonts w:cs="Times New Roman"/>
        </w:rPr>
        <w:t>[3]</w:t>
      </w:r>
    </w:p>
    <w:p w14:paraId="35A48658" w14:textId="77777777" w:rsidR="00FA6E54" w:rsidRPr="0040158E" w:rsidRDefault="00C03C50" w:rsidP="00BA57E9">
      <w:pPr>
        <w:pStyle w:val="FirstParagraph"/>
        <w:spacing w:line="480" w:lineRule="auto"/>
        <w:rPr>
          <w:rFonts w:ascii="Times New Roman" w:hAnsi="Times New Roman" w:cs="Times New Roman"/>
        </w:rPr>
      </w:pPr>
      <m:oMathPara>
        <m:oMathParaPr>
          <m:jc m:val="center"/>
        </m:oMathParaPr>
        <m:oMath>
          <m:m>
            <m:mPr>
              <m:plcHide m:val="1"/>
              <m:mcs>
                <m:mc>
                  <m:mcPr>
                    <m:count m:val="1"/>
                    <m:mcJc m:val="right"/>
                  </m:mcPr>
                </m:mc>
                <m:mc>
                  <m:mcPr>
                    <m:count m:val="1"/>
                    <m:mcJc m:val="left"/>
                  </m:mcPr>
                </m:mc>
              </m:mcs>
              <m:ctrlPr>
                <w:rPr>
                  <w:rFonts w:ascii="Cambria Math" w:hAnsi="Cambria Math" w:cs="Times New Roman"/>
                </w:rPr>
              </m:ctrlPr>
            </m:mPr>
            <m:mr>
              <m:e>
                <m:r>
                  <w:rPr>
                    <w:rFonts w:ascii="Cambria Math" w:hAnsi="Cambria Math" w:cs="Times New Roman"/>
                  </w:rPr>
                  <m:t>logit(beetl</m:t>
                </m:r>
                <m:sSub>
                  <m:sSubPr>
                    <m:ctrlPr>
                      <w:rPr>
                        <w:rFonts w:ascii="Cambria Math" w:hAnsi="Cambria Math" w:cs="Times New Roman"/>
                      </w:rPr>
                    </m:ctrlPr>
                  </m:sSubPr>
                  <m:e>
                    <m:r>
                      <w:rPr>
                        <w:rFonts w:ascii="Cambria Math" w:hAnsi="Cambria Math" w:cs="Times New Roman"/>
                      </w:rPr>
                      <m:t>e</m:t>
                    </m:r>
                  </m:e>
                  <m:sub>
                    <m:r>
                      <w:rPr>
                        <w:rFonts w:ascii="Cambria Math" w:hAnsi="Cambria Math" w:cs="Times New Roman"/>
                      </w:rPr>
                      <m:t>i,j</m:t>
                    </m:r>
                  </m:sub>
                </m:sSub>
                <m:r>
                  <w:rPr>
                    <w:rFonts w:ascii="Cambria Math" w:hAnsi="Cambria Math" w:cs="Times New Roman"/>
                  </w:rPr>
                  <m:t>)= </m:t>
                </m:r>
              </m:e>
              <m:e>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*Density.Hos</m:t>
                </m:r>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i,j</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*Density.Othe</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i,j</m:t>
                    </m:r>
                  </m:sub>
                </m:sSub>
                <m:r>
                  <w:rPr>
                    <w:rFonts w:ascii="Cambria Math" w:hAnsi="Cambria Math" w:cs="Times New Roman"/>
                  </w:rPr>
                  <m:t>+</m:t>
                </m:r>
              </m:e>
            </m:mr>
            <m:mr>
              <m:e/>
              <m:e>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*db</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4</m:t>
                    </m:r>
                  </m:sub>
                </m:sSub>
                <m:r>
                  <w:rPr>
                    <w:rFonts w:ascii="Cambria Math" w:hAnsi="Cambria Math" w:cs="Times New Roman"/>
                  </w:rPr>
                  <m:t>*growt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5</m:t>
                    </m:r>
                  </m:sub>
                </m:sSub>
                <m:r>
                  <w:rPr>
                    <w:rFonts w:ascii="Cambria Math" w:hAnsi="Cambria Math" w:cs="Times New Roman"/>
                  </w:rPr>
                  <m:t>*bur</m:t>
                </m:r>
                <m:sSub>
                  <m:sSubPr>
                    <m:ctrlPr>
                      <w:rPr>
                        <w:rFonts w:ascii="Cambria Math" w:hAnsi="Cambria Math" w:cs="Times New Roman"/>
                      </w:rPr>
                    </m:ctrlPr>
                  </m:sSubPr>
                  <m:e>
                    <m:r>
                      <w:rPr>
                        <w:rFonts w:ascii="Cambria Math" w:hAnsi="Cambria Math" w:cs="Times New Roman"/>
                      </w:rPr>
                      <m:t>n</m:t>
                    </m:r>
                  </m:e>
                  <m:sub>
                    <m:r>
                      <w:rPr>
                        <w:rFonts w:ascii="Cambria Math" w:hAnsi="Cambria Math" w:cs="Times New Roman"/>
                      </w:rPr>
                      <m:t>i</m:t>
                    </m:r>
                  </m:sub>
                </m:sSub>
                <m:r>
                  <w:rPr>
                    <w:rFonts w:ascii="Cambria Math" w:hAnsi="Cambria Math" w:cs="Times New Roman"/>
                  </w:rPr>
                  <m:t>)*βspecies[i,j]+βplot[i]</m:t>
                </m:r>
              </m:e>
            </m:mr>
          </m:m>
        </m:oMath>
      </m:oMathPara>
    </w:p>
    <w:p w14:paraId="168ED0D2" w14:textId="6013CFF1" w:rsidR="000301E0" w:rsidRPr="0040158E" w:rsidRDefault="000301E0" w:rsidP="00BA57E9">
      <w:pPr>
        <w:pStyle w:val="BodyText"/>
        <w:spacing w:line="480" w:lineRule="auto"/>
        <w:rPr>
          <w:rFonts w:cs="Times New Roman"/>
        </w:rPr>
      </w:pPr>
    </w:p>
    <w:p w14:paraId="731D3613" w14:textId="45F9717D" w:rsidR="009A6511" w:rsidRPr="0040158E" w:rsidRDefault="00AD3993" w:rsidP="00BA57E9">
      <w:pPr>
        <w:pStyle w:val="BodyText"/>
        <w:spacing w:line="480" w:lineRule="auto"/>
        <w:rPr>
          <w:rFonts w:cs="Times New Roman"/>
        </w:rPr>
      </w:pPr>
      <w:r w:rsidRPr="0040158E">
        <w:rPr>
          <w:rFonts w:cs="Times New Roman"/>
        </w:rPr>
        <w:t xml:space="preserve">The likelihood of infestation by beetle </w:t>
      </w:r>
      <w:r w:rsidRPr="0040158E">
        <w:rPr>
          <w:rFonts w:cs="Times New Roman"/>
          <w:i/>
          <w:iCs/>
        </w:rPr>
        <w:t>j</w:t>
      </w:r>
      <w:r w:rsidRPr="0040158E">
        <w:rPr>
          <w:rFonts w:cs="Times New Roman"/>
        </w:rPr>
        <w:t xml:space="preserve"> </w:t>
      </w:r>
      <w:r w:rsidR="00246341" w:rsidRPr="0040158E">
        <w:rPr>
          <w:rFonts w:cs="Times New Roman"/>
        </w:rPr>
        <w:t xml:space="preserve">at </w:t>
      </w:r>
      <w:r w:rsidRPr="0040158E">
        <w:rPr>
          <w:rFonts w:cs="Times New Roman"/>
        </w:rPr>
        <w:t xml:space="preserve">tree </w:t>
      </w:r>
      <w:proofErr w:type="spellStart"/>
      <w:r w:rsidRPr="0040158E">
        <w:rPr>
          <w:rFonts w:cs="Times New Roman"/>
          <w:i/>
          <w:iCs/>
        </w:rPr>
        <w:t>i</w:t>
      </w:r>
      <w:proofErr w:type="spellEnd"/>
      <w:r w:rsidRPr="0040158E">
        <w:rPr>
          <w:rFonts w:cs="Times New Roman"/>
        </w:rPr>
        <w:t xml:space="preserve"> </w:t>
      </w:r>
      <w:r w:rsidR="00492D0B" w:rsidRPr="0040158E">
        <w:rPr>
          <w:rFonts w:cs="Times New Roman"/>
        </w:rPr>
        <w:t>was</w:t>
      </w:r>
      <w:r w:rsidRPr="0040158E">
        <w:rPr>
          <w:rFonts w:cs="Times New Roman"/>
        </w:rPr>
        <w:t xml:space="preserve"> modeled as a function of the log basal area of a beetle’s host species</w:t>
      </w:r>
      <w:r w:rsidR="007866D1" w:rsidRPr="0040158E">
        <w:rPr>
          <w:rFonts w:cs="Times New Roman"/>
        </w:rPr>
        <w:t xml:space="preserve"> (</w:t>
      </w:r>
      <m:oMath>
        <m:r>
          <w:rPr>
            <w:rFonts w:ascii="Cambria Math" w:hAnsi="Cambria Math" w:cs="Times New Roman"/>
          </w:rPr>
          <m:t>Density.Hos</m:t>
        </m:r>
        <m:sSub>
          <m:sSubPr>
            <m:ctrlPr>
              <w:rPr>
                <w:rFonts w:ascii="Cambria Math" w:hAnsi="Cambria Math" w:cs="Times New Roman"/>
              </w:rPr>
            </m:ctrlPr>
          </m:sSubPr>
          <m:e>
            <m:r>
              <w:rPr>
                <w:rFonts w:ascii="Cambria Math" w:hAnsi="Cambria Math" w:cs="Times New Roman"/>
              </w:rPr>
              <m:t>t</m:t>
            </m:r>
          </m:e>
          <m:sub>
            <m:r>
              <w:rPr>
                <w:rFonts w:ascii="Cambria Math" w:hAnsi="Cambria Math" w:cs="Times New Roman"/>
              </w:rPr>
              <m:t>i,j</m:t>
            </m:r>
          </m:sub>
        </m:sSub>
        <m:r>
          <w:rPr>
            <w:rFonts w:ascii="Cambria Math" w:hAnsi="Cambria Math" w:cs="Times New Roman"/>
          </w:rPr>
          <m:t>)</m:t>
        </m:r>
      </m:oMath>
      <w:r w:rsidRPr="0040158E">
        <w:rPr>
          <w:rFonts w:cs="Times New Roman"/>
        </w:rPr>
        <w:t xml:space="preserve">, </w:t>
      </w:r>
      <w:r w:rsidR="00E01E98" w:rsidRPr="0040158E">
        <w:rPr>
          <w:rFonts w:cs="Times New Roman"/>
        </w:rPr>
        <w:t xml:space="preserve">log </w:t>
      </w:r>
      <w:r w:rsidRPr="0040158E">
        <w:rPr>
          <w:rFonts w:cs="Times New Roman"/>
        </w:rPr>
        <w:t>basal area of non-host species</w:t>
      </w:r>
      <w:r w:rsidR="007866D1" w:rsidRPr="0040158E">
        <w:rPr>
          <w:rFonts w:cs="Times New Roman"/>
        </w:rPr>
        <w:t xml:space="preserve"> (</w:t>
      </w:r>
      <m:oMath>
        <m:r>
          <w:rPr>
            <w:rFonts w:ascii="Cambria Math" w:hAnsi="Cambria Math" w:cs="Times New Roman"/>
          </w:rPr>
          <m:t>Density.Othe</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i,j</m:t>
            </m:r>
          </m:sub>
        </m:sSub>
        <m:r>
          <w:rPr>
            <w:rFonts w:ascii="Cambria Math" w:hAnsi="Cambria Math" w:cs="Times New Roman"/>
          </w:rPr>
          <m:t>)</m:t>
        </m:r>
      </m:oMath>
      <w:r w:rsidRPr="0040158E">
        <w:rPr>
          <w:rFonts w:cs="Times New Roman"/>
        </w:rPr>
        <w:t xml:space="preserve">, </w:t>
      </w:r>
      <w:r w:rsidR="00E01E98" w:rsidRPr="0040158E">
        <w:rPr>
          <w:rFonts w:cs="Times New Roman"/>
        </w:rPr>
        <w:t>diameter</w:t>
      </w:r>
      <w:r w:rsidRPr="0040158E">
        <w:rPr>
          <w:rFonts w:cs="Times New Roman"/>
        </w:rPr>
        <w:t xml:space="preserve"> of the focal tree</w:t>
      </w:r>
      <w:r w:rsidR="00E01E98" w:rsidRPr="0040158E">
        <w:rPr>
          <w:rFonts w:cs="Times New Roman"/>
        </w:rPr>
        <w:t xml:space="preserve"> (</w:t>
      </w:r>
      <m:oMath>
        <m:r>
          <w:rPr>
            <w:rFonts w:ascii="Cambria Math" w:hAnsi="Cambria Math" w:cs="Times New Roman"/>
          </w:rPr>
          <m:t>db</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oMath>
      <w:r w:rsidR="00E01E98" w:rsidRPr="0040158E">
        <w:rPr>
          <w:rFonts w:eastAsiaTheme="minorEastAsia" w:cs="Times New Roman"/>
        </w:rPr>
        <w:t>)</w:t>
      </w:r>
      <w:r w:rsidR="00567D11" w:rsidRPr="0040158E">
        <w:rPr>
          <w:rFonts w:cs="Times New Roman"/>
        </w:rPr>
        <w:t xml:space="preserve">, </w:t>
      </w:r>
      <w:r w:rsidR="005D2826" w:rsidRPr="0040158E">
        <w:rPr>
          <w:rFonts w:cs="Times New Roman"/>
        </w:rPr>
        <w:t>the pre-drought growth (</w:t>
      </w:r>
      <m:oMath>
        <m:r>
          <w:rPr>
            <w:rFonts w:ascii="Cambria Math" w:hAnsi="Cambria Math" w:cs="Times New Roman"/>
          </w:rPr>
          <m:t>growt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 xml:space="preserve">) </m:t>
        </m:r>
      </m:oMath>
      <w:r w:rsidR="005D2826" w:rsidRPr="0040158E">
        <w:rPr>
          <w:rFonts w:cs="Times New Roman"/>
        </w:rPr>
        <w:t>of the focal tree</w:t>
      </w:r>
      <w:r w:rsidR="005D2826">
        <w:rPr>
          <w:rFonts w:cs="Times New Roman"/>
        </w:rPr>
        <w:t>, and</w:t>
      </w:r>
      <w:r w:rsidR="005D2826" w:rsidRPr="0040158E">
        <w:rPr>
          <w:rFonts w:cs="Times New Roman"/>
        </w:rPr>
        <w:t xml:space="preserve"> </w:t>
      </w:r>
      <w:r w:rsidR="00567D11" w:rsidRPr="0040158E">
        <w:rPr>
          <w:rFonts w:cs="Times New Roman"/>
        </w:rPr>
        <w:t>whether the tree experienced prescribed burning</w:t>
      </w:r>
      <w:r w:rsidR="007866D1" w:rsidRPr="0040158E">
        <w:rPr>
          <w:rFonts w:cs="Times New Roman"/>
        </w:rPr>
        <w:t xml:space="preserve"> (</w:t>
      </w:r>
      <m:oMath>
        <m:r>
          <w:rPr>
            <w:rFonts w:ascii="Cambria Math" w:hAnsi="Cambria Math" w:cs="Times New Roman"/>
          </w:rPr>
          <m:t>bur</m:t>
        </m:r>
        <m:sSub>
          <m:sSubPr>
            <m:ctrlPr>
              <w:rPr>
                <w:rFonts w:ascii="Cambria Math" w:hAnsi="Cambria Math" w:cs="Times New Roman"/>
              </w:rPr>
            </m:ctrlPr>
          </m:sSubPr>
          <m:e>
            <m:r>
              <w:rPr>
                <w:rFonts w:ascii="Cambria Math" w:hAnsi="Cambria Math" w:cs="Times New Roman"/>
              </w:rPr>
              <m:t>n</m:t>
            </m:r>
          </m:e>
          <m:sub>
            <m:r>
              <w:rPr>
                <w:rFonts w:ascii="Cambria Math" w:hAnsi="Cambria Math" w:cs="Times New Roman"/>
              </w:rPr>
              <m:t>i</m:t>
            </m:r>
          </m:sub>
        </m:sSub>
        <m:r>
          <w:rPr>
            <w:rFonts w:ascii="Cambria Math" w:hAnsi="Cambria Math" w:cs="Times New Roman"/>
          </w:rPr>
          <m:t>)</m:t>
        </m:r>
      </m:oMath>
      <w:r w:rsidRPr="0040158E">
        <w:rPr>
          <w:rFonts w:cs="Times New Roman"/>
        </w:rPr>
        <w:t xml:space="preserve">. Where a beetle species </w:t>
      </w:r>
      <w:r w:rsidR="00246341" w:rsidRPr="0040158E">
        <w:rPr>
          <w:rFonts w:cs="Times New Roman"/>
        </w:rPr>
        <w:t xml:space="preserve">has </w:t>
      </w:r>
      <w:r w:rsidRPr="0040158E">
        <w:rPr>
          <w:rFonts w:cs="Times New Roman"/>
        </w:rPr>
        <w:t xml:space="preserve">multiple conifer hosts (i.e. fir engraver infests both white and red fir, and red turpentine beetle infests both sugar and Jeffrey pines), the slope </w:t>
      </w:r>
      <w:r w:rsidR="00C93941" w:rsidRPr="0040158E">
        <w:rPr>
          <w:rFonts w:cs="Times New Roman"/>
        </w:rPr>
        <w:t>parameters</w:t>
      </w:r>
      <w:r w:rsidRPr="0040158E">
        <w:rPr>
          <w:rFonts w:cs="Times New Roman"/>
        </w:rPr>
        <w:t xml:space="preserve"> </w:t>
      </w:r>
      <w:r w:rsidR="00492D0B" w:rsidRPr="0040158E">
        <w:rPr>
          <w:rFonts w:cs="Times New Roman"/>
        </w:rPr>
        <w:t>were</w:t>
      </w:r>
      <w:r w:rsidRPr="0040158E">
        <w:rPr>
          <w:rFonts w:cs="Times New Roman"/>
        </w:rPr>
        <w:t xml:space="preserve"> allowed to vary by species </w:t>
      </w:r>
      <w:r w:rsidRPr="0040158E">
        <w:rPr>
          <w:rFonts w:cs="Times New Roman"/>
        </w:rPr>
        <w:lastRenderedPageBreak/>
        <w:t xml:space="preserve">as random effects. </w:t>
      </w:r>
      <w:r w:rsidR="00492D0B" w:rsidRPr="0040158E">
        <w:rPr>
          <w:rFonts w:cs="Times New Roman"/>
        </w:rPr>
        <w:t xml:space="preserve">The likelihood of infestation was modeled using a binomial error structure with a logit link. </w:t>
      </w:r>
      <w:r w:rsidR="00E01E98" w:rsidRPr="0040158E">
        <w:rPr>
          <w:rFonts w:cs="Times New Roman"/>
        </w:rPr>
        <w:t>We hypothesize</w:t>
      </w:r>
      <w:r w:rsidR="00492D0B" w:rsidRPr="0040158E">
        <w:rPr>
          <w:rFonts w:cs="Times New Roman"/>
        </w:rPr>
        <w:t>d</w:t>
      </w:r>
      <w:r w:rsidR="00E01E98" w:rsidRPr="0040158E">
        <w:rPr>
          <w:rFonts w:cs="Times New Roman"/>
        </w:rPr>
        <w:t xml:space="preserve"> greater host density to increase the probability of infestation, non-host density to have no effect, and larger trees to be infested at greater rates. We also hypothesize</w:t>
      </w:r>
      <w:r w:rsidR="00492D0B" w:rsidRPr="0040158E">
        <w:rPr>
          <w:rFonts w:cs="Times New Roman"/>
        </w:rPr>
        <w:t>d</w:t>
      </w:r>
      <w:r w:rsidR="00E01E98" w:rsidRPr="0040158E">
        <w:rPr>
          <w:rFonts w:cs="Times New Roman"/>
        </w:rPr>
        <w:t xml:space="preserve"> trees previously exposed to prescribed fire to be infested more often because fire-damage may facilitate beetle attack </w:t>
      </w:r>
      <w:r w:rsidR="0083409D" w:rsidRPr="0040158E">
        <w:rPr>
          <w:rFonts w:cs="Times New Roman"/>
        </w:rPr>
        <w:fldChar w:fldCharType="begin"/>
      </w:r>
      <w:r w:rsidR="002A2C00" w:rsidRPr="0040158E">
        <w:rPr>
          <w:rFonts w:cs="Times New Roman"/>
        </w:rPr>
        <w:instrText xml:space="preserve"> ADDIN ZOTERO_ITEM CSL_CITATION {"citationID":"Kqk3BkIt","properties":{"formattedCitation":"(Schwilk et al. 2006, Youngblood et al. 2009; Figure 1)","plainCitation":"(Schwilk et al. 2006, Youngblood et al. 2009; Figure 1)","noteIndex":0},"citationItems":[{"id":753,"uris":["http://zotero.org/users/5481289/items/A2CN7ILX"],"uri":["http://zotero.org/users/5481289/items/A2CN7ILX"],"itemData":{"id":753,"type":"article-journal","abstract":"Over the last century, fire exclusion in the forests of the Sierra Nevada has allowed surface fuels to accumulate and has led to increased tree density. Stand composition has also been altered as shade tolerant tree species crowd out shade intolerant species. To restore forest structure and reduce the risk of large, intense fires, managers have increasingly used prescription burning. Most fires prior to EuroAmerican settlement occurred during the late summer and early fall and most prescribed burning has taken place during the latter part of this period. Poor air quality and lack of suitable burn windows during the fall, however, have resulted in a need to conduct more prescription burning earlier in the season. Previous reports have suggested that burning during the time when trees are actively growing may increase mortality rates due to fine root damage and/or bark beetle activity. This study examines the effects of fire on tree mortality and bark beetle attacks under prescription burning during early and late season. Replicated early season burn, late season burn and unburned control plots were established in an old-growth mixed conifer forest in the Sierra Nevada that had not experienced a fire in over 120 years. Although prescribed burns resulted in significant mortality of particularly the smallest tree size classes, no difference between early and late season burns was detected. Direct mortality due to fire was associated with fire intensity. Secondary mortality due to bark beetles was not significantly correlated with fire intensity. The probability of bark beetle attack on pines did not differ between early and late season burns, while the probability of bark beetle attack on firs was greater following early season burns. Overall tree mortality appeared to be primarily the result of fire intensity rather than tree phenology at the time of the burns. Early season burns are generally conducted under higher fuel moisture conditions, leading to less fuel consumption and potentially less injury to trees. This reduction in fire severity may compensate for relatively modest increases in bark beetle attack probabilities on some tree species, ultimately resulting in a forest structure that differs little between early and late season prescribed burning treatments.","container-title":"Forest Ecology and Management","DOI":"10.1016/j.foreco.2006.05.036","ISSN":"0378-1127","issue":"1","journalAbbreviation":"Forest Ecology and Management","language":"en","page":"36-45","source":"ScienceDirect","title":"Tree mortality from fire and bark beetles following early and late season prescribed fires in a Sierra Nevada mixed-conifer forest","volume":"232","author":[{"family":"Schwilk","given":"Dylan W."},{"family":"Knapp","given":"Eric E."},{"family":"Ferrenberg","given":"Scott M."},{"family":"Keeley","given":"Jon E."},{"family":"Caprio","given":"Anthony C."}],"issued":{"date-parts":[["2006",8,15]]}}},{"id":765,"uris":["http://zotero.org/users/5481289/items/88IGRDFZ"],"uri":["http://zotero.org/users/5481289/items/88IGRDFZ"],"itemData":{"id":765,"type":"article-journal","abstract":"Many low-elevation dry forests of the western United States contain more small trees and fewer large trees, more down woody debris, and less diverse and vigorous understory plant communities compared to conditions under historical fire regimes. These altered structural conditions may contribute to increased probability of unnaturally severe wildfires, susceptibility to uncharacteristic insect outbreaks, and drought-related mortality. Broad-scale fuel reduction and restoration treatments are proposed to promote stand development on trajectories toward more sustainable structures. Little research to date, however, has quantified the effects of these treatments on the ecosystem, especially delayed and latent tree mortality resulting directly or indirectly from treatments. In this paper, we explore complex hypotheses relating to the cascade of effects that influence ponderosa pine (Pinus ponderosa) and Douglas-fir (Pseudotsuga menziesii) mortality using structural equation modeling (SEM). We used annual census and plot data through six growing seasons after thinning and four growing seasons after burning from a replicated, operational-scale, completely randomized experiment conducted in northeastern Oregon, USA, as part of the national Fire and Fire Surrogate study. Treatments included thin, burn, thin followed by burn (thin + burn), and control. Burn and thin + burn treatments increased the proportion of dead trees while the proportion of dead trees declined or remained constant in thin and control units, although the density of dead trees was essentially unchanged with treatment. Most of the new mortality (96%) occurred within two years of treatment and was attributed to bark beetles. Bark beetle-caused tree mortality, while low overall, was greatest in thin + burn treatments. SEM results indicate that the probability of mortality of large-diameter ponderosa pine from bark beetles and wood borers was directly related to surface fire severity and bole charring, which in turn depended on fire intensity, which was greater in units where thinning increased large woody fuels. These results have implications when deciding among management options for restoring ecosystem health in similar ponderosa pine and Douglas-fir forests.","container-title":"Ecological Applications","DOI":"10.1890/07-1751.1","ISSN":"1939-5582","issue":"2","language":"en","page":"321-337","source":"Wiley Online Library","title":"Delayed conifer mortality after fuel reduction treatments: interactive effects of fuel, fire intensity, and bark beetles","title-short":"Delayed conifer mortality after fuel reduction treatments","volume":"19","author":[{"family":"Youngblood","given":"Andrew"},{"family":"Grace","given":"James B."},{"family":"McIver","given":"James D."}],"issued":{"date-parts":[["2009"]]}},"suffix":"; Figure 1"}],"schema":"https://github.com/citation-style-language/schema/raw/master/csl-citation.json"} </w:instrText>
      </w:r>
      <w:r w:rsidR="0083409D" w:rsidRPr="0040158E">
        <w:rPr>
          <w:rFonts w:cs="Times New Roman"/>
        </w:rPr>
        <w:fldChar w:fldCharType="separate"/>
      </w:r>
      <w:r w:rsidR="00435719" w:rsidRPr="0040158E">
        <w:rPr>
          <w:rFonts w:cs="Times New Roman"/>
        </w:rPr>
        <w:t>(Schwilk et al. 2006, Youngblood et al. 2009; Figure 1)</w:t>
      </w:r>
      <w:r w:rsidR="0083409D" w:rsidRPr="0040158E">
        <w:rPr>
          <w:rFonts w:cs="Times New Roman"/>
        </w:rPr>
        <w:fldChar w:fldCharType="end"/>
      </w:r>
      <w:r w:rsidR="00E01E98" w:rsidRPr="0040158E">
        <w:rPr>
          <w:rFonts w:cs="Times New Roman"/>
        </w:rPr>
        <w:t>.</w:t>
      </w:r>
    </w:p>
    <w:p w14:paraId="6D0E7E65" w14:textId="77777777" w:rsidR="009A6511" w:rsidRPr="0040158E" w:rsidRDefault="009A6511" w:rsidP="00BA57E9">
      <w:pPr>
        <w:pStyle w:val="BodyText"/>
        <w:spacing w:line="480" w:lineRule="auto"/>
        <w:rPr>
          <w:rFonts w:cs="Times New Roman"/>
        </w:rPr>
      </w:pPr>
    </w:p>
    <w:p w14:paraId="499B948C" w14:textId="77F9BB88" w:rsidR="000301E0" w:rsidRPr="0040158E" w:rsidRDefault="00A04E8B" w:rsidP="00BA57E9">
      <w:pPr>
        <w:pStyle w:val="BodyText"/>
        <w:spacing w:line="480" w:lineRule="auto"/>
        <w:rPr>
          <w:rFonts w:cs="Times New Roman"/>
        </w:rPr>
      </w:pPr>
      <w:r w:rsidRPr="0040158E">
        <w:rPr>
          <w:rFonts w:cs="Times New Roman"/>
        </w:rPr>
        <w:t>[4]</w:t>
      </w:r>
    </w:p>
    <w:p w14:paraId="32F122A6" w14:textId="77777777" w:rsidR="00492D0B" w:rsidRPr="0040158E" w:rsidRDefault="00C03C50" w:rsidP="00BA57E9">
      <w:pPr>
        <w:pStyle w:val="FirstParagraph"/>
        <w:spacing w:line="480" w:lineRule="auto"/>
        <w:rPr>
          <w:rFonts w:ascii="Times New Roman" w:hAnsi="Times New Roman" w:cs="Times New Roman"/>
        </w:rPr>
      </w:pPr>
      <m:oMathPara>
        <m:oMathParaPr>
          <m:jc m:val="center"/>
        </m:oMathParaPr>
        <m:oMath>
          <m:m>
            <m:mPr>
              <m:plcHide m:val="1"/>
              <m:mcs>
                <m:mc>
                  <m:mcPr>
                    <m:count m:val="1"/>
                    <m:mcJc m:val="right"/>
                  </m:mcPr>
                </m:mc>
                <m:mc>
                  <m:mcPr>
                    <m:count m:val="1"/>
                    <m:mcJc m:val="left"/>
                  </m:mcPr>
                </m:mc>
              </m:mcs>
              <m:ctrlPr>
                <w:rPr>
                  <w:rFonts w:ascii="Cambria Math" w:hAnsi="Cambria Math" w:cs="Times New Roman"/>
                </w:rPr>
              </m:ctrlPr>
            </m:mPr>
            <m:mr>
              <m:e>
                <m:r>
                  <w:rPr>
                    <w:rFonts w:ascii="Cambria Math" w:hAnsi="Cambria Math" w:cs="Times New Roman"/>
                  </w:rPr>
                  <m:t>logit(mortalit</m:t>
                </m:r>
                <m:sSub>
                  <m:sSubPr>
                    <m:ctrlPr>
                      <w:rPr>
                        <w:rFonts w:ascii="Cambria Math" w:hAnsi="Cambria Math" w:cs="Times New Roman"/>
                      </w:rPr>
                    </m:ctrlPr>
                  </m:sSubPr>
                  <m:e>
                    <m:r>
                      <w:rPr>
                        <w:rFonts w:ascii="Cambria Math" w:hAnsi="Cambria Math" w:cs="Times New Roman"/>
                      </w:rPr>
                      <m:t>y</m:t>
                    </m:r>
                  </m:e>
                  <m:sub>
                    <m:r>
                      <w:rPr>
                        <w:rFonts w:ascii="Cambria Math" w:hAnsi="Cambria Math" w:cs="Times New Roman"/>
                      </w:rPr>
                      <m:t>i</m:t>
                    </m:r>
                  </m:sub>
                </m:sSub>
                <m:r>
                  <w:rPr>
                    <w:rFonts w:ascii="Cambria Math" w:hAnsi="Cambria Math" w:cs="Times New Roman"/>
                  </w:rPr>
                  <m:t>)= </m:t>
                </m:r>
              </m:e>
              <m:e>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1</m:t>
                    </m:r>
                  </m:sub>
                </m:sSub>
                <m:r>
                  <w:rPr>
                    <w:rFonts w:ascii="Cambria Math" w:hAnsi="Cambria Math" w:cs="Times New Roman"/>
                  </w:rPr>
                  <m:t>*growt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2</m:t>
                    </m:r>
                  </m:sub>
                </m:sSub>
                <m:r>
                  <w:rPr>
                    <w:rFonts w:ascii="Cambria Math" w:hAnsi="Cambria Math" w:cs="Times New Roman"/>
                  </w:rPr>
                  <m:t>*bur</m:t>
                </m:r>
                <m:sSub>
                  <m:sSubPr>
                    <m:ctrlPr>
                      <w:rPr>
                        <w:rFonts w:ascii="Cambria Math" w:hAnsi="Cambria Math" w:cs="Times New Roman"/>
                      </w:rPr>
                    </m:ctrlPr>
                  </m:sSubPr>
                  <m:e>
                    <m:r>
                      <w:rPr>
                        <w:rFonts w:ascii="Cambria Math" w:hAnsi="Cambria Math" w:cs="Times New Roman"/>
                      </w:rPr>
                      <m:t>n</m:t>
                    </m:r>
                  </m:e>
                  <m:sub>
                    <m:r>
                      <w:rPr>
                        <w:rFonts w:ascii="Cambria Math" w:hAnsi="Cambria Math" w:cs="Times New Roman"/>
                      </w:rPr>
                      <m:t>i</m:t>
                    </m:r>
                  </m:sub>
                </m:sSub>
              </m:e>
            </m:mr>
            <m:mr>
              <m:e/>
              <m:e>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3</m:t>
                    </m:r>
                  </m:sub>
                </m:sSub>
                <m:r>
                  <w:rPr>
                    <w:rFonts w:ascii="Cambria Math" w:hAnsi="Cambria Math" w:cs="Times New Roman"/>
                  </w:rPr>
                  <m:t>*density.s</m:t>
                </m:r>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4</m:t>
                    </m:r>
                  </m:sub>
                </m:sSub>
                <m:r>
                  <w:rPr>
                    <w:rFonts w:ascii="Cambria Math" w:hAnsi="Cambria Math" w:cs="Times New Roman"/>
                  </w:rPr>
                  <m:t>*density.s</m:t>
                </m:r>
                <m:sSub>
                  <m:sSubPr>
                    <m:ctrlPr>
                      <w:rPr>
                        <w:rFonts w:ascii="Cambria Math" w:hAnsi="Cambria Math" w:cs="Times New Roman"/>
                      </w:rPr>
                    </m:ctrlPr>
                  </m:sSubPr>
                  <m:e>
                    <m:r>
                      <w:rPr>
                        <w:rFonts w:ascii="Cambria Math" w:hAnsi="Cambria Math" w:cs="Times New Roman"/>
                      </w:rPr>
                      <m:t>m</m:t>
                    </m:r>
                  </m:e>
                  <m:sub>
                    <m:r>
                      <w:rPr>
                        <w:rFonts w:ascii="Cambria Math" w:hAnsi="Cambria Math" w:cs="Times New Roman"/>
                      </w:rPr>
                      <m:t>i</m:t>
                    </m:r>
                  </m:sub>
                </m:sSub>
                <m:r>
                  <w:rPr>
                    <w:rFonts w:ascii="Cambria Math" w:hAnsi="Cambria Math" w:cs="Times New Roman"/>
                  </w:rPr>
                  <m:t>*db</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e>
            </m:mr>
            <m:mr>
              <m:e/>
              <m:e>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5</m:t>
                    </m:r>
                  </m:sub>
                </m:sSub>
                <m:r>
                  <w:rPr>
                    <w:rFonts w:ascii="Cambria Math" w:hAnsi="Cambria Math" w:cs="Times New Roman"/>
                  </w:rPr>
                  <m:t>*density.l</m:t>
                </m:r>
                <m:sSub>
                  <m:sSubPr>
                    <m:ctrlPr>
                      <w:rPr>
                        <w:rFonts w:ascii="Cambria Math" w:hAnsi="Cambria Math" w:cs="Times New Roman"/>
                      </w:rPr>
                    </m:ctrlPr>
                  </m:sSubPr>
                  <m:e>
                    <m:r>
                      <w:rPr>
                        <w:rFonts w:ascii="Cambria Math" w:hAnsi="Cambria Math" w:cs="Times New Roman"/>
                      </w:rPr>
                      <m:t>g</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6</m:t>
                    </m:r>
                  </m:sub>
                </m:sSub>
                <m:r>
                  <w:rPr>
                    <w:rFonts w:ascii="Cambria Math" w:hAnsi="Cambria Math" w:cs="Times New Roman"/>
                  </w:rPr>
                  <m:t>*density.l</m:t>
                </m:r>
                <m:sSub>
                  <m:sSubPr>
                    <m:ctrlPr>
                      <w:rPr>
                        <w:rFonts w:ascii="Cambria Math" w:hAnsi="Cambria Math" w:cs="Times New Roman"/>
                      </w:rPr>
                    </m:ctrlPr>
                  </m:sSubPr>
                  <m:e>
                    <m:r>
                      <w:rPr>
                        <w:rFonts w:ascii="Cambria Math" w:hAnsi="Cambria Math" w:cs="Times New Roman"/>
                      </w:rPr>
                      <m:t>g</m:t>
                    </m:r>
                  </m:e>
                  <m:sub>
                    <m:r>
                      <w:rPr>
                        <w:rFonts w:ascii="Cambria Math" w:hAnsi="Cambria Math" w:cs="Times New Roman"/>
                      </w:rPr>
                      <m:t>i</m:t>
                    </m:r>
                  </m:sub>
                </m:sSub>
                <m:r>
                  <w:rPr>
                    <w:rFonts w:ascii="Cambria Math" w:hAnsi="Cambria Math" w:cs="Times New Roman"/>
                  </w:rPr>
                  <m:t>*db</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e>
            </m:mr>
            <m:mr>
              <m:e/>
              <m:e>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7</m:t>
                    </m:r>
                  </m:sub>
                </m:sSub>
                <m:r>
                  <w:rPr>
                    <w:rFonts w:ascii="Cambria Math" w:hAnsi="Cambria Math" w:cs="Times New Roman"/>
                  </w:rPr>
                  <m:t>*sola</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β</m:t>
                    </m:r>
                  </m:e>
                  <m:sub>
                    <m:r>
                      <w:rPr>
                        <w:rFonts w:ascii="Cambria Math" w:hAnsi="Cambria Math" w:cs="Times New Roman"/>
                      </w:rPr>
                      <m:t>8</m:t>
                    </m:r>
                  </m:sub>
                </m:sSub>
                <m:r>
                  <w:rPr>
                    <w:rFonts w:ascii="Cambria Math" w:hAnsi="Cambria Math" w:cs="Times New Roman"/>
                  </w:rPr>
                  <m:t>*TW</m:t>
                </m:r>
                <m:sSub>
                  <m:sSubPr>
                    <m:ctrlPr>
                      <w:rPr>
                        <w:rFonts w:ascii="Cambria Math" w:hAnsi="Cambria Math" w:cs="Times New Roman"/>
                      </w:rPr>
                    </m:ctrlPr>
                  </m:sSubPr>
                  <m:e>
                    <m:r>
                      <w:rPr>
                        <w:rFonts w:ascii="Cambria Math" w:hAnsi="Cambria Math" w:cs="Times New Roman"/>
                      </w:rPr>
                      <m:t>I</m:t>
                    </m:r>
                  </m:e>
                  <m:sub>
                    <m:r>
                      <w:rPr>
                        <w:rFonts w:ascii="Cambria Math" w:hAnsi="Cambria Math" w:cs="Times New Roman"/>
                      </w:rPr>
                      <m:t>i</m:t>
                    </m:r>
                  </m:sub>
                </m:sSub>
                <m:r>
                  <w:rPr>
                    <w:rFonts w:ascii="Cambria Math" w:hAnsi="Cambria Math" w:cs="Times New Roman"/>
                  </w:rPr>
                  <m:t>)*βspecies[i]+</m:t>
                </m:r>
              </m:e>
            </m:mr>
            <m:mr>
              <m:e/>
              <m:e>
                <m:r>
                  <w:rPr>
                    <w:rFonts w:ascii="Cambria Math" w:hAnsi="Cambria Math" w:cs="Times New Roman"/>
                  </w:rPr>
                  <m:t>βbeetle[j]*βspecies[i,j]+βplot[i]</m:t>
                </m:r>
              </m:e>
            </m:mr>
          </m:m>
        </m:oMath>
      </m:oMathPara>
    </w:p>
    <w:p w14:paraId="0CFEF79A" w14:textId="77777777" w:rsidR="000301E0" w:rsidRPr="0040158E" w:rsidRDefault="000301E0" w:rsidP="00BA57E9">
      <w:pPr>
        <w:pStyle w:val="BodyText"/>
        <w:spacing w:line="480" w:lineRule="auto"/>
        <w:rPr>
          <w:rFonts w:cs="Times New Roman"/>
        </w:rPr>
      </w:pPr>
    </w:p>
    <w:p w14:paraId="70CEEF8E" w14:textId="06DB046D" w:rsidR="0043201F" w:rsidRPr="0040158E" w:rsidRDefault="00AD3993" w:rsidP="00BA57E9">
      <w:pPr>
        <w:pStyle w:val="BodyText"/>
        <w:spacing w:line="480" w:lineRule="auto"/>
        <w:rPr>
          <w:rFonts w:eastAsiaTheme="minorEastAsia" w:cs="Times New Roman"/>
        </w:rPr>
      </w:pPr>
      <w:r w:rsidRPr="0040158E">
        <w:rPr>
          <w:rFonts w:cs="Times New Roman"/>
        </w:rPr>
        <w:t xml:space="preserve">The likelihood of mortality of tree </w:t>
      </w:r>
      <w:proofErr w:type="spellStart"/>
      <w:r w:rsidR="00D82D9B" w:rsidRPr="0040158E">
        <w:rPr>
          <w:rFonts w:cs="Times New Roman"/>
          <w:i/>
          <w:iCs/>
        </w:rPr>
        <w:t>i</w:t>
      </w:r>
      <w:proofErr w:type="spellEnd"/>
      <w:r w:rsidRPr="0040158E">
        <w:rPr>
          <w:rFonts w:cs="Times New Roman"/>
        </w:rPr>
        <w:t xml:space="preserve"> </w:t>
      </w:r>
      <w:r w:rsidR="0043201F" w:rsidRPr="0040158E">
        <w:rPr>
          <w:rFonts w:cs="Times New Roman"/>
        </w:rPr>
        <w:t>was</w:t>
      </w:r>
      <w:r w:rsidRPr="0040158E">
        <w:rPr>
          <w:rFonts w:cs="Times New Roman"/>
        </w:rPr>
        <w:t xml:space="preserve"> modeled as a function of a tree’s pre-drought growth rate</w:t>
      </w:r>
      <w:r w:rsidR="00C93941" w:rsidRPr="0040158E">
        <w:rPr>
          <w:rFonts w:cs="Times New Roman"/>
        </w:rPr>
        <w:t xml:space="preserve"> (</w:t>
      </w:r>
      <m:oMath>
        <m:r>
          <w:rPr>
            <w:rFonts w:ascii="Cambria Math" w:hAnsi="Cambria Math" w:cs="Times New Roman"/>
          </w:rPr>
          <m:t>growt</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oMath>
      <w:r w:rsidRPr="0040158E">
        <w:rPr>
          <w:rFonts w:cs="Times New Roman"/>
        </w:rPr>
        <w:t xml:space="preserve">, </w:t>
      </w:r>
      <w:r w:rsidR="00D82D9B" w:rsidRPr="0040158E">
        <w:rPr>
          <w:rFonts w:cs="Times New Roman"/>
        </w:rPr>
        <w:t xml:space="preserve">density of </w:t>
      </w:r>
      <w:r w:rsidR="00492D0B" w:rsidRPr="0040158E">
        <w:rPr>
          <w:rFonts w:cs="Times New Roman"/>
        </w:rPr>
        <w:t>small (</w:t>
      </w:r>
      <m:oMath>
        <m:r>
          <w:rPr>
            <w:rFonts w:ascii="Cambria Math" w:hAnsi="Cambria Math" w:cs="Times New Roman"/>
          </w:rPr>
          <m:t>density.sm)</m:t>
        </m:r>
      </m:oMath>
      <w:r w:rsidR="00492D0B" w:rsidRPr="0040158E">
        <w:rPr>
          <w:rFonts w:cs="Times New Roman"/>
        </w:rPr>
        <w:t xml:space="preserve"> and medium-</w:t>
      </w:r>
      <w:r w:rsidR="00D82D9B" w:rsidRPr="0040158E">
        <w:rPr>
          <w:rFonts w:cs="Times New Roman"/>
        </w:rPr>
        <w:t xml:space="preserve">large competitors </w:t>
      </w:r>
      <w:r w:rsidR="0043201F" w:rsidRPr="0040158E">
        <w:rPr>
          <w:rFonts w:cs="Times New Roman"/>
        </w:rPr>
        <w:t>(</w:t>
      </w:r>
      <m:oMath>
        <m:r>
          <w:rPr>
            <w:rFonts w:ascii="Cambria Math" w:hAnsi="Cambria Math" w:cs="Times New Roman"/>
          </w:rPr>
          <m:t>density.l</m:t>
        </m:r>
        <m:r>
          <m:rPr>
            <m:sty m:val="p"/>
          </m:rPr>
          <w:rPr>
            <w:rFonts w:ascii="Cambria Math" w:hAnsi="Cambria Math" w:cs="Times New Roman"/>
          </w:rPr>
          <m:t>g</m:t>
        </m:r>
        <m:r>
          <w:rPr>
            <w:rFonts w:ascii="Cambria Math" w:hAnsi="Cambria Math" w:cs="Times New Roman"/>
          </w:rPr>
          <m:t>)</m:t>
        </m:r>
      </m:oMath>
      <w:r w:rsidR="0043201F" w:rsidRPr="0040158E">
        <w:rPr>
          <w:rFonts w:cs="Times New Roman"/>
        </w:rPr>
        <w:t xml:space="preserve">, </w:t>
      </w:r>
      <w:r w:rsidR="00D82D9B" w:rsidRPr="0040158E">
        <w:rPr>
          <w:rFonts w:cs="Times New Roman"/>
        </w:rPr>
        <w:t xml:space="preserve">the interaction with density and focal tree </w:t>
      </w:r>
      <w:r w:rsidR="0043201F" w:rsidRPr="0040158E">
        <w:rPr>
          <w:rFonts w:cs="Times New Roman"/>
        </w:rPr>
        <w:t>diameter</w:t>
      </w:r>
      <w:r w:rsidR="00D82D9B" w:rsidRPr="0040158E">
        <w:rPr>
          <w:rFonts w:cs="Times New Roman"/>
        </w:rPr>
        <w:t xml:space="preserve"> (</w:t>
      </w:r>
      <m:oMath>
        <m:r>
          <w:rPr>
            <w:rFonts w:ascii="Cambria Math" w:hAnsi="Cambria Math" w:cs="Times New Roman"/>
          </w:rPr>
          <m:t>db</m:t>
        </m:r>
        <m:sSub>
          <m:sSubPr>
            <m:ctrlPr>
              <w:rPr>
                <w:rFonts w:ascii="Cambria Math" w:hAnsi="Cambria Math" w:cs="Times New Roman"/>
              </w:rPr>
            </m:ctrlPr>
          </m:sSubPr>
          <m:e>
            <m:r>
              <w:rPr>
                <w:rFonts w:ascii="Cambria Math" w:hAnsi="Cambria Math" w:cs="Times New Roman"/>
              </w:rPr>
              <m:t>h</m:t>
            </m:r>
          </m:e>
          <m:sub>
            <m:r>
              <w:rPr>
                <w:rFonts w:ascii="Cambria Math" w:hAnsi="Cambria Math" w:cs="Times New Roman"/>
              </w:rPr>
              <m:t>i</m:t>
            </m:r>
          </m:sub>
        </m:sSub>
      </m:oMath>
      <w:r w:rsidR="00D82D9B" w:rsidRPr="0040158E">
        <w:rPr>
          <w:rFonts w:cs="Times New Roman"/>
        </w:rPr>
        <w:t xml:space="preserve">), </w:t>
      </w:r>
      <w:r w:rsidR="00567D11" w:rsidRPr="0040158E">
        <w:rPr>
          <w:rFonts w:cs="Times New Roman"/>
        </w:rPr>
        <w:t>whether the tree experienced prescribed burning</w:t>
      </w:r>
      <w:r w:rsidR="0043201F" w:rsidRPr="0040158E">
        <w:rPr>
          <w:rFonts w:cs="Times New Roman"/>
        </w:rPr>
        <w:t xml:space="preserve"> (</w:t>
      </w:r>
      <m:oMath>
        <m:r>
          <w:rPr>
            <w:rFonts w:ascii="Cambria Math" w:hAnsi="Cambria Math" w:cs="Times New Roman"/>
          </w:rPr>
          <m:t>bur</m:t>
        </m:r>
        <m:sSub>
          <m:sSubPr>
            <m:ctrlPr>
              <w:rPr>
                <w:rFonts w:ascii="Cambria Math" w:hAnsi="Cambria Math" w:cs="Times New Roman"/>
              </w:rPr>
            </m:ctrlPr>
          </m:sSubPr>
          <m:e>
            <m:r>
              <w:rPr>
                <w:rFonts w:ascii="Cambria Math" w:hAnsi="Cambria Math" w:cs="Times New Roman"/>
              </w:rPr>
              <m:t>n</m:t>
            </m:r>
          </m:e>
          <m:sub>
            <m:r>
              <w:rPr>
                <w:rFonts w:ascii="Cambria Math" w:hAnsi="Cambria Math" w:cs="Times New Roman"/>
              </w:rPr>
              <m:t>i</m:t>
            </m:r>
          </m:sub>
        </m:sSub>
        <m:r>
          <w:rPr>
            <w:rFonts w:ascii="Cambria Math" w:hAnsi="Cambria Math" w:cs="Times New Roman"/>
          </w:rPr>
          <m:t>)</m:t>
        </m:r>
      </m:oMath>
      <w:r w:rsidR="00567D11" w:rsidRPr="0040158E">
        <w:rPr>
          <w:rFonts w:cs="Times New Roman"/>
        </w:rPr>
        <w:t xml:space="preserve">, </w:t>
      </w:r>
      <w:r w:rsidRPr="0040158E">
        <w:rPr>
          <w:rFonts w:cs="Times New Roman"/>
        </w:rPr>
        <w:t>mean annual solar radia</w:t>
      </w:r>
      <w:r w:rsidR="00707CEC">
        <w:rPr>
          <w:rFonts w:cs="Times New Roman"/>
        </w:rPr>
        <w:t>tion</w:t>
      </w:r>
      <w:r w:rsidR="00C93941" w:rsidRPr="0040158E">
        <w:rPr>
          <w:rFonts w:cs="Times New Roman"/>
        </w:rPr>
        <w:t xml:space="preserve"> (</w:t>
      </w:r>
      <m:oMath>
        <m:r>
          <w:rPr>
            <w:rFonts w:ascii="Cambria Math" w:hAnsi="Cambria Math" w:cs="Times New Roman"/>
          </w:rPr>
          <m:t>sola</m:t>
        </m:r>
        <m:sSub>
          <m:sSubPr>
            <m:ctrlPr>
              <w:rPr>
                <w:rFonts w:ascii="Cambria Math" w:hAnsi="Cambria Math" w:cs="Times New Roman"/>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m:t>
        </m:r>
      </m:oMath>
      <w:r w:rsidRPr="0040158E">
        <w:rPr>
          <w:rFonts w:cs="Times New Roman"/>
        </w:rPr>
        <w:t>, topographic wetness index</w:t>
      </w:r>
      <w:r w:rsidR="00C93941" w:rsidRPr="0040158E">
        <w:rPr>
          <w:rFonts w:cs="Times New Roman"/>
        </w:rPr>
        <w:t xml:space="preserve"> (</w:t>
      </w:r>
      <m:oMath>
        <m:r>
          <w:rPr>
            <w:rFonts w:ascii="Cambria Math" w:hAnsi="Cambria Math" w:cs="Times New Roman"/>
          </w:rPr>
          <m:t>TW</m:t>
        </m:r>
        <m:sSub>
          <m:sSubPr>
            <m:ctrlPr>
              <w:rPr>
                <w:rFonts w:ascii="Cambria Math" w:hAnsi="Cambria Math" w:cs="Times New Roman"/>
              </w:rPr>
            </m:ctrlPr>
          </m:sSubPr>
          <m:e>
            <m:r>
              <w:rPr>
                <w:rFonts w:ascii="Cambria Math" w:hAnsi="Cambria Math" w:cs="Times New Roman"/>
              </w:rPr>
              <m:t>I</m:t>
            </m:r>
          </m:e>
          <m:sub>
            <m:r>
              <w:rPr>
                <w:rFonts w:ascii="Cambria Math" w:hAnsi="Cambria Math" w:cs="Times New Roman"/>
              </w:rPr>
              <m:t>i</m:t>
            </m:r>
          </m:sub>
        </m:sSub>
        <m:r>
          <w:rPr>
            <w:rFonts w:ascii="Cambria Math" w:hAnsi="Cambria Math" w:cs="Times New Roman"/>
          </w:rPr>
          <m:t>)</m:t>
        </m:r>
      </m:oMath>
      <w:r w:rsidR="00C93941" w:rsidRPr="0040158E">
        <w:rPr>
          <w:rFonts w:cs="Times New Roman"/>
        </w:rPr>
        <w:t>, and whether beetle infestation was noted during 201</w:t>
      </w:r>
      <w:r w:rsidR="00707CEC">
        <w:rPr>
          <w:rFonts w:cs="Times New Roman"/>
        </w:rPr>
        <w:t>7</w:t>
      </w:r>
      <w:r w:rsidR="0083409D" w:rsidRPr="0040158E">
        <w:rPr>
          <w:rFonts w:cs="Times New Roman"/>
        </w:rPr>
        <w:t>-</w:t>
      </w:r>
      <w:r w:rsidR="0066069E" w:rsidRPr="0040158E">
        <w:rPr>
          <w:rFonts w:cs="Times New Roman"/>
        </w:rPr>
        <w:t>2018</w:t>
      </w:r>
      <w:r w:rsidR="00C93941" w:rsidRPr="0040158E">
        <w:rPr>
          <w:rFonts w:cs="Times New Roman"/>
        </w:rPr>
        <w:t xml:space="preserve"> surveys. </w:t>
      </w:r>
      <m:oMath>
        <m:r>
          <w:rPr>
            <w:rFonts w:ascii="Cambria Math" w:hAnsi="Cambria Math" w:cs="Times New Roman"/>
          </w:rPr>
          <m:t>βbeetle[j]*βspecies[i,j]</m:t>
        </m:r>
      </m:oMath>
      <w:r w:rsidR="00C93941" w:rsidRPr="0040158E">
        <w:rPr>
          <w:rFonts w:eastAsiaTheme="minorEastAsia" w:cs="Times New Roman"/>
        </w:rPr>
        <w:t xml:space="preserve"> represent</w:t>
      </w:r>
      <w:r w:rsidR="00EB3FE5" w:rsidRPr="0040158E">
        <w:rPr>
          <w:rFonts w:eastAsiaTheme="minorEastAsia" w:cs="Times New Roman"/>
        </w:rPr>
        <w:t>ed</w:t>
      </w:r>
      <w:r w:rsidR="00C93941" w:rsidRPr="0040158E">
        <w:rPr>
          <w:rFonts w:eastAsiaTheme="minorEastAsia" w:cs="Times New Roman"/>
        </w:rPr>
        <w:t xml:space="preserve"> an additive vector of beetle-conifer pairs where the effect of a beetle species is evaluated only for host conifer species. For example, the likelihood of Jeffrey pine</w:t>
      </w:r>
      <w:r w:rsidR="0043201F" w:rsidRPr="0040158E">
        <w:rPr>
          <w:rFonts w:eastAsiaTheme="minorEastAsia" w:cs="Times New Roman"/>
        </w:rPr>
        <w:t xml:space="preserve"> mortality</w:t>
      </w:r>
      <w:r w:rsidR="00C93941" w:rsidRPr="0040158E">
        <w:rPr>
          <w:rFonts w:eastAsiaTheme="minorEastAsia" w:cs="Times New Roman"/>
        </w:rPr>
        <w:t xml:space="preserve"> include</w:t>
      </w:r>
      <w:r w:rsidR="00EB3FE5" w:rsidRPr="0040158E">
        <w:rPr>
          <w:rFonts w:eastAsiaTheme="minorEastAsia" w:cs="Times New Roman"/>
        </w:rPr>
        <w:t>d</w:t>
      </w:r>
      <w:r w:rsidR="00C93941" w:rsidRPr="0040158E">
        <w:rPr>
          <w:rFonts w:eastAsiaTheme="minorEastAsia" w:cs="Times New Roman"/>
        </w:rPr>
        <w:t xml:space="preserve"> effects of red turpentine</w:t>
      </w:r>
      <w:r w:rsidR="00246341" w:rsidRPr="0040158E">
        <w:rPr>
          <w:rFonts w:eastAsiaTheme="minorEastAsia" w:cs="Times New Roman"/>
        </w:rPr>
        <w:t xml:space="preserve"> </w:t>
      </w:r>
      <w:r w:rsidR="00C93941" w:rsidRPr="0040158E">
        <w:rPr>
          <w:rFonts w:eastAsiaTheme="minorEastAsia" w:cs="Times New Roman"/>
        </w:rPr>
        <w:t>and Jeffrey pine beetle</w:t>
      </w:r>
      <w:r w:rsidR="00246341" w:rsidRPr="0040158E">
        <w:rPr>
          <w:rFonts w:eastAsiaTheme="minorEastAsia" w:cs="Times New Roman"/>
        </w:rPr>
        <w:t>s</w:t>
      </w:r>
      <w:r w:rsidR="00C93941" w:rsidRPr="0040158E">
        <w:rPr>
          <w:rFonts w:eastAsiaTheme="minorEastAsia" w:cs="Times New Roman"/>
        </w:rPr>
        <w:t xml:space="preserve"> but not fir engraver or mountain pine beetle</w:t>
      </w:r>
      <w:r w:rsidR="00246341" w:rsidRPr="0040158E">
        <w:rPr>
          <w:rFonts w:eastAsiaTheme="minorEastAsia" w:cs="Times New Roman"/>
        </w:rPr>
        <w:t>s</w:t>
      </w:r>
      <w:r w:rsidR="00C93941" w:rsidRPr="0040158E">
        <w:rPr>
          <w:rFonts w:eastAsiaTheme="minorEastAsia" w:cs="Times New Roman"/>
        </w:rPr>
        <w:t xml:space="preserve">. </w:t>
      </w:r>
      <w:r w:rsidR="00EB3FE5" w:rsidRPr="0040158E">
        <w:rPr>
          <w:rFonts w:eastAsiaTheme="minorEastAsia" w:cs="Times New Roman"/>
        </w:rPr>
        <w:t xml:space="preserve">We included </w:t>
      </w:r>
      <m:oMath>
        <m:r>
          <w:rPr>
            <w:rFonts w:ascii="Cambria Math" w:hAnsi="Cambria Math" w:cs="Times New Roman"/>
          </w:rPr>
          <m:t>bur</m:t>
        </m:r>
        <m:sSub>
          <m:sSubPr>
            <m:ctrlPr>
              <w:rPr>
                <w:rFonts w:ascii="Cambria Math" w:hAnsi="Cambria Math" w:cs="Times New Roman"/>
              </w:rPr>
            </m:ctrlPr>
          </m:sSubPr>
          <m:e>
            <m:r>
              <w:rPr>
                <w:rFonts w:ascii="Cambria Math" w:hAnsi="Cambria Math" w:cs="Times New Roman"/>
              </w:rPr>
              <m:t>n</m:t>
            </m:r>
          </m:e>
          <m:sub>
            <m:r>
              <w:rPr>
                <w:rFonts w:ascii="Cambria Math" w:hAnsi="Cambria Math" w:cs="Times New Roman"/>
              </w:rPr>
              <m:t>i</m:t>
            </m:r>
          </m:sub>
        </m:sSub>
      </m:oMath>
      <w:r w:rsidR="00EB3FE5" w:rsidRPr="0040158E">
        <w:rPr>
          <w:rFonts w:eastAsiaTheme="minorEastAsia" w:cs="Times New Roman"/>
        </w:rPr>
        <w:t xml:space="preserve"> as a predictor of drought mortality to account for any non-beetle related effects not accounted for elsewhere in our model</w:t>
      </w:r>
      <w:r w:rsidR="006066A8" w:rsidRPr="0040158E">
        <w:rPr>
          <w:rFonts w:eastAsiaTheme="minorEastAsia" w:cs="Times New Roman"/>
        </w:rPr>
        <w:t xml:space="preserve">, particularly for incense cedar which </w:t>
      </w:r>
      <w:r w:rsidR="00DF6ED2" w:rsidRPr="0040158E">
        <w:rPr>
          <w:rFonts w:eastAsiaTheme="minorEastAsia" w:cs="Times New Roman"/>
        </w:rPr>
        <w:t>exhibited</w:t>
      </w:r>
      <w:r w:rsidR="00E26134" w:rsidRPr="0040158E">
        <w:rPr>
          <w:rFonts w:eastAsiaTheme="minorEastAsia" w:cs="Times New Roman"/>
        </w:rPr>
        <w:t xml:space="preserve"> little evidence of</w:t>
      </w:r>
      <w:r w:rsidR="006066A8" w:rsidRPr="0040158E">
        <w:rPr>
          <w:rFonts w:eastAsiaTheme="minorEastAsia" w:cs="Times New Roman"/>
        </w:rPr>
        <w:t xml:space="preserve"> important drought-related beetle</w:t>
      </w:r>
      <w:r w:rsidR="00E26134" w:rsidRPr="0040158E">
        <w:rPr>
          <w:rFonts w:eastAsiaTheme="minorEastAsia" w:cs="Times New Roman"/>
        </w:rPr>
        <w:t xml:space="preserve">s such as cedar bark beetles </w:t>
      </w:r>
      <w:r w:rsidR="00E26134" w:rsidRPr="0040158E">
        <w:rPr>
          <w:rFonts w:eastAsiaTheme="minorEastAsia" w:cs="Times New Roman"/>
        </w:rPr>
        <w:lastRenderedPageBreak/>
        <w:t>(</w:t>
      </w:r>
      <w:proofErr w:type="spellStart"/>
      <w:r w:rsidR="00E26134" w:rsidRPr="0040158E">
        <w:rPr>
          <w:rFonts w:eastAsiaTheme="minorEastAsia" w:cs="Times New Roman"/>
          <w:i/>
        </w:rPr>
        <w:t>Phloeosinus</w:t>
      </w:r>
      <w:proofErr w:type="spellEnd"/>
      <w:r w:rsidR="00E26134" w:rsidRPr="0040158E">
        <w:rPr>
          <w:rFonts w:eastAsiaTheme="minorEastAsia" w:cs="Times New Roman"/>
        </w:rPr>
        <w:t xml:space="preserve"> spp.)</w:t>
      </w:r>
      <w:r w:rsidR="00EB3FE5" w:rsidRPr="0040158E">
        <w:rPr>
          <w:rFonts w:eastAsiaTheme="minorEastAsia" w:cs="Times New Roman"/>
        </w:rPr>
        <w:t xml:space="preserve">. </w:t>
      </w:r>
      <w:r w:rsidR="00C93941" w:rsidRPr="0040158E">
        <w:rPr>
          <w:rFonts w:eastAsiaTheme="minorEastAsia" w:cs="Times New Roman"/>
        </w:rPr>
        <w:t xml:space="preserve">The intercept </w:t>
      </w:r>
      <m:oMath>
        <m:sSub>
          <m:sSubPr>
            <m:ctrlPr>
              <w:rPr>
                <w:rFonts w:ascii="Cambria Math" w:hAnsi="Cambria Math" w:cs="Times New Roman"/>
              </w:rPr>
            </m:ctrlPr>
          </m:sSubPr>
          <m:e>
            <m:r>
              <w:rPr>
                <w:rFonts w:ascii="Cambria Math" w:hAnsi="Cambria Math" w:cs="Times New Roman"/>
              </w:rPr>
              <m:t>α</m:t>
            </m:r>
          </m:e>
          <m:sub>
            <m:r>
              <w:rPr>
                <w:rFonts w:ascii="Cambria Math" w:hAnsi="Cambria Math" w:cs="Times New Roman"/>
              </w:rPr>
              <m:t>0</m:t>
            </m:r>
          </m:sub>
        </m:sSub>
      </m:oMath>
      <w:r w:rsidR="00492D0B" w:rsidRPr="0040158E">
        <w:rPr>
          <w:rFonts w:eastAsiaTheme="minorEastAsia" w:cs="Times New Roman"/>
        </w:rPr>
        <w:t xml:space="preserve"> and slope</w:t>
      </w:r>
      <w:r w:rsidR="00492D0B" w:rsidRPr="0040158E">
        <w:rPr>
          <w:rFonts w:cs="Times New Roman"/>
        </w:rPr>
        <w:t xml:space="preserve"> effects </w:t>
      </w:r>
      <w:r w:rsidR="00492D0B" w:rsidRPr="0040158E">
        <w:rPr>
          <w:rFonts w:cs="Times New Roman"/>
        </w:rPr>
        <w:sym w:font="Symbol" w:char="F062"/>
      </w:r>
      <w:r w:rsidR="00492D0B" w:rsidRPr="0040158E">
        <w:rPr>
          <w:rFonts w:cs="Times New Roman"/>
        </w:rPr>
        <w:t xml:space="preserve"> </w:t>
      </w:r>
      <w:r w:rsidR="00EB3FE5" w:rsidRPr="0040158E">
        <w:rPr>
          <w:rFonts w:eastAsiaTheme="minorEastAsia" w:cs="Times New Roman"/>
        </w:rPr>
        <w:t>were</w:t>
      </w:r>
      <w:r w:rsidR="00C93941" w:rsidRPr="0040158E">
        <w:rPr>
          <w:rFonts w:eastAsiaTheme="minorEastAsia" w:cs="Times New Roman"/>
        </w:rPr>
        <w:t xml:space="preserve"> allowed to vary by species as random effects.</w:t>
      </w:r>
      <w:r w:rsidR="007866D1" w:rsidRPr="0040158E">
        <w:rPr>
          <w:rFonts w:eastAsiaTheme="minorEastAsia" w:cs="Times New Roman"/>
        </w:rPr>
        <w:t xml:space="preserve"> </w:t>
      </w:r>
      <w:r w:rsidR="00492D0B" w:rsidRPr="0040158E">
        <w:rPr>
          <w:rFonts w:cs="Times New Roman"/>
        </w:rPr>
        <w:t xml:space="preserve">The likelihood of mortality was modeled using a binomial error structure with a logit link. </w:t>
      </w:r>
      <w:r w:rsidR="0043201F" w:rsidRPr="0040158E">
        <w:rPr>
          <w:rFonts w:eastAsiaTheme="minorEastAsia" w:cs="Times New Roman"/>
        </w:rPr>
        <w:t>We hypothesized faster growing</w:t>
      </w:r>
      <w:r w:rsidR="00EB3FE5" w:rsidRPr="0040158E">
        <w:rPr>
          <w:rFonts w:eastAsiaTheme="minorEastAsia" w:cs="Times New Roman"/>
        </w:rPr>
        <w:t>,</w:t>
      </w:r>
      <w:r w:rsidR="0043201F" w:rsidRPr="0040158E">
        <w:rPr>
          <w:rFonts w:eastAsiaTheme="minorEastAsia" w:cs="Times New Roman"/>
        </w:rPr>
        <w:t xml:space="preserve"> un-infested </w:t>
      </w:r>
      <w:r w:rsidR="00EB3FE5" w:rsidRPr="0040158E">
        <w:rPr>
          <w:rFonts w:eastAsiaTheme="minorEastAsia" w:cs="Times New Roman"/>
        </w:rPr>
        <w:t xml:space="preserve">and unburned </w:t>
      </w:r>
      <w:r w:rsidR="0043201F" w:rsidRPr="0040158E">
        <w:rPr>
          <w:rFonts w:eastAsiaTheme="minorEastAsia" w:cs="Times New Roman"/>
        </w:rPr>
        <w:t xml:space="preserve">trees with fewer neighbors </w:t>
      </w:r>
      <w:r w:rsidR="00EB3FE5" w:rsidRPr="0040158E">
        <w:rPr>
          <w:rFonts w:eastAsiaTheme="minorEastAsia" w:cs="Times New Roman"/>
        </w:rPr>
        <w:t>are</w:t>
      </w:r>
      <w:r w:rsidR="0043201F" w:rsidRPr="0040158E">
        <w:rPr>
          <w:rFonts w:eastAsiaTheme="minorEastAsia" w:cs="Times New Roman"/>
        </w:rPr>
        <w:t xml:space="preserve"> less likely to die during a drought. Further, we expected trees located in areas with lower solar radiation</w:t>
      </w:r>
      <w:r w:rsidR="00EB3FE5" w:rsidRPr="0040158E">
        <w:rPr>
          <w:rFonts w:eastAsiaTheme="minorEastAsia" w:cs="Times New Roman"/>
        </w:rPr>
        <w:t xml:space="preserve"> and higher values of TWI to die less often (Figure </w:t>
      </w:r>
      <w:r w:rsidR="00EB3FE5" w:rsidRPr="00707CEC">
        <w:rPr>
          <w:rFonts w:eastAsiaTheme="minorEastAsia" w:cs="Times New Roman"/>
        </w:rPr>
        <w:t>1</w:t>
      </w:r>
      <w:r w:rsidR="00EB3FE5" w:rsidRPr="0040158E">
        <w:rPr>
          <w:rFonts w:eastAsiaTheme="minorEastAsia" w:cs="Times New Roman"/>
        </w:rPr>
        <w:t xml:space="preserve">). </w:t>
      </w:r>
    </w:p>
    <w:p w14:paraId="46924FEC" w14:textId="3125784A" w:rsidR="00492E22" w:rsidRDefault="00934E3B" w:rsidP="00BA57E9">
      <w:pPr>
        <w:spacing w:line="480" w:lineRule="auto"/>
        <w:rPr>
          <w:rFonts w:cs="Times New Roman"/>
        </w:rPr>
      </w:pPr>
      <w:r w:rsidRPr="0040158E">
        <w:rPr>
          <w:rFonts w:cs="Times New Roman"/>
        </w:rPr>
        <w:t>In addition to evaluating each hypothesized cause and effect relationship (</w:t>
      </w:r>
      <w:r w:rsidRPr="00707CEC">
        <w:rPr>
          <w:rFonts w:cs="Times New Roman"/>
        </w:rPr>
        <w:t xml:space="preserve">Figure </w:t>
      </w:r>
      <w:r w:rsidR="00DF4097" w:rsidRPr="00707CEC">
        <w:rPr>
          <w:rFonts w:cs="Times New Roman"/>
        </w:rPr>
        <w:t>1</w:t>
      </w:r>
      <w:r w:rsidRPr="00707CEC">
        <w:rPr>
          <w:rFonts w:cs="Times New Roman"/>
        </w:rPr>
        <w:t>),</w:t>
      </w:r>
      <w:r w:rsidRPr="0040158E">
        <w:rPr>
          <w:rFonts w:cs="Times New Roman"/>
        </w:rPr>
        <w:t xml:space="preserve"> we use the full model to </w:t>
      </w:r>
      <w:r w:rsidR="008D2B11" w:rsidRPr="0040158E">
        <w:rPr>
          <w:rFonts w:cs="Times New Roman"/>
        </w:rPr>
        <w:t>simulate</w:t>
      </w:r>
      <w:r w:rsidRPr="0040158E">
        <w:rPr>
          <w:rFonts w:cs="Times New Roman"/>
        </w:rPr>
        <w:t xml:space="preserve"> the indirect </w:t>
      </w:r>
      <w:r w:rsidR="006D0E2E" w:rsidRPr="0040158E">
        <w:rPr>
          <w:rFonts w:cs="Times New Roman"/>
        </w:rPr>
        <w:t xml:space="preserve">effects </w:t>
      </w:r>
      <w:r w:rsidRPr="0040158E">
        <w:rPr>
          <w:rFonts w:cs="Times New Roman"/>
        </w:rPr>
        <w:t>of thinning an</w:t>
      </w:r>
      <w:r w:rsidR="006D0E2E" w:rsidRPr="0040158E">
        <w:rPr>
          <w:rFonts w:cs="Times New Roman"/>
        </w:rPr>
        <w:t>d</w:t>
      </w:r>
      <w:r w:rsidRPr="0040158E">
        <w:rPr>
          <w:rFonts w:cs="Times New Roman"/>
        </w:rPr>
        <w:t xml:space="preserve"> prescribed burning on drought-related mortality.</w:t>
      </w:r>
      <w:r w:rsidR="006D0E2E" w:rsidRPr="0040158E">
        <w:rPr>
          <w:rFonts w:cs="Times New Roman"/>
        </w:rPr>
        <w:t xml:space="preserve"> This was </w:t>
      </w:r>
      <w:r w:rsidR="00246341" w:rsidRPr="0040158E">
        <w:rPr>
          <w:rFonts w:cs="Times New Roman"/>
        </w:rPr>
        <w:t xml:space="preserve">analyzed </w:t>
      </w:r>
      <w:r w:rsidR="006D0E2E" w:rsidRPr="0040158E">
        <w:rPr>
          <w:rFonts w:cs="Times New Roman"/>
        </w:rPr>
        <w:t>by fitting the model 1000 times for each combination of stand treatment, conifer species, and two tree sizes (25 and 75</w:t>
      </w:r>
      <w:r w:rsidR="0066069E" w:rsidRPr="0040158E">
        <w:rPr>
          <w:rFonts w:cs="Times New Roman"/>
        </w:rPr>
        <w:t xml:space="preserve"> </w:t>
      </w:r>
      <w:r w:rsidR="006D0E2E" w:rsidRPr="0040158E">
        <w:rPr>
          <w:rFonts w:cs="Times New Roman"/>
        </w:rPr>
        <w:t xml:space="preserve">cm </w:t>
      </w:r>
      <w:r w:rsidR="0066069E" w:rsidRPr="0040158E">
        <w:rPr>
          <w:rFonts w:cs="Times New Roman"/>
        </w:rPr>
        <w:t>DBH</w:t>
      </w:r>
      <w:r w:rsidR="006D0E2E" w:rsidRPr="0040158E">
        <w:rPr>
          <w:rFonts w:cs="Times New Roman"/>
        </w:rPr>
        <w:t xml:space="preserve">). </w:t>
      </w:r>
      <w:r w:rsidR="00862E10" w:rsidRPr="0040158E">
        <w:rPr>
          <w:rFonts w:cs="Times New Roman"/>
        </w:rPr>
        <w:t>Uncertainty associated with each model parameter and sub</w:t>
      </w:r>
      <w:r w:rsidR="0083409D" w:rsidRPr="0040158E">
        <w:rPr>
          <w:rFonts w:cs="Times New Roman"/>
        </w:rPr>
        <w:t>-</w:t>
      </w:r>
      <w:r w:rsidR="00862E10" w:rsidRPr="0040158E">
        <w:rPr>
          <w:rFonts w:cs="Times New Roman"/>
        </w:rPr>
        <w:t xml:space="preserve">model was </w:t>
      </w:r>
      <w:r w:rsidR="0083409D" w:rsidRPr="0040158E">
        <w:rPr>
          <w:rFonts w:cs="Times New Roman"/>
        </w:rPr>
        <w:t>propagated</w:t>
      </w:r>
      <w:r w:rsidR="00862E10" w:rsidRPr="0040158E">
        <w:rPr>
          <w:rFonts w:cs="Times New Roman"/>
        </w:rPr>
        <w:t xml:space="preserve"> through the hypothesized chain of causation to avoid under-estimating the total uncertainty between treatment and mortality. </w:t>
      </w:r>
      <w:r w:rsidR="007C478D" w:rsidRPr="0040158E">
        <w:rPr>
          <w:rFonts w:cs="Times New Roman"/>
        </w:rPr>
        <w:t xml:space="preserve">The result of these </w:t>
      </w:r>
      <w:r w:rsidR="008D2B11" w:rsidRPr="0040158E">
        <w:rPr>
          <w:rFonts w:cs="Times New Roman"/>
        </w:rPr>
        <w:t>simulations</w:t>
      </w:r>
      <w:r w:rsidR="00110023" w:rsidRPr="0040158E">
        <w:rPr>
          <w:rFonts w:cs="Times New Roman"/>
        </w:rPr>
        <w:t xml:space="preserve"> </w:t>
      </w:r>
      <w:r w:rsidR="007C478D" w:rsidRPr="0040158E">
        <w:rPr>
          <w:rFonts w:cs="Times New Roman"/>
        </w:rPr>
        <w:t>are posterior prediction distributions of the probability of mortality for each scenario. For each species and size, the effect of treatment is expressed as the difference in these distributions from the control scenario.</w:t>
      </w:r>
    </w:p>
    <w:p w14:paraId="05848295" w14:textId="77777777" w:rsidR="008F1742" w:rsidRPr="0040158E" w:rsidRDefault="008F1742" w:rsidP="00BA57E9">
      <w:pPr>
        <w:spacing w:line="480" w:lineRule="auto"/>
        <w:rPr>
          <w:rFonts w:cs="Times New Roman"/>
        </w:rPr>
      </w:pPr>
    </w:p>
    <w:p w14:paraId="3244A675" w14:textId="704DBBA0" w:rsidR="00575B0D" w:rsidRPr="00496292" w:rsidRDefault="00496292" w:rsidP="00496292">
      <w:pPr>
        <w:pStyle w:val="BodyText"/>
        <w:spacing w:line="480" w:lineRule="auto"/>
        <w:rPr>
          <w:rFonts w:eastAsiaTheme="minorEastAsia" w:cs="Times New Roman"/>
        </w:rPr>
      </w:pPr>
      <w:r w:rsidRPr="0040158E">
        <w:rPr>
          <w:rFonts w:cs="Times New Roman"/>
        </w:rPr>
        <w:t>We report mortality rates of all monitored trees (</w:t>
      </w:r>
      <w:r w:rsidRPr="00707CEC">
        <w:rPr>
          <w:rFonts w:cs="Times New Roman"/>
        </w:rPr>
        <w:t>14,764</w:t>
      </w:r>
      <w:r w:rsidRPr="0040158E">
        <w:rPr>
          <w:rFonts w:cs="Times New Roman"/>
        </w:rPr>
        <w:t xml:space="preserve">) below but for modeling we omitted trees along plot edges (i.e. within 10m) where neighborhood density could not be calculated fully. This reduced our samples size to a total </w:t>
      </w:r>
      <w:r w:rsidRPr="00707CEC">
        <w:rPr>
          <w:rFonts w:cs="Times New Roman"/>
        </w:rPr>
        <w:t>of 10,510 trees (Table 1).</w:t>
      </w:r>
      <w:r w:rsidRPr="0040158E">
        <w:rPr>
          <w:rFonts w:cs="Times New Roman"/>
        </w:rPr>
        <w:t xml:space="preserve"> </w:t>
      </w:r>
      <w:r>
        <w:rPr>
          <w:rFonts w:cs="Times New Roman"/>
        </w:rPr>
        <w:t xml:space="preserve">Probabilistic statements in the results are calculated using model posterior distributions. For example, contrasts between categories (e.g. density within untreated vs. overstory thinned plots) were calculated as the difference between category posteriors. </w:t>
      </w:r>
      <w:r>
        <w:rPr>
          <w:rFonts w:eastAsia="Times New Roman" w:cs="Times New Roman"/>
        </w:rPr>
        <w:t xml:space="preserve">Probability an effect was positive (or negative) was calculated as </w:t>
      </w:r>
      <w:r w:rsidRPr="0020461E">
        <w:rPr>
          <w:rFonts w:eastAsia="Times New Roman" w:cs="Times New Roman"/>
        </w:rPr>
        <w:t xml:space="preserve">the proportion of the parameter posterior distribution above </w:t>
      </w:r>
      <w:r>
        <w:rPr>
          <w:rFonts w:eastAsia="Times New Roman" w:cs="Times New Roman"/>
        </w:rPr>
        <w:t xml:space="preserve">(or below) </w:t>
      </w:r>
      <w:r w:rsidRPr="0020461E">
        <w:rPr>
          <w:rFonts w:eastAsia="Times New Roman" w:cs="Times New Roman"/>
        </w:rPr>
        <w:t>zero</w:t>
      </w:r>
      <w:r>
        <w:rPr>
          <w:rFonts w:eastAsia="Times New Roman" w:cs="Times New Roman"/>
        </w:rPr>
        <w:t>.</w:t>
      </w:r>
      <w:r>
        <w:rPr>
          <w:rFonts w:cs="Times New Roman"/>
        </w:rPr>
        <w:t xml:space="preserve"> </w:t>
      </w:r>
      <w:r w:rsidRPr="0040158E">
        <w:rPr>
          <w:rFonts w:cs="Times New Roman"/>
        </w:rPr>
        <w:t xml:space="preserve">The model was fit using the brms and </w:t>
      </w:r>
      <w:proofErr w:type="spellStart"/>
      <w:r w:rsidRPr="0040158E">
        <w:rPr>
          <w:rFonts w:cs="Times New Roman"/>
        </w:rPr>
        <w:t>rstan</w:t>
      </w:r>
      <w:proofErr w:type="spellEnd"/>
      <w:r w:rsidRPr="0040158E">
        <w:rPr>
          <w:rFonts w:cs="Times New Roman"/>
        </w:rPr>
        <w:t xml:space="preserve"> packages </w:t>
      </w:r>
      <w:r w:rsidRPr="0040158E">
        <w:rPr>
          <w:rFonts w:cs="Times New Roman"/>
        </w:rPr>
        <w:fldChar w:fldCharType="begin"/>
      </w:r>
      <w:r w:rsidRPr="0040158E">
        <w:rPr>
          <w:rFonts w:cs="Times New Roman"/>
        </w:rPr>
        <w:instrText xml:space="preserve"> ADDIN ZOTERO_ITEM CSL_CITATION {"citationID":"D74wlWjk","properties":{"formattedCitation":"(B\\uc0\\u252{}rkner 2017, Stan Development Team 2018)","plainCitation":"(Bürkner 2017, Stan Development Team 2018)","noteIndex":0},"citationItems":[{"id":674,"uris":["http://zotero.org/users/5481289/items/5W6GRKBC"],"uri":["http://zotero.org/users/5481289/items/5W6GRKBC"],"itemData":{"id":674,"type":"article-journal","container-title":"Journal of Statistical Software","DOI":"doi:10.18637/jss.v080.i01","issue":"1","page":"1-28","title":"brms: An R Package for Bayesian multilevel models using Stan.","volume":"80","author":[{"family":"Bürkner","given":"Paul-Christian"}],"issued":{"date-parts":[["2017"]]}}},{"id":275,"uris":["http://zotero.org/users/5481289/items/JRQRJBBV"],"uri":["http://zotero.org/users/5481289/items/JRQRJBBV"],"itemData":{"id":275,"type":"book","title":"RStan: the R interface to Stan","URL":"http://mc-stan.org/","version":"2.18.2","author":[{"family":"Stan Development Team","given":""}],"issued":{"date-parts":[["2018"]]}}}],"schema":"https://github.com/citation-style-language/schema/raw/master/csl-citation.json"} </w:instrText>
      </w:r>
      <w:r w:rsidRPr="0040158E">
        <w:rPr>
          <w:rFonts w:cs="Times New Roman"/>
        </w:rPr>
        <w:fldChar w:fldCharType="separate"/>
      </w:r>
      <w:r w:rsidRPr="0040158E">
        <w:rPr>
          <w:rFonts w:cs="Times New Roman"/>
        </w:rPr>
        <w:t>(Bürkner 2017, Stan Development Team 2018)</w:t>
      </w:r>
      <w:r w:rsidRPr="0040158E">
        <w:rPr>
          <w:rFonts w:cs="Times New Roman"/>
        </w:rPr>
        <w:fldChar w:fldCharType="end"/>
      </w:r>
      <w:r w:rsidRPr="0040158E">
        <w:rPr>
          <w:rFonts w:cs="Times New Roman"/>
        </w:rPr>
        <w:t xml:space="preserve"> </w:t>
      </w:r>
      <w:r w:rsidRPr="0040158E">
        <w:rPr>
          <w:rFonts w:cs="Times New Roman"/>
        </w:rPr>
        <w:lastRenderedPageBreak/>
        <w:t xml:space="preserve">in the R statistical environment </w:t>
      </w:r>
      <w:r w:rsidRPr="0040158E">
        <w:rPr>
          <w:rFonts w:cs="Times New Roman"/>
        </w:rPr>
        <w:fldChar w:fldCharType="begin"/>
      </w:r>
      <w:r w:rsidRPr="0040158E">
        <w:rPr>
          <w:rFonts w:cs="Times New Roman"/>
        </w:rPr>
        <w:instrText xml:space="preserve"> ADDIN ZOTERO_ITEM CSL_CITATION {"citationID":"Bra2rYYH","properties":{"formattedCitation":"(R Core Team 2019)","plainCitation":"(R Core Team 2019)","noteIndex":0},"citationItems":[{"id":733,"uris":["http://zotero.org/users/5481289/items/CICR6AE4"],"uri":["http://zotero.org/users/5481289/items/CICR6AE4"],"itemData":{"id":733,"type":"book","event-place":"Vienna, Austria","publisher":"R Foundation for Statistical   Computing","publisher-place":"Vienna, Austria","title":"R: A language and environment for statistical computing.","URL":"https://www.R-project.org/","version":"3.6.1","author":[{"family":"R Core Team","given":""}],"issued":{"date-parts":[["2019"]]}}}],"schema":"https://github.com/citation-style-language/schema/raw/master/csl-citation.json"} </w:instrText>
      </w:r>
      <w:r w:rsidRPr="0040158E">
        <w:rPr>
          <w:rFonts w:cs="Times New Roman"/>
        </w:rPr>
        <w:fldChar w:fldCharType="separate"/>
      </w:r>
      <w:r w:rsidRPr="0040158E">
        <w:rPr>
          <w:rFonts w:cs="Times New Roman"/>
          <w:noProof/>
        </w:rPr>
        <w:t>(R Core Team 2019)</w:t>
      </w:r>
      <w:r w:rsidRPr="0040158E">
        <w:rPr>
          <w:rFonts w:cs="Times New Roman"/>
        </w:rPr>
        <w:fldChar w:fldCharType="end"/>
      </w:r>
      <w:r w:rsidRPr="0040158E">
        <w:rPr>
          <w:rFonts w:cs="Times New Roman"/>
        </w:rPr>
        <w:t xml:space="preserve">. The full joint model was run </w:t>
      </w:r>
      <w:r w:rsidRPr="00707CEC">
        <w:rPr>
          <w:rFonts w:cs="Times New Roman"/>
        </w:rPr>
        <w:t>with 3 chains, each for 3000 samples with a warmup of 1500 samples and 4500 total post-warmup samples</w:t>
      </w:r>
      <w:r w:rsidRPr="0040158E">
        <w:rPr>
          <w:rFonts w:cs="Times New Roman"/>
        </w:rPr>
        <w:t xml:space="preserve">. </w:t>
      </w:r>
      <w:proofErr w:type="spellStart"/>
      <w:r w:rsidRPr="0040158E">
        <w:rPr>
          <w:rFonts w:cs="Times New Roman"/>
        </w:rPr>
        <w:t>Traceplots</w:t>
      </w:r>
      <w:proofErr w:type="spellEnd"/>
      <w:r w:rsidRPr="0040158E">
        <w:rPr>
          <w:rFonts w:cs="Times New Roman"/>
        </w:rPr>
        <w:t xml:space="preserve"> and R-hat values were assessed for proper mixing and model convergence. Full model </w:t>
      </w:r>
      <w:r w:rsidR="00633D75">
        <w:rPr>
          <w:rFonts w:cs="Times New Roman"/>
        </w:rPr>
        <w:t>code</w:t>
      </w:r>
      <w:r w:rsidRPr="0040158E">
        <w:rPr>
          <w:rFonts w:cs="Times New Roman"/>
        </w:rPr>
        <w:t xml:space="preserve"> and data can be found in the </w:t>
      </w:r>
      <w:r w:rsidRPr="00633D75">
        <w:rPr>
          <w:rFonts w:cs="Times New Roman"/>
        </w:rPr>
        <w:t>supplementary material</w:t>
      </w:r>
      <w:r w:rsidRPr="0040158E">
        <w:rPr>
          <w:rFonts w:cs="Times New Roman"/>
        </w:rPr>
        <w:t>.</w:t>
      </w:r>
    </w:p>
    <w:p w14:paraId="231F4952" w14:textId="77777777" w:rsidR="005E17C3" w:rsidRDefault="005E17C3" w:rsidP="008F1742">
      <w:pPr>
        <w:spacing w:line="480" w:lineRule="auto"/>
        <w:rPr>
          <w:rFonts w:eastAsia="Times New Roman" w:cs="Times New Roman"/>
        </w:rPr>
      </w:pPr>
    </w:p>
    <w:p w14:paraId="7E7BBA45" w14:textId="69C0C3AA" w:rsidR="008F1742" w:rsidRPr="001A5DAB" w:rsidRDefault="008F1742" w:rsidP="008F1742">
      <w:pPr>
        <w:spacing w:line="480" w:lineRule="auto"/>
        <w:rPr>
          <w:rFonts w:eastAsia="Times New Roman" w:cs="Times New Roman"/>
        </w:rPr>
        <w:sectPr w:rsidR="008F1742" w:rsidRPr="001A5DAB" w:rsidSect="00633D75">
          <w:type w:val="continuous"/>
          <w:pgSz w:w="12240" w:h="15840"/>
          <w:pgMar w:top="1440" w:right="1440" w:bottom="1440" w:left="1440" w:header="720" w:footer="720" w:gutter="0"/>
          <w:lnNumType w:countBy="1" w:restart="continuous"/>
          <w:cols w:space="720"/>
          <w:docGrid w:linePitch="326"/>
        </w:sectPr>
      </w:pPr>
    </w:p>
    <w:p w14:paraId="440EE520" w14:textId="70C8F347" w:rsidR="006609B7" w:rsidRPr="0040158E" w:rsidRDefault="0061771A" w:rsidP="008F1742">
      <w:pPr>
        <w:spacing w:line="480" w:lineRule="auto"/>
        <w:rPr>
          <w:rFonts w:cs="Times New Roman"/>
          <w:b/>
        </w:rPr>
      </w:pPr>
      <w:r w:rsidRPr="0040158E">
        <w:rPr>
          <w:rFonts w:cs="Times New Roman"/>
          <w:b/>
        </w:rPr>
        <w:t>Results</w:t>
      </w:r>
    </w:p>
    <w:p w14:paraId="5772544A" w14:textId="77777777" w:rsidR="006609B7" w:rsidRPr="0040158E" w:rsidRDefault="006609B7" w:rsidP="00BA57E9">
      <w:pPr>
        <w:spacing w:line="480" w:lineRule="auto"/>
        <w:rPr>
          <w:rFonts w:cs="Times New Roman"/>
        </w:rPr>
      </w:pPr>
    </w:p>
    <w:p w14:paraId="50588BC8" w14:textId="55DBCD97" w:rsidR="00FA6E54" w:rsidRPr="0040158E" w:rsidRDefault="00FA6E54" w:rsidP="00BA57E9">
      <w:pPr>
        <w:spacing w:line="480" w:lineRule="auto"/>
        <w:rPr>
          <w:rFonts w:cs="Times New Roman"/>
          <w:i/>
          <w:iCs/>
        </w:rPr>
      </w:pPr>
      <w:r w:rsidRPr="0040158E">
        <w:rPr>
          <w:rFonts w:cs="Times New Roman"/>
          <w:i/>
          <w:iCs/>
        </w:rPr>
        <w:t>Mortality and infestation rates</w:t>
      </w:r>
    </w:p>
    <w:p w14:paraId="7FEF906E" w14:textId="77777777" w:rsidR="00FA6E54" w:rsidRPr="0040158E" w:rsidRDefault="00FA6E54" w:rsidP="00BA57E9">
      <w:pPr>
        <w:spacing w:line="480" w:lineRule="auto"/>
        <w:rPr>
          <w:rFonts w:cs="Times New Roman"/>
        </w:rPr>
      </w:pPr>
    </w:p>
    <w:p w14:paraId="37041794" w14:textId="5B1194B0" w:rsidR="00DA1209" w:rsidRPr="0040158E" w:rsidRDefault="00DA1209" w:rsidP="00BA57E9">
      <w:pPr>
        <w:spacing w:line="480" w:lineRule="auto"/>
        <w:rPr>
          <w:rFonts w:cs="Times New Roman"/>
        </w:rPr>
      </w:pPr>
      <w:r w:rsidRPr="0040158E">
        <w:rPr>
          <w:rFonts w:cs="Times New Roman"/>
        </w:rPr>
        <w:t>Overall, the percent of trees that died during the drought was low for incense</w:t>
      </w:r>
      <w:r w:rsidR="00707CEC">
        <w:rPr>
          <w:rFonts w:cs="Times New Roman"/>
        </w:rPr>
        <w:t>-</w:t>
      </w:r>
      <w:r w:rsidRPr="0040158E">
        <w:rPr>
          <w:rFonts w:cs="Times New Roman"/>
        </w:rPr>
        <w:t>cedar (</w:t>
      </w:r>
      <w:r w:rsidR="00FF3EC5" w:rsidRPr="0040158E">
        <w:rPr>
          <w:rFonts w:cs="Times New Roman"/>
        </w:rPr>
        <w:t>3</w:t>
      </w:r>
      <w:r w:rsidRPr="0040158E">
        <w:rPr>
          <w:rFonts w:cs="Times New Roman"/>
        </w:rPr>
        <w:t>%), and Jeffrey pine (</w:t>
      </w:r>
      <w:r w:rsidR="00FF3EC5" w:rsidRPr="0040158E">
        <w:rPr>
          <w:rFonts w:cs="Times New Roman"/>
        </w:rPr>
        <w:t>8</w:t>
      </w:r>
      <w:r w:rsidRPr="0040158E">
        <w:rPr>
          <w:rFonts w:cs="Times New Roman"/>
        </w:rPr>
        <w:t>%)</w:t>
      </w:r>
      <w:r w:rsidR="00C72ED0" w:rsidRPr="0040158E">
        <w:rPr>
          <w:rFonts w:cs="Times New Roman"/>
        </w:rPr>
        <w:t>,</w:t>
      </w:r>
      <w:r w:rsidRPr="0040158E">
        <w:rPr>
          <w:rFonts w:cs="Times New Roman"/>
        </w:rPr>
        <w:t xml:space="preserve"> and relatively high for sugar pine (</w:t>
      </w:r>
      <w:r w:rsidR="00FF3EC5" w:rsidRPr="0040158E">
        <w:rPr>
          <w:rFonts w:cs="Times New Roman"/>
        </w:rPr>
        <w:t>24</w:t>
      </w:r>
      <w:r w:rsidRPr="0040158E">
        <w:rPr>
          <w:rFonts w:cs="Times New Roman"/>
        </w:rPr>
        <w:t>%), white fir (</w:t>
      </w:r>
      <w:r w:rsidR="00FF3EC5" w:rsidRPr="0040158E">
        <w:rPr>
          <w:rFonts w:cs="Times New Roman"/>
        </w:rPr>
        <w:t>34</w:t>
      </w:r>
      <w:r w:rsidRPr="0040158E">
        <w:rPr>
          <w:rFonts w:cs="Times New Roman"/>
        </w:rPr>
        <w:t>%), and red fir (</w:t>
      </w:r>
      <w:r w:rsidR="00FF3EC5" w:rsidRPr="0040158E">
        <w:rPr>
          <w:rFonts w:cs="Times New Roman"/>
        </w:rPr>
        <w:t>38</w:t>
      </w:r>
      <w:r w:rsidRPr="0040158E">
        <w:rPr>
          <w:rFonts w:cs="Times New Roman"/>
        </w:rPr>
        <w:t xml:space="preserve">%). </w:t>
      </w:r>
      <w:r w:rsidR="00381669" w:rsidRPr="0040158E">
        <w:rPr>
          <w:rFonts w:cs="Times New Roman"/>
        </w:rPr>
        <w:t xml:space="preserve">Mortality rates were often lowest </w:t>
      </w:r>
      <w:r w:rsidR="007C7BF1" w:rsidRPr="0040158E">
        <w:rPr>
          <w:rFonts w:cs="Times New Roman"/>
        </w:rPr>
        <w:t>for both firs and incense-</w:t>
      </w:r>
      <w:r w:rsidR="003A1A80" w:rsidRPr="0040158E">
        <w:rPr>
          <w:rFonts w:cs="Times New Roman"/>
        </w:rPr>
        <w:t>cedar</w:t>
      </w:r>
      <w:r w:rsidR="007C7BF1" w:rsidRPr="0040158E">
        <w:rPr>
          <w:rFonts w:cs="Times New Roman"/>
        </w:rPr>
        <w:t xml:space="preserve"> with</w:t>
      </w:r>
      <w:r w:rsidR="003A1A80" w:rsidRPr="0040158E">
        <w:rPr>
          <w:rFonts w:cs="Times New Roman"/>
        </w:rPr>
        <w:t xml:space="preserve"> </w:t>
      </w:r>
      <w:r w:rsidR="00381669" w:rsidRPr="0040158E">
        <w:rPr>
          <w:rFonts w:cs="Times New Roman"/>
        </w:rPr>
        <w:t xml:space="preserve">moderate </w:t>
      </w:r>
      <w:r w:rsidR="003A1A80" w:rsidRPr="0040158E">
        <w:rPr>
          <w:rFonts w:cs="Times New Roman"/>
        </w:rPr>
        <w:t>diameters at breast height (25-50 and 50-75cm DBH)</w:t>
      </w:r>
      <w:r w:rsidR="00381669" w:rsidRPr="0040158E">
        <w:rPr>
          <w:rFonts w:cs="Times New Roman"/>
        </w:rPr>
        <w:t xml:space="preserve">. </w:t>
      </w:r>
      <w:r w:rsidR="007C478D" w:rsidRPr="0040158E">
        <w:rPr>
          <w:rFonts w:cs="Times New Roman"/>
        </w:rPr>
        <w:t>Sugar</w:t>
      </w:r>
      <w:r w:rsidR="00381669" w:rsidRPr="0040158E">
        <w:rPr>
          <w:rFonts w:cs="Times New Roman"/>
        </w:rPr>
        <w:t xml:space="preserve"> pine</w:t>
      </w:r>
      <w:r w:rsidR="00707CEC">
        <w:rPr>
          <w:rFonts w:cs="Times New Roman"/>
        </w:rPr>
        <w:t xml:space="preserve">s experienced </w:t>
      </w:r>
      <w:r w:rsidR="00381669" w:rsidRPr="0040158E">
        <w:rPr>
          <w:rFonts w:cs="Times New Roman"/>
        </w:rPr>
        <w:t>high rates of mortality among larger</w:t>
      </w:r>
      <w:r w:rsidR="004D0EBC" w:rsidRPr="0040158E">
        <w:rPr>
          <w:rFonts w:cs="Times New Roman"/>
        </w:rPr>
        <w:t xml:space="preserve"> </w:t>
      </w:r>
      <w:r w:rsidR="00446B8C" w:rsidRPr="0040158E">
        <w:rPr>
          <w:rFonts w:cs="Times New Roman"/>
        </w:rPr>
        <w:t xml:space="preserve">diameter </w:t>
      </w:r>
      <w:r w:rsidR="003A1A80" w:rsidRPr="0040158E">
        <w:rPr>
          <w:rFonts w:cs="Times New Roman"/>
        </w:rPr>
        <w:t>trees</w:t>
      </w:r>
      <w:r w:rsidR="00446B8C" w:rsidRPr="0040158E">
        <w:rPr>
          <w:rFonts w:cs="Times New Roman"/>
        </w:rPr>
        <w:t xml:space="preserve"> </w:t>
      </w:r>
      <w:r w:rsidR="004D0EBC" w:rsidRPr="0040158E">
        <w:rPr>
          <w:rFonts w:cs="Times New Roman"/>
        </w:rPr>
        <w:t>(</w:t>
      </w:r>
      <w:r w:rsidR="004D0EBC" w:rsidRPr="0040158E">
        <w:rPr>
          <w:rFonts w:cs="Times New Roman"/>
          <w:u w:val="single"/>
        </w:rPr>
        <w:t>&gt;</w:t>
      </w:r>
      <w:r w:rsidR="004D0EBC" w:rsidRPr="0040158E">
        <w:rPr>
          <w:rFonts w:cs="Times New Roman"/>
        </w:rPr>
        <w:t xml:space="preserve">50 cm </w:t>
      </w:r>
      <w:r w:rsidR="007C7BF1" w:rsidRPr="0040158E">
        <w:rPr>
          <w:rFonts w:cs="Times New Roman"/>
        </w:rPr>
        <w:t>DBH</w:t>
      </w:r>
      <w:r w:rsidR="00707CEC">
        <w:rPr>
          <w:rFonts w:cs="Times New Roman"/>
        </w:rPr>
        <w:t>), and Jeffrey pines showed little variation in mortality across size classes</w:t>
      </w:r>
      <w:r w:rsidR="007C7BF1" w:rsidRPr="0040158E">
        <w:rPr>
          <w:rFonts w:cs="Times New Roman"/>
        </w:rPr>
        <w:t xml:space="preserve"> </w:t>
      </w:r>
      <w:r w:rsidR="00707CEC">
        <w:rPr>
          <w:rFonts w:cs="Times New Roman"/>
        </w:rPr>
        <w:t>(</w:t>
      </w:r>
      <w:r w:rsidR="00381669" w:rsidRPr="0040158E">
        <w:rPr>
          <w:rFonts w:cs="Times New Roman"/>
        </w:rPr>
        <w:t xml:space="preserve">Figure </w:t>
      </w:r>
      <w:r w:rsidR="00DF4097" w:rsidRPr="00FF2D4C">
        <w:rPr>
          <w:rFonts w:cs="Times New Roman"/>
        </w:rPr>
        <w:t>2</w:t>
      </w:r>
      <w:r w:rsidR="00F84D3C" w:rsidRPr="0040158E">
        <w:rPr>
          <w:rFonts w:cs="Times New Roman"/>
        </w:rPr>
        <w:t xml:space="preserve">; Table </w:t>
      </w:r>
      <w:r w:rsidR="003E465D" w:rsidRPr="003E465D">
        <w:rPr>
          <w:rFonts w:cs="Times New Roman"/>
        </w:rPr>
        <w:t>A</w:t>
      </w:r>
      <w:r w:rsidR="00F84D3C" w:rsidRPr="003E465D">
        <w:rPr>
          <w:rFonts w:cs="Times New Roman"/>
        </w:rPr>
        <w:t>1</w:t>
      </w:r>
      <w:r w:rsidR="00381669" w:rsidRPr="0040158E">
        <w:rPr>
          <w:rFonts w:cs="Times New Roman"/>
        </w:rPr>
        <w:t>).</w:t>
      </w:r>
    </w:p>
    <w:p w14:paraId="468DFCBD" w14:textId="6593590C" w:rsidR="005D41E5" w:rsidRPr="0040158E" w:rsidRDefault="005D41E5" w:rsidP="00BA57E9">
      <w:pPr>
        <w:spacing w:line="480" w:lineRule="auto"/>
        <w:rPr>
          <w:rFonts w:cs="Times New Roman"/>
        </w:rPr>
      </w:pPr>
    </w:p>
    <w:p w14:paraId="60CC04DD" w14:textId="216C70E8" w:rsidR="00D234E0" w:rsidRPr="0040158E" w:rsidRDefault="00D234E0" w:rsidP="00BA57E9">
      <w:pPr>
        <w:spacing w:line="480" w:lineRule="auto"/>
        <w:rPr>
          <w:rFonts w:cs="Times New Roman"/>
        </w:rPr>
      </w:pPr>
      <w:r w:rsidRPr="0040158E">
        <w:rPr>
          <w:rFonts w:cs="Times New Roman"/>
        </w:rPr>
        <w:t>Jeffrey pine mortality was 7% when no beetle infestation was observed</w:t>
      </w:r>
      <w:r w:rsidR="00C016E4" w:rsidRPr="0040158E">
        <w:rPr>
          <w:rFonts w:cs="Times New Roman"/>
        </w:rPr>
        <w:t>, 10% when only Jeffrey pine beetle was observed, 15% when only red turpentine beetle was observed,</w:t>
      </w:r>
      <w:r w:rsidRPr="0040158E">
        <w:rPr>
          <w:rFonts w:cs="Times New Roman"/>
        </w:rPr>
        <w:t xml:space="preserve"> and 14% among individuals infested by both beetle</w:t>
      </w:r>
      <w:r w:rsidR="00C016E4" w:rsidRPr="0040158E">
        <w:rPr>
          <w:rFonts w:cs="Times New Roman"/>
        </w:rPr>
        <w:t xml:space="preserve"> species</w:t>
      </w:r>
      <w:r w:rsidRPr="0040158E">
        <w:rPr>
          <w:rFonts w:cs="Times New Roman"/>
        </w:rPr>
        <w:t xml:space="preserve">. </w:t>
      </w:r>
      <w:r w:rsidR="00110023" w:rsidRPr="0040158E">
        <w:rPr>
          <w:rFonts w:cs="Times New Roman"/>
        </w:rPr>
        <w:t>Un-infested s</w:t>
      </w:r>
      <w:r w:rsidRPr="0040158E">
        <w:rPr>
          <w:rFonts w:cs="Times New Roman"/>
        </w:rPr>
        <w:t>ugar pine</w:t>
      </w:r>
      <w:r w:rsidR="00C016E4" w:rsidRPr="0040158E">
        <w:rPr>
          <w:rFonts w:cs="Times New Roman"/>
        </w:rPr>
        <w:t xml:space="preserve"> mortality was</w:t>
      </w:r>
      <w:r w:rsidR="00110023" w:rsidRPr="0040158E">
        <w:rPr>
          <w:rFonts w:cs="Times New Roman"/>
        </w:rPr>
        <w:t xml:space="preserve"> </w:t>
      </w:r>
      <w:r w:rsidRPr="0040158E">
        <w:rPr>
          <w:rFonts w:cs="Times New Roman"/>
        </w:rPr>
        <w:t>20%</w:t>
      </w:r>
      <w:r w:rsidR="00C016E4" w:rsidRPr="0040158E">
        <w:rPr>
          <w:rFonts w:cs="Times New Roman"/>
        </w:rPr>
        <w:t>, 25% when only mountain pine beetle was observed, 37%</w:t>
      </w:r>
      <w:r w:rsidR="00110023" w:rsidRPr="0040158E">
        <w:rPr>
          <w:rFonts w:cs="Times New Roman"/>
        </w:rPr>
        <w:t xml:space="preserve"> </w:t>
      </w:r>
      <w:r w:rsidR="00C016E4" w:rsidRPr="0040158E">
        <w:rPr>
          <w:rFonts w:cs="Times New Roman"/>
        </w:rPr>
        <w:t>when only red turpentine beetle was observed, and</w:t>
      </w:r>
      <w:r w:rsidR="00110023" w:rsidRPr="0040158E">
        <w:rPr>
          <w:rFonts w:cs="Times New Roman"/>
        </w:rPr>
        <w:t xml:space="preserve"> </w:t>
      </w:r>
      <w:r w:rsidRPr="0040158E">
        <w:rPr>
          <w:rFonts w:cs="Times New Roman"/>
        </w:rPr>
        <w:t xml:space="preserve">100% </w:t>
      </w:r>
      <w:r w:rsidR="00C016E4" w:rsidRPr="0040158E">
        <w:rPr>
          <w:rFonts w:cs="Times New Roman"/>
        </w:rPr>
        <w:t>when</w:t>
      </w:r>
      <w:r w:rsidR="00110023" w:rsidRPr="0040158E">
        <w:rPr>
          <w:rFonts w:cs="Times New Roman"/>
        </w:rPr>
        <w:t xml:space="preserve"> trees </w:t>
      </w:r>
      <w:r w:rsidR="00C016E4" w:rsidRPr="0040158E">
        <w:rPr>
          <w:rFonts w:cs="Times New Roman"/>
        </w:rPr>
        <w:t xml:space="preserve">were </w:t>
      </w:r>
      <w:r w:rsidRPr="0040158E">
        <w:rPr>
          <w:rFonts w:cs="Times New Roman"/>
        </w:rPr>
        <w:t>infested by both beetle species. Observed mortality rates of white fir increased from 25% among un-infested trees to 55% among infested trees</w:t>
      </w:r>
      <w:r w:rsidR="00F11EBC" w:rsidRPr="0040158E">
        <w:rPr>
          <w:rFonts w:cs="Times New Roman"/>
        </w:rPr>
        <w:t>, while</w:t>
      </w:r>
      <w:r w:rsidR="0083409D" w:rsidRPr="0040158E">
        <w:rPr>
          <w:rFonts w:cs="Times New Roman"/>
        </w:rPr>
        <w:t xml:space="preserve"> </w:t>
      </w:r>
      <w:r w:rsidR="00F11EBC" w:rsidRPr="0040158E">
        <w:rPr>
          <w:rFonts w:cs="Times New Roman"/>
        </w:rPr>
        <w:t>r</w:t>
      </w:r>
      <w:r w:rsidRPr="0040158E">
        <w:rPr>
          <w:rFonts w:cs="Times New Roman"/>
        </w:rPr>
        <w:t xml:space="preserve">ed fir saw a similar but greater increase from 24% to 65% between the un-infested and infested groups, </w:t>
      </w:r>
      <w:r w:rsidRPr="0040158E">
        <w:rPr>
          <w:rFonts w:cs="Times New Roman"/>
        </w:rPr>
        <w:lastRenderedPageBreak/>
        <w:t xml:space="preserve">respectively. </w:t>
      </w:r>
      <w:r w:rsidR="00C016E4" w:rsidRPr="0040158E">
        <w:rPr>
          <w:rFonts w:cs="Times New Roman"/>
        </w:rPr>
        <w:t>No important drought-associated</w:t>
      </w:r>
      <w:r w:rsidR="00B20E62" w:rsidRPr="0040158E">
        <w:rPr>
          <w:rFonts w:cs="Times New Roman"/>
        </w:rPr>
        <w:t xml:space="preserve"> insect infestations</w:t>
      </w:r>
      <w:r w:rsidR="00C016E4" w:rsidRPr="0040158E">
        <w:rPr>
          <w:rFonts w:cs="Times New Roman"/>
        </w:rPr>
        <w:t xml:space="preserve"> were observed among i</w:t>
      </w:r>
      <w:r w:rsidRPr="0040158E">
        <w:rPr>
          <w:rFonts w:cs="Times New Roman"/>
        </w:rPr>
        <w:t>ncense</w:t>
      </w:r>
      <w:r w:rsidR="00707CEC">
        <w:rPr>
          <w:rFonts w:cs="Times New Roman"/>
        </w:rPr>
        <w:t>-</w:t>
      </w:r>
      <w:r w:rsidRPr="0040158E">
        <w:rPr>
          <w:rFonts w:cs="Times New Roman"/>
        </w:rPr>
        <w:t>cedars.</w:t>
      </w:r>
    </w:p>
    <w:p w14:paraId="6094CF81" w14:textId="77777777" w:rsidR="008F1742" w:rsidRDefault="008F1742" w:rsidP="00BA57E9">
      <w:pPr>
        <w:spacing w:line="480" w:lineRule="auto"/>
        <w:rPr>
          <w:rFonts w:cs="Times New Roman"/>
        </w:rPr>
      </w:pPr>
    </w:p>
    <w:p w14:paraId="79598218" w14:textId="1D690295" w:rsidR="009542B9" w:rsidRPr="0040158E" w:rsidRDefault="009542B9" w:rsidP="00BA57E9">
      <w:pPr>
        <w:spacing w:line="480" w:lineRule="auto"/>
        <w:rPr>
          <w:rFonts w:cs="Times New Roman"/>
          <w:i/>
        </w:rPr>
      </w:pPr>
      <w:r w:rsidRPr="0040158E">
        <w:rPr>
          <w:rFonts w:cs="Times New Roman"/>
          <w:i/>
        </w:rPr>
        <w:t>Treatment effects</w:t>
      </w:r>
      <w:r w:rsidR="00734F4A" w:rsidRPr="0040158E">
        <w:rPr>
          <w:rFonts w:cs="Times New Roman"/>
          <w:i/>
        </w:rPr>
        <w:t xml:space="preserve"> on density</w:t>
      </w:r>
    </w:p>
    <w:p w14:paraId="79E0C80E" w14:textId="77777777" w:rsidR="009542B9" w:rsidRPr="0040158E" w:rsidRDefault="009542B9" w:rsidP="00BA57E9">
      <w:pPr>
        <w:spacing w:line="480" w:lineRule="auto"/>
        <w:rPr>
          <w:rFonts w:cs="Times New Roman"/>
        </w:rPr>
      </w:pPr>
    </w:p>
    <w:p w14:paraId="313033C1" w14:textId="7ACCC185" w:rsidR="00AE6D85" w:rsidRPr="0040158E" w:rsidRDefault="00F11EBC" w:rsidP="00BA57E9">
      <w:pPr>
        <w:spacing w:line="480" w:lineRule="auto"/>
        <w:rPr>
          <w:rFonts w:cs="Times New Roman"/>
        </w:rPr>
      </w:pPr>
      <w:r w:rsidRPr="0040158E">
        <w:rPr>
          <w:rFonts w:cs="Times New Roman"/>
        </w:rPr>
        <w:t>N</w:t>
      </w:r>
      <w:r w:rsidR="0029090B" w:rsidRPr="0040158E">
        <w:rPr>
          <w:rFonts w:cs="Times New Roman"/>
        </w:rPr>
        <w:t>eighborhood</w:t>
      </w:r>
      <w:r w:rsidR="00381669" w:rsidRPr="0040158E">
        <w:rPr>
          <w:rFonts w:cs="Times New Roman"/>
        </w:rPr>
        <w:t xml:space="preserve"> density </w:t>
      </w:r>
      <w:r w:rsidR="0050486D" w:rsidRPr="0040158E">
        <w:rPr>
          <w:rFonts w:cs="Times New Roman"/>
        </w:rPr>
        <w:t>within a 10</w:t>
      </w:r>
      <w:r w:rsidR="00590F62">
        <w:rPr>
          <w:rFonts w:cs="Times New Roman"/>
        </w:rPr>
        <w:t xml:space="preserve"> </w:t>
      </w:r>
      <w:r w:rsidR="0050486D" w:rsidRPr="0040158E">
        <w:rPr>
          <w:rFonts w:cs="Times New Roman"/>
        </w:rPr>
        <w:t xml:space="preserve">m radius </w:t>
      </w:r>
      <w:r w:rsidR="003F327D" w:rsidRPr="0040158E">
        <w:rPr>
          <w:rFonts w:cs="Times New Roman"/>
        </w:rPr>
        <w:t>roughly</w:t>
      </w:r>
      <w:r w:rsidR="0029090B" w:rsidRPr="0040158E">
        <w:rPr>
          <w:rFonts w:cs="Times New Roman"/>
        </w:rPr>
        <w:t xml:space="preserve"> declined</w:t>
      </w:r>
      <w:r w:rsidR="00381669" w:rsidRPr="0040158E">
        <w:rPr>
          <w:rFonts w:cs="Times New Roman"/>
        </w:rPr>
        <w:t xml:space="preserve"> in order of treatment intensity</w:t>
      </w:r>
      <w:r w:rsidRPr="0040158E">
        <w:rPr>
          <w:rFonts w:cs="Times New Roman"/>
        </w:rPr>
        <w:t xml:space="preserve"> as measured approximately one decade following initial treatments</w:t>
      </w:r>
      <w:r w:rsidR="00BA6510" w:rsidRPr="0040158E">
        <w:rPr>
          <w:rFonts w:cs="Times New Roman"/>
        </w:rPr>
        <w:t xml:space="preserve">. </w:t>
      </w:r>
      <w:r w:rsidR="00446B8C" w:rsidRPr="0040158E">
        <w:rPr>
          <w:rFonts w:cs="Times New Roman"/>
        </w:rPr>
        <w:t xml:space="preserve">The number of small neighboring trees (&lt;25 cm DBH) was highest within </w:t>
      </w:r>
      <w:r w:rsidR="00727905" w:rsidRPr="0040158E">
        <w:rPr>
          <w:rFonts w:cs="Times New Roman"/>
        </w:rPr>
        <w:t>the unburn</w:t>
      </w:r>
      <w:r w:rsidR="003627FC" w:rsidRPr="0040158E">
        <w:rPr>
          <w:rFonts w:cs="Times New Roman"/>
        </w:rPr>
        <w:t>ed</w:t>
      </w:r>
      <w:r w:rsidR="00727905" w:rsidRPr="0040158E">
        <w:rPr>
          <w:rFonts w:cs="Times New Roman"/>
        </w:rPr>
        <w:t xml:space="preserve"> / understory thin</w:t>
      </w:r>
      <w:r w:rsidR="00446B8C" w:rsidRPr="0040158E">
        <w:rPr>
          <w:rFonts w:cs="Times New Roman"/>
        </w:rPr>
        <w:t xml:space="preserve"> with a me</w:t>
      </w:r>
      <w:r w:rsidR="008C6F9B" w:rsidRPr="0040158E">
        <w:rPr>
          <w:rFonts w:cs="Times New Roman"/>
        </w:rPr>
        <w:t>di</w:t>
      </w:r>
      <w:r w:rsidR="00446B8C" w:rsidRPr="0040158E">
        <w:rPr>
          <w:rFonts w:cs="Times New Roman"/>
        </w:rPr>
        <w:t>an (</w:t>
      </w:r>
      <w:r w:rsidR="008C6F9B" w:rsidRPr="0040158E">
        <w:rPr>
          <w:rFonts w:cs="Times New Roman"/>
        </w:rPr>
        <w:t>M</w:t>
      </w:r>
      <w:r w:rsidR="00446B8C" w:rsidRPr="0040158E">
        <w:rPr>
          <w:rFonts w:cs="Times New Roman"/>
        </w:rPr>
        <w:t xml:space="preserve">) of </w:t>
      </w:r>
      <w:r w:rsidR="00727905" w:rsidRPr="00590F62">
        <w:rPr>
          <w:rFonts w:cs="Times New Roman"/>
        </w:rPr>
        <w:t>8</w:t>
      </w:r>
      <w:r w:rsidR="00446B8C" w:rsidRPr="00590F62">
        <w:rPr>
          <w:rFonts w:cs="Times New Roman"/>
        </w:rPr>
        <w:t xml:space="preserve"> and 50</w:t>
      </w:r>
      <w:r w:rsidR="00446B8C" w:rsidRPr="00590F62">
        <w:rPr>
          <w:rFonts w:cs="Times New Roman"/>
          <w:vertAlign w:val="superscript"/>
        </w:rPr>
        <w:t>th</w:t>
      </w:r>
      <w:r w:rsidR="00446B8C" w:rsidRPr="00590F62">
        <w:rPr>
          <w:rFonts w:cs="Times New Roman"/>
        </w:rPr>
        <w:t xml:space="preserve"> inter-quantile range (Q50) of </w:t>
      </w:r>
      <w:r w:rsidR="008C6F9B" w:rsidRPr="00590F62">
        <w:rPr>
          <w:rFonts w:cs="Times New Roman"/>
        </w:rPr>
        <w:t>4-1</w:t>
      </w:r>
      <w:r w:rsidR="00727905" w:rsidRPr="00590F62">
        <w:rPr>
          <w:rFonts w:cs="Times New Roman"/>
        </w:rPr>
        <w:t>4</w:t>
      </w:r>
      <w:r w:rsidR="00446B8C" w:rsidRPr="00590F62">
        <w:rPr>
          <w:rFonts w:cs="Times New Roman"/>
        </w:rPr>
        <w:t xml:space="preserve"> neighbors</w:t>
      </w:r>
      <w:r w:rsidR="007F0D15" w:rsidRPr="0040158E">
        <w:rPr>
          <w:rFonts w:cs="Times New Roman"/>
        </w:rPr>
        <w:t xml:space="preserve"> and was</w:t>
      </w:r>
      <w:r w:rsidR="00727905" w:rsidRPr="0040158E">
        <w:rPr>
          <w:rFonts w:cs="Times New Roman"/>
        </w:rPr>
        <w:t xml:space="preserve"> statistically equivalent </w:t>
      </w:r>
      <w:r w:rsidR="007F0D15" w:rsidRPr="0040158E">
        <w:rPr>
          <w:rFonts w:cs="Times New Roman"/>
        </w:rPr>
        <w:t xml:space="preserve">to the </w:t>
      </w:r>
      <w:r w:rsidR="00727905" w:rsidRPr="0040158E">
        <w:rPr>
          <w:rFonts w:cs="Times New Roman"/>
        </w:rPr>
        <w:t>control</w:t>
      </w:r>
      <w:r w:rsidR="007C7BF1" w:rsidRPr="0040158E">
        <w:rPr>
          <w:rFonts w:cs="Times New Roman"/>
        </w:rPr>
        <w:t xml:space="preserve"> densities</w:t>
      </w:r>
      <w:r w:rsidR="00727905" w:rsidRPr="0040158E">
        <w:rPr>
          <w:rFonts w:cs="Times New Roman"/>
        </w:rPr>
        <w:t xml:space="preserve">. </w:t>
      </w:r>
      <w:r w:rsidR="00715CA3" w:rsidRPr="0040158E">
        <w:rPr>
          <w:rFonts w:cs="Times New Roman"/>
        </w:rPr>
        <w:t>We observed me</w:t>
      </w:r>
      <w:r w:rsidR="001A3BA4" w:rsidRPr="0040158E">
        <w:rPr>
          <w:rFonts w:cs="Times New Roman"/>
        </w:rPr>
        <w:t>di</w:t>
      </w:r>
      <w:r w:rsidR="00715CA3" w:rsidRPr="0040158E">
        <w:rPr>
          <w:rFonts w:cs="Times New Roman"/>
        </w:rPr>
        <w:t xml:space="preserve">an small tree densities </w:t>
      </w:r>
      <w:r w:rsidR="00715CA3" w:rsidRPr="00590F62">
        <w:rPr>
          <w:rFonts w:cs="Times New Roman"/>
        </w:rPr>
        <w:t xml:space="preserve">of </w:t>
      </w:r>
      <w:r w:rsidR="001A3BA4" w:rsidRPr="00590F62">
        <w:rPr>
          <w:rFonts w:cs="Times New Roman"/>
        </w:rPr>
        <w:t>3 (Q50: 1-7)</w:t>
      </w:r>
      <w:r w:rsidR="00715CA3" w:rsidRPr="00590F62">
        <w:rPr>
          <w:rFonts w:cs="Times New Roman"/>
        </w:rPr>
        <w:t xml:space="preserve"> </w:t>
      </w:r>
      <w:r w:rsidR="003627FC" w:rsidRPr="00590F62">
        <w:rPr>
          <w:rFonts w:cs="Times New Roman"/>
        </w:rPr>
        <w:t>in</w:t>
      </w:r>
      <w:r w:rsidR="003627FC" w:rsidRPr="0040158E">
        <w:rPr>
          <w:rFonts w:cs="Times New Roman"/>
        </w:rPr>
        <w:t xml:space="preserve"> the burn / understory thin </w:t>
      </w:r>
      <w:r w:rsidR="00715CA3" w:rsidRPr="00590F62">
        <w:rPr>
          <w:rFonts w:cs="Times New Roman"/>
        </w:rPr>
        <w:t xml:space="preserve">and </w:t>
      </w:r>
      <w:r w:rsidR="001A3BA4" w:rsidRPr="00590F62">
        <w:rPr>
          <w:rFonts w:cs="Times New Roman"/>
        </w:rPr>
        <w:t>4 (Q50: 2-8)</w:t>
      </w:r>
      <w:r w:rsidR="00715CA3" w:rsidRPr="00590F62">
        <w:rPr>
          <w:rFonts w:cs="Times New Roman"/>
        </w:rPr>
        <w:t xml:space="preserve"> in</w:t>
      </w:r>
      <w:r w:rsidR="00715CA3" w:rsidRPr="0040158E">
        <w:rPr>
          <w:rFonts w:cs="Times New Roman"/>
        </w:rPr>
        <w:t xml:space="preserve"> the unburned / overstory thin plots</w:t>
      </w:r>
      <w:r w:rsidR="007C7BF1" w:rsidRPr="0040158E">
        <w:rPr>
          <w:rFonts w:cs="Times New Roman"/>
        </w:rPr>
        <w:t>, both of which</w:t>
      </w:r>
      <w:r w:rsidR="008554D0" w:rsidRPr="0040158E">
        <w:rPr>
          <w:rFonts w:cs="Times New Roman"/>
        </w:rPr>
        <w:t xml:space="preserve"> </w:t>
      </w:r>
      <w:r w:rsidR="00727905" w:rsidRPr="0040158E">
        <w:rPr>
          <w:rFonts w:cs="Times New Roman"/>
        </w:rPr>
        <w:t>wer</w:t>
      </w:r>
      <w:r w:rsidR="00727905" w:rsidRPr="00590F62">
        <w:rPr>
          <w:rFonts w:cs="Times New Roman"/>
        </w:rPr>
        <w:t xml:space="preserve">e </w:t>
      </w:r>
      <w:r w:rsidR="00715CA3" w:rsidRPr="00590F62">
        <w:rPr>
          <w:rFonts w:cs="Times New Roman"/>
        </w:rPr>
        <w:t xml:space="preserve">consistently lower than the controls </w:t>
      </w:r>
      <w:r w:rsidR="00CD52AC" w:rsidRPr="00590F62">
        <w:rPr>
          <w:rFonts w:cs="Times New Roman"/>
        </w:rPr>
        <w:t xml:space="preserve">with </w:t>
      </w:r>
      <w:r w:rsidR="001A3BA4" w:rsidRPr="00590F62">
        <w:rPr>
          <w:rFonts w:cs="Times New Roman"/>
        </w:rPr>
        <w:t xml:space="preserve">98% </w:t>
      </w:r>
      <w:r w:rsidR="008554D0" w:rsidRPr="00590F62">
        <w:rPr>
          <w:rFonts w:cs="Times New Roman"/>
        </w:rPr>
        <w:t xml:space="preserve">(burn/understory thin) </w:t>
      </w:r>
      <w:r w:rsidR="001A3BA4" w:rsidRPr="00590F62">
        <w:rPr>
          <w:rFonts w:cs="Times New Roman"/>
        </w:rPr>
        <w:t>and</w:t>
      </w:r>
      <w:r w:rsidR="00715CA3" w:rsidRPr="00590F62">
        <w:rPr>
          <w:rFonts w:cs="Times New Roman"/>
        </w:rPr>
        <w:t xml:space="preserve"> </w:t>
      </w:r>
      <w:r w:rsidR="001A3BA4" w:rsidRPr="00590F62">
        <w:rPr>
          <w:rFonts w:cs="Times New Roman"/>
        </w:rPr>
        <w:t>94</w:t>
      </w:r>
      <w:r w:rsidR="00715CA3" w:rsidRPr="00590F62">
        <w:rPr>
          <w:rFonts w:cs="Times New Roman"/>
        </w:rPr>
        <w:t xml:space="preserve">% </w:t>
      </w:r>
      <w:r w:rsidR="008554D0" w:rsidRPr="00590F62">
        <w:rPr>
          <w:rFonts w:cs="Times New Roman"/>
        </w:rPr>
        <w:t>(unburned</w:t>
      </w:r>
      <w:r w:rsidR="008554D0" w:rsidRPr="0040158E">
        <w:rPr>
          <w:rFonts w:cs="Times New Roman"/>
        </w:rPr>
        <w:t xml:space="preserve">/overstory thin) </w:t>
      </w:r>
      <w:r w:rsidR="00715CA3" w:rsidRPr="0040158E">
        <w:rPr>
          <w:rFonts w:cs="Times New Roman"/>
        </w:rPr>
        <w:t>probabilit</w:t>
      </w:r>
      <w:r w:rsidR="001A3BA4" w:rsidRPr="0040158E">
        <w:rPr>
          <w:rFonts w:cs="Times New Roman"/>
        </w:rPr>
        <w:t xml:space="preserve">ies </w:t>
      </w:r>
      <w:r w:rsidR="00CD52AC" w:rsidRPr="0040158E">
        <w:rPr>
          <w:rFonts w:cs="Times New Roman"/>
        </w:rPr>
        <w:t>(Pr.)</w:t>
      </w:r>
      <w:r w:rsidR="00715CA3" w:rsidRPr="0040158E">
        <w:rPr>
          <w:rFonts w:cs="Times New Roman"/>
        </w:rPr>
        <w:t xml:space="preserve">. </w:t>
      </w:r>
      <w:r w:rsidR="00F77AFA" w:rsidRPr="0040158E">
        <w:rPr>
          <w:rFonts w:cs="Times New Roman"/>
        </w:rPr>
        <w:t xml:space="preserve">Burning and overstory thinning </w:t>
      </w:r>
      <w:r w:rsidR="00CD52AC" w:rsidRPr="0040158E">
        <w:rPr>
          <w:rFonts w:cs="Times New Roman"/>
        </w:rPr>
        <w:t>created the lowest small tree density (</w:t>
      </w:r>
      <w:r w:rsidR="001A3BA4" w:rsidRPr="00590F62">
        <w:rPr>
          <w:rFonts w:cs="Times New Roman"/>
        </w:rPr>
        <w:t>M: 1, Q50: 0-3</w:t>
      </w:r>
      <w:r w:rsidR="00CD52AC" w:rsidRPr="00590F62">
        <w:rPr>
          <w:rFonts w:cs="Times New Roman"/>
        </w:rPr>
        <w:t>)</w:t>
      </w:r>
      <w:r w:rsidR="008554D0" w:rsidRPr="00590F62">
        <w:rPr>
          <w:rFonts w:cs="Times New Roman"/>
        </w:rPr>
        <w:t xml:space="preserve"> and</w:t>
      </w:r>
      <w:r w:rsidR="00CD52AC" w:rsidRPr="0040158E">
        <w:rPr>
          <w:rFonts w:cs="Times New Roman"/>
        </w:rPr>
        <w:t xml:space="preserve"> </w:t>
      </w:r>
      <w:r w:rsidR="00F77AFA" w:rsidRPr="0040158E">
        <w:rPr>
          <w:rFonts w:cs="Times New Roman"/>
        </w:rPr>
        <w:t>was stat</w:t>
      </w:r>
      <w:r w:rsidR="00F77AFA" w:rsidRPr="00590F62">
        <w:rPr>
          <w:rFonts w:cs="Times New Roman"/>
        </w:rPr>
        <w:t xml:space="preserve">istically lower than the </w:t>
      </w:r>
      <w:r w:rsidR="008554D0" w:rsidRPr="00590F62">
        <w:rPr>
          <w:rFonts w:cs="Times New Roman"/>
        </w:rPr>
        <w:t>unburned/</w:t>
      </w:r>
      <w:r w:rsidR="00F77AFA" w:rsidRPr="00590F62">
        <w:rPr>
          <w:rFonts w:cs="Times New Roman"/>
        </w:rPr>
        <w:t xml:space="preserve"> overstory thin</w:t>
      </w:r>
      <w:r w:rsidR="008554D0" w:rsidRPr="00590F62">
        <w:rPr>
          <w:rFonts w:cs="Times New Roman"/>
        </w:rPr>
        <w:t xml:space="preserve"> treatment</w:t>
      </w:r>
      <w:r w:rsidR="00F77AFA" w:rsidRPr="00590F62">
        <w:rPr>
          <w:rFonts w:cs="Times New Roman"/>
        </w:rPr>
        <w:t xml:space="preserve"> (Pr. </w:t>
      </w:r>
      <w:r w:rsidR="001A3BA4" w:rsidRPr="00590F62">
        <w:rPr>
          <w:rFonts w:cs="Times New Roman"/>
        </w:rPr>
        <w:t>99</w:t>
      </w:r>
      <w:r w:rsidR="00F77AFA" w:rsidRPr="00590F62">
        <w:rPr>
          <w:rFonts w:cs="Times New Roman"/>
        </w:rPr>
        <w:t>%; Figure 3a</w:t>
      </w:r>
      <w:r w:rsidR="00727905" w:rsidRPr="00590F62">
        <w:rPr>
          <w:rFonts w:cs="Times New Roman"/>
        </w:rPr>
        <w:t>; Table S2</w:t>
      </w:r>
      <w:r w:rsidR="00F77AFA" w:rsidRPr="00590F62">
        <w:rPr>
          <w:rFonts w:cs="Times New Roman"/>
        </w:rPr>
        <w:t>).</w:t>
      </w:r>
      <w:r w:rsidR="00F77AFA" w:rsidRPr="0040158E">
        <w:rPr>
          <w:rFonts w:cs="Times New Roman"/>
        </w:rPr>
        <w:t xml:space="preserve"> </w:t>
      </w:r>
      <w:r w:rsidR="008554D0" w:rsidRPr="0040158E">
        <w:rPr>
          <w:rFonts w:cs="Times New Roman"/>
        </w:rPr>
        <w:t>T</w:t>
      </w:r>
      <w:r w:rsidR="00BA6510" w:rsidRPr="0040158E">
        <w:rPr>
          <w:rFonts w:cs="Times New Roman"/>
        </w:rPr>
        <w:t xml:space="preserve">rees within </w:t>
      </w:r>
      <w:r w:rsidR="008554D0" w:rsidRPr="0040158E">
        <w:rPr>
          <w:rFonts w:cs="Times New Roman"/>
        </w:rPr>
        <w:t>the control</w:t>
      </w:r>
      <w:r w:rsidR="001C6C31">
        <w:rPr>
          <w:rFonts w:cs="Times New Roman"/>
        </w:rPr>
        <w:t xml:space="preserve"> plot</w:t>
      </w:r>
      <w:r w:rsidR="008554D0" w:rsidRPr="0040158E">
        <w:rPr>
          <w:rFonts w:cs="Times New Roman"/>
        </w:rPr>
        <w:t>s had</w:t>
      </w:r>
      <w:r w:rsidR="00BA6510" w:rsidRPr="0040158E">
        <w:rPr>
          <w:rFonts w:cs="Times New Roman"/>
        </w:rPr>
        <w:t xml:space="preserve"> the most</w:t>
      </w:r>
      <w:r w:rsidR="00831042" w:rsidRPr="0040158E">
        <w:rPr>
          <w:rFonts w:cs="Times New Roman"/>
        </w:rPr>
        <w:t xml:space="preserve"> medium</w:t>
      </w:r>
      <w:r w:rsidR="00761F8B" w:rsidRPr="0040158E">
        <w:rPr>
          <w:rFonts w:cs="Times New Roman"/>
        </w:rPr>
        <w:t>-</w:t>
      </w:r>
      <w:r w:rsidR="00831042" w:rsidRPr="0040158E">
        <w:rPr>
          <w:rFonts w:cs="Times New Roman"/>
        </w:rPr>
        <w:t>large (</w:t>
      </w:r>
      <w:r w:rsidR="00831042" w:rsidRPr="0040158E">
        <w:rPr>
          <w:rFonts w:cs="Times New Roman"/>
        </w:rPr>
        <w:sym w:font="Symbol" w:char="F0B3"/>
      </w:r>
      <w:r w:rsidR="00831042" w:rsidRPr="0040158E">
        <w:rPr>
          <w:rFonts w:cs="Times New Roman"/>
        </w:rPr>
        <w:t>25</w:t>
      </w:r>
      <w:r w:rsidR="001C6C31">
        <w:rPr>
          <w:rFonts w:cs="Times New Roman"/>
        </w:rPr>
        <w:t xml:space="preserve"> </w:t>
      </w:r>
      <w:r w:rsidR="00761F8B" w:rsidRPr="0040158E">
        <w:rPr>
          <w:rFonts w:cs="Times New Roman"/>
        </w:rPr>
        <w:t>cm</w:t>
      </w:r>
      <w:r w:rsidR="00831042" w:rsidRPr="0040158E">
        <w:rPr>
          <w:rFonts w:cs="Times New Roman"/>
        </w:rPr>
        <w:t xml:space="preserve"> DBH)</w:t>
      </w:r>
      <w:r w:rsidR="00BA6510" w:rsidRPr="0040158E">
        <w:rPr>
          <w:rFonts w:cs="Times New Roman"/>
        </w:rPr>
        <w:t xml:space="preserve"> </w:t>
      </w:r>
      <w:r w:rsidR="007102ED" w:rsidRPr="0040158E">
        <w:rPr>
          <w:rFonts w:cs="Times New Roman"/>
        </w:rPr>
        <w:t>neighbors</w:t>
      </w:r>
      <w:r w:rsidR="00761F8B" w:rsidRPr="0040158E">
        <w:rPr>
          <w:rFonts w:cs="Times New Roman"/>
        </w:rPr>
        <w:t xml:space="preserve"> (M: </w:t>
      </w:r>
      <w:r w:rsidR="00761F8B" w:rsidRPr="001C6C31">
        <w:rPr>
          <w:rFonts w:cs="Times New Roman"/>
        </w:rPr>
        <w:t>6, Q50: 4-9), while</w:t>
      </w:r>
      <w:r w:rsidR="00761F8B" w:rsidRPr="0040158E">
        <w:rPr>
          <w:rFonts w:cs="Times New Roman"/>
        </w:rPr>
        <w:t xml:space="preserve"> t</w:t>
      </w:r>
      <w:r w:rsidRPr="0040158E">
        <w:rPr>
          <w:rFonts w:cs="Times New Roman"/>
        </w:rPr>
        <w:t>rees</w:t>
      </w:r>
      <w:r w:rsidR="007102ED" w:rsidRPr="0040158E">
        <w:rPr>
          <w:rFonts w:cs="Times New Roman"/>
        </w:rPr>
        <w:t xml:space="preserve"> within burn</w:t>
      </w:r>
      <w:r w:rsidR="00761F8B" w:rsidRPr="0040158E">
        <w:rPr>
          <w:rFonts w:cs="Times New Roman"/>
        </w:rPr>
        <w:t xml:space="preserve"> / overstory</w:t>
      </w:r>
      <w:r w:rsidR="007102ED" w:rsidRPr="0040158E">
        <w:rPr>
          <w:rFonts w:cs="Times New Roman"/>
        </w:rPr>
        <w:t xml:space="preserve"> thin plots had the </w:t>
      </w:r>
      <w:r w:rsidR="00831042" w:rsidRPr="0040158E">
        <w:rPr>
          <w:rFonts w:cs="Times New Roman"/>
        </w:rPr>
        <w:t xml:space="preserve">fewest </w:t>
      </w:r>
      <w:r w:rsidR="007C7BF1" w:rsidRPr="0040158E">
        <w:rPr>
          <w:rFonts w:cs="Times New Roman"/>
        </w:rPr>
        <w:t xml:space="preserve">medium-large </w:t>
      </w:r>
      <w:r w:rsidR="00831042" w:rsidRPr="0040158E">
        <w:rPr>
          <w:rFonts w:cs="Times New Roman"/>
        </w:rPr>
        <w:t>neighbors</w:t>
      </w:r>
      <w:r w:rsidR="007102ED" w:rsidRPr="0040158E">
        <w:rPr>
          <w:rFonts w:cs="Times New Roman"/>
        </w:rPr>
        <w:t xml:space="preserve"> (</w:t>
      </w:r>
      <w:r w:rsidR="00761F8B" w:rsidRPr="0040158E">
        <w:rPr>
          <w:rFonts w:cs="Times New Roman"/>
        </w:rPr>
        <w:t>M</w:t>
      </w:r>
      <w:r w:rsidR="00831042" w:rsidRPr="001C6C31">
        <w:rPr>
          <w:rFonts w:cs="Times New Roman"/>
        </w:rPr>
        <w:t xml:space="preserve">: </w:t>
      </w:r>
      <w:r w:rsidR="00761F8B" w:rsidRPr="001C6C31">
        <w:rPr>
          <w:rFonts w:cs="Times New Roman"/>
        </w:rPr>
        <w:t>2</w:t>
      </w:r>
      <w:r w:rsidR="007102ED" w:rsidRPr="001C6C31">
        <w:rPr>
          <w:rFonts w:cs="Times New Roman"/>
        </w:rPr>
        <w:t>,</w:t>
      </w:r>
      <w:r w:rsidR="00831042" w:rsidRPr="001C6C31">
        <w:rPr>
          <w:rFonts w:cs="Times New Roman"/>
        </w:rPr>
        <w:t xml:space="preserve"> Q5</w:t>
      </w:r>
      <w:r w:rsidR="00613953" w:rsidRPr="001C6C31">
        <w:rPr>
          <w:rFonts w:cs="Times New Roman"/>
        </w:rPr>
        <w:t>0</w:t>
      </w:r>
      <w:r w:rsidR="00831042" w:rsidRPr="001C6C31">
        <w:rPr>
          <w:rFonts w:cs="Times New Roman"/>
        </w:rPr>
        <w:t xml:space="preserve">: </w:t>
      </w:r>
      <w:r w:rsidR="007102ED" w:rsidRPr="001C6C31">
        <w:rPr>
          <w:rFonts w:cs="Times New Roman"/>
        </w:rPr>
        <w:t>1-3).</w:t>
      </w:r>
      <w:r w:rsidR="007102ED" w:rsidRPr="0040158E">
        <w:rPr>
          <w:rFonts w:cs="Times New Roman"/>
        </w:rPr>
        <w:t xml:space="preserve"> </w:t>
      </w:r>
      <w:r w:rsidR="00830411" w:rsidRPr="0040158E">
        <w:rPr>
          <w:rFonts w:cs="Times New Roman"/>
        </w:rPr>
        <w:t xml:space="preserve">Relative to the control, </w:t>
      </w:r>
      <w:r w:rsidR="007102ED" w:rsidRPr="0040158E">
        <w:rPr>
          <w:rFonts w:cs="Times New Roman"/>
        </w:rPr>
        <w:t xml:space="preserve">the model </w:t>
      </w:r>
      <w:r w:rsidR="008554D0" w:rsidRPr="0040158E">
        <w:rPr>
          <w:rFonts w:cs="Times New Roman"/>
        </w:rPr>
        <w:t xml:space="preserve">estimated </w:t>
      </w:r>
      <w:r w:rsidR="00831042" w:rsidRPr="0040158E">
        <w:rPr>
          <w:rFonts w:cs="Times New Roman"/>
        </w:rPr>
        <w:t xml:space="preserve">the </w:t>
      </w:r>
      <w:r w:rsidR="007102ED" w:rsidRPr="0040158E">
        <w:rPr>
          <w:rFonts w:cs="Times New Roman"/>
        </w:rPr>
        <w:t xml:space="preserve">density of medium to large </w:t>
      </w:r>
      <w:r w:rsidR="00831042" w:rsidRPr="0040158E">
        <w:rPr>
          <w:rFonts w:cs="Times New Roman"/>
        </w:rPr>
        <w:t>neighbors</w:t>
      </w:r>
      <w:r w:rsidR="007102ED" w:rsidRPr="0040158E">
        <w:rPr>
          <w:rFonts w:cs="Times New Roman"/>
        </w:rPr>
        <w:t xml:space="preserve"> </w:t>
      </w:r>
      <w:r w:rsidR="00831042" w:rsidRPr="0040158E">
        <w:rPr>
          <w:rFonts w:cs="Times New Roman"/>
        </w:rPr>
        <w:t>decrease</w:t>
      </w:r>
      <w:r w:rsidR="008554D0" w:rsidRPr="0040158E">
        <w:rPr>
          <w:rFonts w:cs="Times New Roman"/>
        </w:rPr>
        <w:t>d</w:t>
      </w:r>
      <w:r w:rsidR="00831042" w:rsidRPr="0040158E">
        <w:rPr>
          <w:rFonts w:cs="Times New Roman"/>
        </w:rPr>
        <w:t xml:space="preserve"> </w:t>
      </w:r>
      <w:r w:rsidR="007102ED" w:rsidRPr="0040158E">
        <w:rPr>
          <w:rFonts w:cs="Times New Roman"/>
        </w:rPr>
        <w:t xml:space="preserve">for all thinning treatments with a greater than </w:t>
      </w:r>
      <w:r w:rsidR="007102ED" w:rsidRPr="001C6C31">
        <w:rPr>
          <w:rFonts w:cs="Times New Roman"/>
        </w:rPr>
        <w:t>99% probability</w:t>
      </w:r>
      <w:r w:rsidR="008554D0" w:rsidRPr="001C6C31">
        <w:rPr>
          <w:rFonts w:cs="Times New Roman"/>
        </w:rPr>
        <w:t>,</w:t>
      </w:r>
      <w:r w:rsidR="007102ED" w:rsidRPr="001C6C31">
        <w:rPr>
          <w:rFonts w:cs="Times New Roman"/>
        </w:rPr>
        <w:t xml:space="preserve"> but </w:t>
      </w:r>
      <w:r w:rsidR="007C7BF1" w:rsidRPr="001C6C31">
        <w:rPr>
          <w:rFonts w:cs="Times New Roman"/>
        </w:rPr>
        <w:t xml:space="preserve">there was </w:t>
      </w:r>
      <w:r w:rsidR="007102ED" w:rsidRPr="001C6C31">
        <w:rPr>
          <w:rFonts w:cs="Times New Roman"/>
        </w:rPr>
        <w:t xml:space="preserve">no meaningful difference </w:t>
      </w:r>
      <w:r w:rsidR="007C1320" w:rsidRPr="001C6C31">
        <w:rPr>
          <w:rFonts w:cs="Times New Roman"/>
        </w:rPr>
        <w:t>when a stand is burned but not thinned</w:t>
      </w:r>
      <w:r w:rsidR="007102ED" w:rsidRPr="001C6C31">
        <w:rPr>
          <w:rFonts w:cs="Times New Roman"/>
        </w:rPr>
        <w:t xml:space="preserve"> (Figure 3</w:t>
      </w:r>
      <w:r w:rsidR="00761F8B" w:rsidRPr="001C6C31">
        <w:rPr>
          <w:rFonts w:cs="Times New Roman"/>
        </w:rPr>
        <w:t>b</w:t>
      </w:r>
      <w:r w:rsidR="007102ED" w:rsidRPr="001C6C31">
        <w:rPr>
          <w:rFonts w:cs="Times New Roman"/>
        </w:rPr>
        <w:t xml:space="preserve">; Table </w:t>
      </w:r>
      <w:r w:rsidR="00633D75">
        <w:rPr>
          <w:rFonts w:cs="Times New Roman"/>
        </w:rPr>
        <w:t>A</w:t>
      </w:r>
      <w:r w:rsidR="00F84D3C" w:rsidRPr="001C6C31">
        <w:rPr>
          <w:rFonts w:cs="Times New Roman"/>
        </w:rPr>
        <w:t>2</w:t>
      </w:r>
      <w:r w:rsidR="007102ED" w:rsidRPr="001C6C31">
        <w:rPr>
          <w:rFonts w:cs="Times New Roman"/>
        </w:rPr>
        <w:t>).</w:t>
      </w:r>
    </w:p>
    <w:p w14:paraId="6BCDB8D2" w14:textId="77777777" w:rsidR="00AE6D85" w:rsidRPr="0040158E" w:rsidRDefault="00AE6D85" w:rsidP="00BA57E9">
      <w:pPr>
        <w:spacing w:line="480" w:lineRule="auto"/>
        <w:rPr>
          <w:rFonts w:cs="Times New Roman"/>
        </w:rPr>
      </w:pPr>
    </w:p>
    <w:p w14:paraId="593E529F" w14:textId="12A5A0BF" w:rsidR="00E52CF4" w:rsidRPr="0040158E" w:rsidRDefault="007C1320" w:rsidP="00BA57E9">
      <w:pPr>
        <w:spacing w:line="480" w:lineRule="auto"/>
        <w:rPr>
          <w:rFonts w:cs="Times New Roman"/>
        </w:rPr>
      </w:pPr>
      <w:r w:rsidRPr="0040158E">
        <w:rPr>
          <w:rFonts w:cs="Times New Roman"/>
        </w:rPr>
        <w:t xml:space="preserve">Treatments reduced neighborhood basal area of fir engraver host species (white and red firs) but had little effect on pine beetle host species (i.e. Jeffrey and sugar pines). </w:t>
      </w:r>
      <w:r w:rsidR="006A4BB2" w:rsidRPr="0040158E">
        <w:rPr>
          <w:rFonts w:cs="Times New Roman"/>
        </w:rPr>
        <w:t>Observed n</w:t>
      </w:r>
      <w:r w:rsidRPr="0040158E">
        <w:rPr>
          <w:rFonts w:cs="Times New Roman"/>
        </w:rPr>
        <w:t xml:space="preserve">eighborhood </w:t>
      </w:r>
      <w:r w:rsidRPr="0040158E">
        <w:rPr>
          <w:rFonts w:cs="Times New Roman"/>
        </w:rPr>
        <w:lastRenderedPageBreak/>
        <w:t xml:space="preserve">basal area of fir engraver </w:t>
      </w:r>
      <w:r w:rsidRPr="001C6C31">
        <w:rPr>
          <w:rFonts w:cs="Times New Roman"/>
        </w:rPr>
        <w:t xml:space="preserve">hosts was highest in </w:t>
      </w:r>
      <w:r w:rsidR="008554D0" w:rsidRPr="001C6C31">
        <w:rPr>
          <w:rFonts w:cs="Times New Roman"/>
        </w:rPr>
        <w:t>the controls</w:t>
      </w:r>
      <w:r w:rsidRPr="001C6C31">
        <w:rPr>
          <w:rFonts w:cs="Times New Roman"/>
        </w:rPr>
        <w:t xml:space="preserve"> with a me</w:t>
      </w:r>
      <w:r w:rsidR="00727905" w:rsidRPr="001C6C31">
        <w:rPr>
          <w:rFonts w:cs="Times New Roman"/>
        </w:rPr>
        <w:t>di</w:t>
      </w:r>
      <w:r w:rsidRPr="001C6C31">
        <w:rPr>
          <w:rFonts w:cs="Times New Roman"/>
        </w:rPr>
        <w:t>an of 1.</w:t>
      </w:r>
      <w:r w:rsidR="0050486D" w:rsidRPr="001C6C31">
        <w:rPr>
          <w:rFonts w:cs="Times New Roman"/>
        </w:rPr>
        <w:t>3</w:t>
      </w:r>
      <w:r w:rsidRPr="001C6C31">
        <w:rPr>
          <w:rFonts w:cs="Times New Roman"/>
        </w:rPr>
        <w:t xml:space="preserve"> m</w:t>
      </w:r>
      <w:r w:rsidRPr="001C6C31">
        <w:rPr>
          <w:rFonts w:cs="Times New Roman"/>
          <w:vertAlign w:val="superscript"/>
        </w:rPr>
        <w:t>2</w:t>
      </w:r>
      <w:r w:rsidRPr="001C6C31">
        <w:rPr>
          <w:rFonts w:cs="Times New Roman"/>
        </w:rPr>
        <w:t xml:space="preserve"> within 10</w:t>
      </w:r>
      <w:r w:rsidR="001C6C31" w:rsidRPr="001C6C31">
        <w:rPr>
          <w:rFonts w:cs="Times New Roman"/>
        </w:rPr>
        <w:t xml:space="preserve"> </w:t>
      </w:r>
      <w:r w:rsidRPr="001C6C31">
        <w:rPr>
          <w:rFonts w:cs="Times New Roman"/>
        </w:rPr>
        <w:t>m radius (Q5</w:t>
      </w:r>
      <w:r w:rsidR="00613953" w:rsidRPr="001C6C31">
        <w:rPr>
          <w:rFonts w:cs="Times New Roman"/>
        </w:rPr>
        <w:t>0</w:t>
      </w:r>
      <w:r w:rsidRPr="001C6C31">
        <w:rPr>
          <w:rFonts w:cs="Times New Roman"/>
        </w:rPr>
        <w:t>: 0.6-2</w:t>
      </w:r>
      <w:r w:rsidR="0050486D" w:rsidRPr="001C6C31">
        <w:rPr>
          <w:rFonts w:cs="Times New Roman"/>
        </w:rPr>
        <w:t>.</w:t>
      </w:r>
      <w:r w:rsidRPr="001C6C31">
        <w:rPr>
          <w:rFonts w:cs="Times New Roman"/>
        </w:rPr>
        <w:t>2) and lowest</w:t>
      </w:r>
      <w:r w:rsidRPr="0040158E">
        <w:rPr>
          <w:rFonts w:cs="Times New Roman"/>
        </w:rPr>
        <w:t xml:space="preserve"> in burned – </w:t>
      </w:r>
      <w:r w:rsidR="00377A5F" w:rsidRPr="0040158E">
        <w:rPr>
          <w:rFonts w:cs="Times New Roman"/>
        </w:rPr>
        <w:t>overstory</w:t>
      </w:r>
      <w:r w:rsidRPr="0040158E">
        <w:rPr>
          <w:rFonts w:cs="Times New Roman"/>
        </w:rPr>
        <w:t xml:space="preserve"> thin treatments (</w:t>
      </w:r>
      <w:r w:rsidR="0050486D" w:rsidRPr="001C6C31">
        <w:rPr>
          <w:rFonts w:cs="Times New Roman"/>
        </w:rPr>
        <w:t>M</w:t>
      </w:r>
      <w:r w:rsidRPr="001C6C31">
        <w:rPr>
          <w:rFonts w:cs="Times New Roman"/>
        </w:rPr>
        <w:t xml:space="preserve">: </w:t>
      </w:r>
      <w:r w:rsidR="00EF51BC" w:rsidRPr="001C6C31">
        <w:rPr>
          <w:rFonts w:cs="Times New Roman"/>
        </w:rPr>
        <w:t>0.</w:t>
      </w:r>
      <w:r w:rsidR="0050486D" w:rsidRPr="001C6C31">
        <w:rPr>
          <w:rFonts w:cs="Times New Roman"/>
        </w:rPr>
        <w:t>1</w:t>
      </w:r>
      <w:r w:rsidRPr="001C6C31">
        <w:rPr>
          <w:rFonts w:cs="Times New Roman"/>
        </w:rPr>
        <w:t>, Q5</w:t>
      </w:r>
      <w:r w:rsidR="00613953" w:rsidRPr="001C6C31">
        <w:rPr>
          <w:rFonts w:cs="Times New Roman"/>
        </w:rPr>
        <w:t>0</w:t>
      </w:r>
      <w:r w:rsidRPr="001C6C31">
        <w:rPr>
          <w:rFonts w:cs="Times New Roman"/>
        </w:rPr>
        <w:t xml:space="preserve">: </w:t>
      </w:r>
      <w:r w:rsidR="00EF51BC" w:rsidRPr="001C6C31">
        <w:rPr>
          <w:rFonts w:cs="Times New Roman"/>
        </w:rPr>
        <w:t>0-0.5</w:t>
      </w:r>
      <w:r w:rsidRPr="001C6C31">
        <w:rPr>
          <w:rFonts w:cs="Times New Roman"/>
        </w:rPr>
        <w:t xml:space="preserve">; Table </w:t>
      </w:r>
      <w:r w:rsidR="00F84D3C" w:rsidRPr="001C6C31">
        <w:rPr>
          <w:rFonts w:cs="Times New Roman"/>
        </w:rPr>
        <w:t>S2</w:t>
      </w:r>
      <w:r w:rsidRPr="001C6C31">
        <w:rPr>
          <w:rFonts w:cs="Times New Roman"/>
        </w:rPr>
        <w:t>).</w:t>
      </w:r>
      <w:r w:rsidRPr="0040158E">
        <w:rPr>
          <w:rFonts w:cs="Times New Roman"/>
        </w:rPr>
        <w:t xml:space="preserve"> </w:t>
      </w:r>
      <w:r w:rsidR="00F11EBC" w:rsidRPr="0040158E">
        <w:rPr>
          <w:rFonts w:cs="Times New Roman"/>
        </w:rPr>
        <w:t>Relative to the control, t</w:t>
      </w:r>
      <w:r w:rsidR="00EF51BC" w:rsidRPr="0040158E">
        <w:rPr>
          <w:rFonts w:cs="Times New Roman"/>
        </w:rPr>
        <w:t>he</w:t>
      </w:r>
      <w:r w:rsidR="0050486D" w:rsidRPr="0040158E">
        <w:rPr>
          <w:rFonts w:cs="Times New Roman"/>
        </w:rPr>
        <w:t>re was no statistical effect on fir engraver host basal area of the burn / no thin treatment, a likely negative effect of the unburned / understory thin treatment (</w:t>
      </w:r>
      <w:r w:rsidR="0050486D" w:rsidRPr="001C6C31">
        <w:rPr>
          <w:rFonts w:cs="Times New Roman"/>
        </w:rPr>
        <w:t>Pr. 92%), and clearly negative effects of the three more intense treatments</w:t>
      </w:r>
      <w:r w:rsidR="00EF51BC" w:rsidRPr="001C6C31">
        <w:rPr>
          <w:rFonts w:cs="Times New Roman"/>
        </w:rPr>
        <w:t xml:space="preserve"> (Pr. &gt; 99%</w:t>
      </w:r>
      <w:r w:rsidR="0050486D" w:rsidRPr="001C6C31">
        <w:rPr>
          <w:rFonts w:cs="Times New Roman"/>
        </w:rPr>
        <w:t xml:space="preserve">; </w:t>
      </w:r>
      <w:r w:rsidR="006A4BB2" w:rsidRPr="001C6C31">
        <w:rPr>
          <w:rFonts w:cs="Times New Roman"/>
        </w:rPr>
        <w:t>Figure 3</w:t>
      </w:r>
      <w:r w:rsidR="00AE3D17" w:rsidRPr="001C6C31">
        <w:rPr>
          <w:rFonts w:cs="Times New Roman"/>
        </w:rPr>
        <w:t>c</w:t>
      </w:r>
      <w:r w:rsidR="006A4BB2" w:rsidRPr="001C6C31">
        <w:rPr>
          <w:rFonts w:cs="Times New Roman"/>
        </w:rPr>
        <w:t>)</w:t>
      </w:r>
      <w:r w:rsidR="00EF51BC" w:rsidRPr="001C6C31">
        <w:rPr>
          <w:rFonts w:cs="Times New Roman"/>
        </w:rPr>
        <w:t xml:space="preserve">. </w:t>
      </w:r>
      <w:r w:rsidR="00AE3D17" w:rsidRPr="001C6C31">
        <w:rPr>
          <w:rFonts w:cs="Times New Roman"/>
        </w:rPr>
        <w:t>For</w:t>
      </w:r>
      <w:r w:rsidR="00AE3D17" w:rsidRPr="0040158E">
        <w:rPr>
          <w:rFonts w:cs="Times New Roman"/>
        </w:rPr>
        <w:t xml:space="preserve"> red turpentine beetle, basal area was reduced in the burned / understory thin and burned / overstory thin treatments only (Pr</w:t>
      </w:r>
      <w:r w:rsidR="00AE3D17" w:rsidRPr="001C6C31">
        <w:rPr>
          <w:rFonts w:cs="Times New Roman"/>
        </w:rPr>
        <w:t>. &gt;97%; Figure 3d).</w:t>
      </w:r>
      <w:r w:rsidR="00AE3D17" w:rsidRPr="0040158E">
        <w:rPr>
          <w:rFonts w:cs="Times New Roman"/>
        </w:rPr>
        <w:t xml:space="preserve"> O</w:t>
      </w:r>
      <w:r w:rsidR="006A4BB2" w:rsidRPr="0040158E">
        <w:rPr>
          <w:rFonts w:cs="Times New Roman"/>
        </w:rPr>
        <w:t xml:space="preserve">bserved neighborhood basal area of </w:t>
      </w:r>
      <w:r w:rsidR="00AE3D17" w:rsidRPr="0040158E">
        <w:rPr>
          <w:rFonts w:cs="Times New Roman"/>
        </w:rPr>
        <w:t xml:space="preserve">Jeffrey </w:t>
      </w:r>
      <w:r w:rsidR="006A4BB2" w:rsidRPr="0040158E">
        <w:rPr>
          <w:rFonts w:cs="Times New Roman"/>
        </w:rPr>
        <w:t>pine beetle hosts was low</w:t>
      </w:r>
      <w:r w:rsidR="0050486D" w:rsidRPr="0040158E">
        <w:rPr>
          <w:rFonts w:cs="Times New Roman"/>
        </w:rPr>
        <w:t xml:space="preserve"> to non-existent </w:t>
      </w:r>
      <w:r w:rsidR="006A4BB2" w:rsidRPr="0040158E">
        <w:rPr>
          <w:rFonts w:cs="Times New Roman"/>
        </w:rPr>
        <w:t>(</w:t>
      </w:r>
      <w:r w:rsidR="0050486D" w:rsidRPr="0040158E">
        <w:rPr>
          <w:rFonts w:cs="Times New Roman"/>
        </w:rPr>
        <w:t xml:space="preserve">median = 0; </w:t>
      </w:r>
      <w:r w:rsidR="006A4BB2" w:rsidRPr="001C6C31">
        <w:rPr>
          <w:rFonts w:cs="Times New Roman"/>
        </w:rPr>
        <w:t xml:space="preserve">Table </w:t>
      </w:r>
      <w:r w:rsidR="00613953" w:rsidRPr="001C6C31">
        <w:rPr>
          <w:rFonts w:cs="Times New Roman"/>
        </w:rPr>
        <w:t>S2</w:t>
      </w:r>
      <w:r w:rsidR="006A4BB2" w:rsidRPr="001C6C31">
        <w:rPr>
          <w:rFonts w:cs="Times New Roman"/>
        </w:rPr>
        <w:t>)</w:t>
      </w:r>
      <w:r w:rsidR="00AE3D17" w:rsidRPr="001C6C31">
        <w:rPr>
          <w:rFonts w:cs="Times New Roman"/>
        </w:rPr>
        <w:t>,</w:t>
      </w:r>
      <w:r w:rsidR="00AE3D17" w:rsidRPr="0040158E">
        <w:rPr>
          <w:rFonts w:cs="Times New Roman"/>
        </w:rPr>
        <w:t xml:space="preserve"> with no clear effect of any treatment (Pr</w:t>
      </w:r>
      <w:r w:rsidR="00AE3D17" w:rsidRPr="001C6C31">
        <w:rPr>
          <w:rFonts w:cs="Times New Roman"/>
        </w:rPr>
        <w:t>. &lt; 90%; Figure 3e)</w:t>
      </w:r>
      <w:r w:rsidR="006A4BB2" w:rsidRPr="001C6C31">
        <w:rPr>
          <w:rFonts w:cs="Times New Roman"/>
        </w:rPr>
        <w:t>.</w:t>
      </w:r>
      <w:r w:rsidR="006A4BB2" w:rsidRPr="0040158E">
        <w:rPr>
          <w:rFonts w:cs="Times New Roman"/>
        </w:rPr>
        <w:t xml:space="preserve"> </w:t>
      </w:r>
      <w:r w:rsidR="00AE3D17" w:rsidRPr="0040158E">
        <w:rPr>
          <w:rFonts w:cs="Times New Roman"/>
        </w:rPr>
        <w:t>N</w:t>
      </w:r>
      <w:r w:rsidR="00CA5DEF" w:rsidRPr="0040158E">
        <w:rPr>
          <w:rFonts w:cs="Times New Roman"/>
        </w:rPr>
        <w:t xml:space="preserve">eighborhood basal area of mountain pine beetle </w:t>
      </w:r>
      <w:r w:rsidR="000B2C37" w:rsidRPr="0040158E">
        <w:rPr>
          <w:rFonts w:cs="Times New Roman"/>
        </w:rPr>
        <w:t xml:space="preserve">hosts </w:t>
      </w:r>
      <w:r w:rsidR="00CA5DEF" w:rsidRPr="0040158E">
        <w:rPr>
          <w:rFonts w:cs="Times New Roman"/>
        </w:rPr>
        <w:t xml:space="preserve">(i.e. sugar pines) was reduced by the burned </w:t>
      </w:r>
      <w:r w:rsidR="00AE3D17" w:rsidRPr="0040158E">
        <w:rPr>
          <w:rFonts w:cs="Times New Roman"/>
        </w:rPr>
        <w:t>/</w:t>
      </w:r>
      <w:r w:rsidR="00CA5DEF" w:rsidRPr="0040158E">
        <w:rPr>
          <w:rFonts w:cs="Times New Roman"/>
        </w:rPr>
        <w:t xml:space="preserve"> </w:t>
      </w:r>
      <w:r w:rsidR="00377A5F" w:rsidRPr="0040158E">
        <w:rPr>
          <w:rFonts w:cs="Times New Roman"/>
        </w:rPr>
        <w:t>understory</w:t>
      </w:r>
      <w:r w:rsidR="00CA5DEF" w:rsidRPr="0040158E">
        <w:rPr>
          <w:rFonts w:cs="Times New Roman"/>
        </w:rPr>
        <w:t xml:space="preserve"> thin and burned </w:t>
      </w:r>
      <w:r w:rsidR="00AE3D17" w:rsidRPr="0040158E">
        <w:rPr>
          <w:rFonts w:cs="Times New Roman"/>
        </w:rPr>
        <w:t xml:space="preserve">/ </w:t>
      </w:r>
      <w:r w:rsidR="00377A5F" w:rsidRPr="0040158E">
        <w:rPr>
          <w:rFonts w:cs="Times New Roman"/>
        </w:rPr>
        <w:t>overstory</w:t>
      </w:r>
      <w:r w:rsidR="00CA5DEF" w:rsidRPr="0040158E">
        <w:rPr>
          <w:rFonts w:cs="Times New Roman"/>
        </w:rPr>
        <w:t xml:space="preserve"> thin treatments (</w:t>
      </w:r>
      <w:r w:rsidR="00CA5DEF" w:rsidRPr="001C6C31">
        <w:rPr>
          <w:rFonts w:cs="Times New Roman"/>
        </w:rPr>
        <w:t>Pr. &gt;98%; Figure 3</w:t>
      </w:r>
      <w:r w:rsidR="00AE3D17" w:rsidRPr="001C6C31">
        <w:rPr>
          <w:rFonts w:cs="Times New Roman"/>
        </w:rPr>
        <w:t>f</w:t>
      </w:r>
      <w:r w:rsidR="00CA5DEF" w:rsidRPr="001C6C31">
        <w:rPr>
          <w:rFonts w:cs="Times New Roman"/>
        </w:rPr>
        <w:t>).</w:t>
      </w:r>
      <w:r w:rsidR="00CA5DEF" w:rsidRPr="0040158E">
        <w:rPr>
          <w:rFonts w:cs="Times New Roman"/>
        </w:rPr>
        <w:t xml:space="preserve"> </w:t>
      </w:r>
      <w:r w:rsidR="006A4BB2" w:rsidRPr="0040158E">
        <w:rPr>
          <w:rFonts w:cs="Times New Roman"/>
        </w:rPr>
        <w:t>Effects of treatment on non-host basal area of all three pine beetles mirrored those on host species of fir engraver (</w:t>
      </w:r>
      <w:r w:rsidR="006A4BB2" w:rsidRPr="001C6C31">
        <w:rPr>
          <w:rFonts w:cs="Times New Roman"/>
        </w:rPr>
        <w:t>Figure 3c-e)</w:t>
      </w:r>
      <w:r w:rsidR="00CA5DEF" w:rsidRPr="001C6C31">
        <w:rPr>
          <w:rFonts w:cs="Times New Roman"/>
        </w:rPr>
        <w:t>.</w:t>
      </w:r>
      <w:r w:rsidR="00AF5ED8" w:rsidRPr="0040158E">
        <w:rPr>
          <w:rFonts w:cs="Times New Roman"/>
        </w:rPr>
        <w:t xml:space="preserve">  </w:t>
      </w:r>
    </w:p>
    <w:p w14:paraId="6694D21B" w14:textId="77777777" w:rsidR="005D41E5" w:rsidRPr="0040158E" w:rsidRDefault="005D41E5" w:rsidP="00BA57E9">
      <w:pPr>
        <w:spacing w:line="480" w:lineRule="auto"/>
        <w:rPr>
          <w:rFonts w:cs="Times New Roman"/>
        </w:rPr>
      </w:pPr>
    </w:p>
    <w:p w14:paraId="764D3530" w14:textId="5C65C063" w:rsidR="005D41E5" w:rsidRPr="0040158E" w:rsidRDefault="00734F4A" w:rsidP="00BA57E9">
      <w:pPr>
        <w:spacing w:line="480" w:lineRule="auto"/>
        <w:rPr>
          <w:rFonts w:cs="Times New Roman"/>
          <w:i/>
        </w:rPr>
      </w:pPr>
      <w:r w:rsidRPr="0040158E">
        <w:rPr>
          <w:rFonts w:cs="Times New Roman"/>
          <w:i/>
        </w:rPr>
        <w:t>Density effects on growth</w:t>
      </w:r>
    </w:p>
    <w:p w14:paraId="1CB4BA8F" w14:textId="77777777" w:rsidR="00734F4A" w:rsidRPr="0040158E" w:rsidRDefault="00734F4A" w:rsidP="00BA57E9">
      <w:pPr>
        <w:spacing w:line="480" w:lineRule="auto"/>
        <w:rPr>
          <w:rFonts w:cs="Times New Roman"/>
        </w:rPr>
      </w:pPr>
    </w:p>
    <w:p w14:paraId="0B8EF33C" w14:textId="73F62804" w:rsidR="00C20832" w:rsidRPr="0040158E" w:rsidRDefault="00B85578" w:rsidP="00BA57E9">
      <w:pPr>
        <w:spacing w:line="480" w:lineRule="auto"/>
        <w:rPr>
          <w:rFonts w:cs="Times New Roman"/>
        </w:rPr>
      </w:pPr>
      <w:r w:rsidRPr="0040158E">
        <w:rPr>
          <w:rFonts w:cs="Times New Roman"/>
        </w:rPr>
        <w:t>T</w:t>
      </w:r>
      <w:r w:rsidR="00345D2F" w:rsidRPr="0040158E">
        <w:rPr>
          <w:rFonts w:cs="Times New Roman"/>
        </w:rPr>
        <w:t xml:space="preserve">he effect of neighborhood density on conifer growth </w:t>
      </w:r>
      <w:r w:rsidR="00152678" w:rsidRPr="0040158E">
        <w:rPr>
          <w:rFonts w:cs="Times New Roman"/>
        </w:rPr>
        <w:t xml:space="preserve">during the drought </w:t>
      </w:r>
      <w:r w:rsidR="00345D2F" w:rsidRPr="0040158E">
        <w:rPr>
          <w:rFonts w:cs="Times New Roman"/>
        </w:rPr>
        <w:t xml:space="preserve">was </w:t>
      </w:r>
      <w:r w:rsidR="00EE4B18" w:rsidRPr="0040158E">
        <w:rPr>
          <w:rFonts w:cs="Times New Roman"/>
        </w:rPr>
        <w:t xml:space="preserve">dependent on the size of the focal tree </w:t>
      </w:r>
      <w:r w:rsidR="009B2265" w:rsidRPr="0040158E">
        <w:rPr>
          <w:rFonts w:cs="Times New Roman"/>
        </w:rPr>
        <w:t>as well as the size of nearby competitors. The growth of small sugar pine, incense</w:t>
      </w:r>
      <w:r w:rsidR="00BA2EBF" w:rsidRPr="0040158E">
        <w:rPr>
          <w:rFonts w:cs="Times New Roman"/>
        </w:rPr>
        <w:t>-</w:t>
      </w:r>
      <w:r w:rsidR="009B2265" w:rsidRPr="0040158E">
        <w:rPr>
          <w:rFonts w:cs="Times New Roman"/>
        </w:rPr>
        <w:t xml:space="preserve">cedar, white fir and red fir was lower when surrounded by both small and medium-large </w:t>
      </w:r>
      <w:r w:rsidR="009B2265" w:rsidRPr="001C6C31">
        <w:rPr>
          <w:rFonts w:cs="Times New Roman"/>
        </w:rPr>
        <w:t xml:space="preserve">neighbors (Pr. &gt; 95%; Figure 4a-b). </w:t>
      </w:r>
      <w:r w:rsidR="00EE4B18" w:rsidRPr="001C6C31">
        <w:rPr>
          <w:rFonts w:cs="Times New Roman"/>
        </w:rPr>
        <w:t>For</w:t>
      </w:r>
      <w:r w:rsidR="00EE4B18" w:rsidRPr="0040158E">
        <w:rPr>
          <w:rFonts w:cs="Times New Roman"/>
        </w:rPr>
        <w:t xml:space="preserve"> these </w:t>
      </w:r>
      <w:r w:rsidR="00E8226E" w:rsidRPr="0040158E">
        <w:rPr>
          <w:rFonts w:cs="Times New Roman"/>
        </w:rPr>
        <w:t xml:space="preserve">four </w:t>
      </w:r>
      <w:r w:rsidR="00EE4B18" w:rsidRPr="0040158E">
        <w:rPr>
          <w:rFonts w:cs="Times New Roman"/>
        </w:rPr>
        <w:t>species</w:t>
      </w:r>
      <w:r w:rsidR="00B9121F" w:rsidRPr="0040158E">
        <w:rPr>
          <w:rFonts w:cs="Times New Roman"/>
        </w:rPr>
        <w:t>,</w:t>
      </w:r>
      <w:r w:rsidR="00EE4B18" w:rsidRPr="0040158E">
        <w:rPr>
          <w:rFonts w:cs="Times New Roman"/>
        </w:rPr>
        <w:t xml:space="preserve"> e</w:t>
      </w:r>
      <w:r w:rsidR="00F84D3C" w:rsidRPr="0040158E">
        <w:rPr>
          <w:rFonts w:cs="Times New Roman"/>
        </w:rPr>
        <w:t xml:space="preserve">ffect sizes </w:t>
      </w:r>
      <w:r w:rsidR="004865B8" w:rsidRPr="0040158E">
        <w:rPr>
          <w:rFonts w:cs="Times New Roman"/>
        </w:rPr>
        <w:t xml:space="preserve">of small competitors </w:t>
      </w:r>
      <w:r w:rsidR="00F84D3C" w:rsidRPr="0040158E">
        <w:rPr>
          <w:rFonts w:cs="Times New Roman"/>
        </w:rPr>
        <w:t xml:space="preserve">were </w:t>
      </w:r>
      <w:r w:rsidR="00E530E3" w:rsidRPr="0040158E">
        <w:rPr>
          <w:rFonts w:cs="Times New Roman"/>
        </w:rPr>
        <w:t>most negative</w:t>
      </w:r>
      <w:r w:rsidR="00F84D3C" w:rsidRPr="0040158E">
        <w:rPr>
          <w:rFonts w:cs="Times New Roman"/>
        </w:rPr>
        <w:t xml:space="preserve"> when the focal tree was small</w:t>
      </w:r>
      <w:r w:rsidR="001C6C31">
        <w:rPr>
          <w:rFonts w:cs="Times New Roman"/>
        </w:rPr>
        <w:t xml:space="preserve"> (Figure 4a)</w:t>
      </w:r>
      <w:r w:rsidR="00F84D3C" w:rsidRPr="0040158E">
        <w:rPr>
          <w:rFonts w:cs="Times New Roman"/>
        </w:rPr>
        <w:t xml:space="preserve"> and declined as focal tree diameter increased (i.e. the </w:t>
      </w:r>
      <w:proofErr w:type="spellStart"/>
      <w:proofErr w:type="gramStart"/>
      <w:r w:rsidR="00F84D3C" w:rsidRPr="0040158E">
        <w:rPr>
          <w:rFonts w:cs="Times New Roman"/>
        </w:rPr>
        <w:t>density:dbh</w:t>
      </w:r>
      <w:proofErr w:type="spellEnd"/>
      <w:proofErr w:type="gramEnd"/>
      <w:r w:rsidR="00F84D3C" w:rsidRPr="0040158E">
        <w:rPr>
          <w:rFonts w:cs="Times New Roman"/>
        </w:rPr>
        <w:t xml:space="preserve"> interaction was positive). </w:t>
      </w:r>
      <w:r w:rsidR="004865B8" w:rsidRPr="0040158E">
        <w:rPr>
          <w:rFonts w:cs="Times New Roman"/>
        </w:rPr>
        <w:t>For incense</w:t>
      </w:r>
      <w:r w:rsidR="00BA2EBF" w:rsidRPr="0040158E">
        <w:rPr>
          <w:rFonts w:cs="Times New Roman"/>
        </w:rPr>
        <w:t>-</w:t>
      </w:r>
      <w:r w:rsidR="004865B8" w:rsidRPr="0040158E">
        <w:rPr>
          <w:rFonts w:cs="Times New Roman"/>
        </w:rPr>
        <w:t>cedar, sugar pine and red fir the effect on growth became negligible, while the estimated effect on white fir switches sign completely</w:t>
      </w:r>
      <w:r w:rsidR="001C6C31">
        <w:rPr>
          <w:rFonts w:cs="Times New Roman"/>
        </w:rPr>
        <w:t xml:space="preserve"> (Figure 4c)</w:t>
      </w:r>
      <w:r w:rsidR="004865B8" w:rsidRPr="0040158E">
        <w:rPr>
          <w:rFonts w:cs="Times New Roman"/>
        </w:rPr>
        <w:t xml:space="preserve">. Medium-large competitors </w:t>
      </w:r>
      <w:r w:rsidR="00BA2EBF" w:rsidRPr="0040158E">
        <w:rPr>
          <w:rFonts w:cs="Times New Roman"/>
        </w:rPr>
        <w:t xml:space="preserve">were </w:t>
      </w:r>
      <w:r w:rsidR="004865B8" w:rsidRPr="0040158E">
        <w:rPr>
          <w:rFonts w:cs="Times New Roman"/>
        </w:rPr>
        <w:t xml:space="preserve">estimated to negatively affect growth of </w:t>
      </w:r>
      <w:r w:rsidR="004865B8" w:rsidRPr="0040158E">
        <w:rPr>
          <w:rFonts w:cs="Times New Roman"/>
        </w:rPr>
        <w:lastRenderedPageBreak/>
        <w:t xml:space="preserve">large focal trees of all species (Pr. &gt;95%) with the potential exception of </w:t>
      </w:r>
      <w:r w:rsidR="001C6C31">
        <w:rPr>
          <w:rFonts w:cs="Times New Roman"/>
        </w:rPr>
        <w:t xml:space="preserve">large </w:t>
      </w:r>
      <w:r w:rsidR="004865B8" w:rsidRPr="0040158E">
        <w:rPr>
          <w:rFonts w:cs="Times New Roman"/>
        </w:rPr>
        <w:t>red fir</w:t>
      </w:r>
      <w:r w:rsidR="001C6C31">
        <w:rPr>
          <w:rFonts w:cs="Times New Roman"/>
        </w:rPr>
        <w:t>s</w:t>
      </w:r>
      <w:r w:rsidR="004865B8" w:rsidRPr="0040158E">
        <w:rPr>
          <w:rFonts w:cs="Times New Roman"/>
        </w:rPr>
        <w:t xml:space="preserve"> (Figure </w:t>
      </w:r>
      <w:r w:rsidR="004865B8" w:rsidRPr="001C6C31">
        <w:rPr>
          <w:rFonts w:cs="Times New Roman"/>
        </w:rPr>
        <w:t>4</w:t>
      </w:r>
      <w:r w:rsidR="001C6C31" w:rsidRPr="001C6C31">
        <w:rPr>
          <w:rFonts w:cs="Times New Roman"/>
        </w:rPr>
        <w:t xml:space="preserve">b &amp; </w:t>
      </w:r>
      <w:r w:rsidR="004865B8" w:rsidRPr="001C6C31">
        <w:rPr>
          <w:rFonts w:cs="Times New Roman"/>
        </w:rPr>
        <w:t>d</w:t>
      </w:r>
      <w:r w:rsidR="004865B8" w:rsidRPr="0040158E">
        <w:rPr>
          <w:rFonts w:cs="Times New Roman"/>
        </w:rPr>
        <w:t xml:space="preserve">). Neighborhood </w:t>
      </w:r>
      <w:r w:rsidR="000676F1" w:rsidRPr="0040158E">
        <w:rPr>
          <w:rFonts w:cs="Times New Roman"/>
        </w:rPr>
        <w:t>density</w:t>
      </w:r>
      <w:r w:rsidR="004865B8" w:rsidRPr="0040158E">
        <w:rPr>
          <w:rFonts w:cs="Times New Roman"/>
        </w:rPr>
        <w:t xml:space="preserve"> of either size class had</w:t>
      </w:r>
      <w:r w:rsidR="000676F1" w:rsidRPr="0040158E">
        <w:rPr>
          <w:rFonts w:cs="Times New Roman"/>
        </w:rPr>
        <w:t xml:space="preserve"> no discernible effect on small </w:t>
      </w:r>
      <w:r w:rsidR="004865B8" w:rsidRPr="0040158E">
        <w:rPr>
          <w:rFonts w:cs="Times New Roman"/>
        </w:rPr>
        <w:t>Jeffrey pines</w:t>
      </w:r>
      <w:r w:rsidR="000676F1" w:rsidRPr="0040158E">
        <w:rPr>
          <w:rFonts w:cs="Times New Roman"/>
        </w:rPr>
        <w:t xml:space="preserve"> but clear negative effects on large </w:t>
      </w:r>
      <w:r w:rsidR="001C6C31">
        <w:rPr>
          <w:rFonts w:cs="Times New Roman"/>
        </w:rPr>
        <w:t>Jeffrey pines</w:t>
      </w:r>
      <w:r w:rsidR="000676F1" w:rsidRPr="0040158E">
        <w:rPr>
          <w:rFonts w:cs="Times New Roman"/>
        </w:rPr>
        <w:t xml:space="preserve"> </w:t>
      </w:r>
      <w:r w:rsidR="000676F1" w:rsidRPr="001C6C31">
        <w:rPr>
          <w:rFonts w:cs="Times New Roman"/>
        </w:rPr>
        <w:t>(</w:t>
      </w:r>
      <w:r w:rsidR="00EE4B18" w:rsidRPr="001C6C31">
        <w:rPr>
          <w:rFonts w:cs="Times New Roman"/>
        </w:rPr>
        <w:t xml:space="preserve">Pr. &gt; 95%; </w:t>
      </w:r>
      <w:r w:rsidR="000676F1" w:rsidRPr="001C6C31">
        <w:rPr>
          <w:rFonts w:cs="Times New Roman"/>
        </w:rPr>
        <w:t>Figure 4).</w:t>
      </w:r>
    </w:p>
    <w:p w14:paraId="325680BC" w14:textId="77777777" w:rsidR="005D41E5" w:rsidRPr="0040158E" w:rsidRDefault="005D41E5" w:rsidP="00BA57E9">
      <w:pPr>
        <w:spacing w:line="480" w:lineRule="auto"/>
        <w:rPr>
          <w:rFonts w:cs="Times New Roman"/>
          <w:b/>
        </w:rPr>
      </w:pPr>
    </w:p>
    <w:p w14:paraId="5BFFAA8E" w14:textId="5CE36331" w:rsidR="000676F1" w:rsidRPr="0040158E" w:rsidRDefault="000676F1" w:rsidP="00BA57E9">
      <w:pPr>
        <w:spacing w:line="480" w:lineRule="auto"/>
        <w:rPr>
          <w:rFonts w:cs="Times New Roman"/>
          <w:i/>
          <w:iCs/>
        </w:rPr>
      </w:pPr>
      <w:r w:rsidRPr="0040158E">
        <w:rPr>
          <w:rFonts w:cs="Times New Roman"/>
          <w:i/>
          <w:iCs/>
        </w:rPr>
        <w:t>Effects on beetle infestation</w:t>
      </w:r>
    </w:p>
    <w:p w14:paraId="1A6128A4" w14:textId="77777777" w:rsidR="000676F1" w:rsidRPr="0040158E" w:rsidRDefault="000676F1" w:rsidP="00BA57E9">
      <w:pPr>
        <w:spacing w:line="480" w:lineRule="auto"/>
        <w:rPr>
          <w:rFonts w:cs="Times New Roman"/>
        </w:rPr>
      </w:pPr>
    </w:p>
    <w:p w14:paraId="759C6315" w14:textId="32655503" w:rsidR="00C20832" w:rsidRPr="0040158E" w:rsidRDefault="00DB6D59" w:rsidP="00BA57E9">
      <w:pPr>
        <w:spacing w:line="480" w:lineRule="auto"/>
        <w:rPr>
          <w:rFonts w:cs="Times New Roman"/>
        </w:rPr>
      </w:pPr>
      <w:r w:rsidRPr="0040158E">
        <w:rPr>
          <w:rFonts w:cs="Times New Roman"/>
        </w:rPr>
        <w:t xml:space="preserve">Large sugar pines were infested at greater rates </w:t>
      </w:r>
      <w:r w:rsidR="00613953" w:rsidRPr="0040158E">
        <w:rPr>
          <w:rFonts w:cs="Times New Roman"/>
        </w:rPr>
        <w:t xml:space="preserve">than small trees </w:t>
      </w:r>
      <w:r w:rsidR="009363C0" w:rsidRPr="0040158E">
        <w:rPr>
          <w:rFonts w:cs="Times New Roman"/>
        </w:rPr>
        <w:t xml:space="preserve">by </w:t>
      </w:r>
      <w:r w:rsidRPr="0040158E">
        <w:rPr>
          <w:rFonts w:cs="Times New Roman"/>
        </w:rPr>
        <w:t>both red turpentine and mountain pine beetles</w:t>
      </w:r>
      <w:r w:rsidR="004E3214" w:rsidRPr="0040158E">
        <w:rPr>
          <w:rFonts w:cs="Times New Roman"/>
        </w:rPr>
        <w:t xml:space="preserve"> (</w:t>
      </w:r>
      <w:r w:rsidR="001D67E2" w:rsidRPr="00C17A60">
        <w:rPr>
          <w:rFonts w:cs="Times New Roman"/>
        </w:rPr>
        <w:t xml:space="preserve">Pr. </w:t>
      </w:r>
      <w:r w:rsidR="001D0364" w:rsidRPr="00C17A60">
        <w:rPr>
          <w:rFonts w:cs="Times New Roman"/>
        </w:rPr>
        <w:sym w:font="Symbol" w:char="F0B3"/>
      </w:r>
      <w:r w:rsidR="00C17A60">
        <w:rPr>
          <w:rFonts w:cs="Times New Roman"/>
        </w:rPr>
        <w:t xml:space="preserve"> </w:t>
      </w:r>
      <w:r w:rsidR="00450B93" w:rsidRPr="00C17A60">
        <w:rPr>
          <w:rFonts w:cs="Times New Roman"/>
        </w:rPr>
        <w:t>99</w:t>
      </w:r>
      <w:r w:rsidR="004E3214" w:rsidRPr="00C17A60">
        <w:rPr>
          <w:rFonts w:cs="Times New Roman"/>
        </w:rPr>
        <w:t>%)</w:t>
      </w:r>
      <w:r w:rsidRPr="00C17A60">
        <w:rPr>
          <w:rFonts w:cs="Times New Roman"/>
        </w:rPr>
        <w:t>, although</w:t>
      </w:r>
      <w:r w:rsidRPr="0040158E">
        <w:rPr>
          <w:rFonts w:cs="Times New Roman"/>
        </w:rPr>
        <w:t xml:space="preserve"> the absolute infestation rate </w:t>
      </w:r>
      <w:r w:rsidR="00DA17D2" w:rsidRPr="0040158E">
        <w:rPr>
          <w:rFonts w:cs="Times New Roman"/>
        </w:rPr>
        <w:t xml:space="preserve">of mountain pine beetle </w:t>
      </w:r>
      <w:r w:rsidRPr="0040158E">
        <w:rPr>
          <w:rFonts w:cs="Times New Roman"/>
        </w:rPr>
        <w:t>was low</w:t>
      </w:r>
      <w:r w:rsidR="00DA17D2" w:rsidRPr="0040158E">
        <w:rPr>
          <w:rFonts w:cs="Times New Roman"/>
        </w:rPr>
        <w:t>er</w:t>
      </w:r>
      <w:r w:rsidR="004E3214" w:rsidRPr="0040158E">
        <w:rPr>
          <w:rFonts w:cs="Times New Roman"/>
        </w:rPr>
        <w:t xml:space="preserve">. </w:t>
      </w:r>
      <w:r w:rsidRPr="0040158E">
        <w:rPr>
          <w:rFonts w:cs="Times New Roman"/>
        </w:rPr>
        <w:t xml:space="preserve">Large Jeffrey pines were similarly infested </w:t>
      </w:r>
      <w:r w:rsidR="004E3214" w:rsidRPr="0040158E">
        <w:rPr>
          <w:rFonts w:cs="Times New Roman"/>
        </w:rPr>
        <w:t xml:space="preserve">at higher rates than small </w:t>
      </w:r>
      <w:r w:rsidR="004E3214" w:rsidRPr="00C17A60">
        <w:rPr>
          <w:rFonts w:cs="Times New Roman"/>
        </w:rPr>
        <w:t xml:space="preserve">individuals </w:t>
      </w:r>
      <w:r w:rsidRPr="00C17A60">
        <w:rPr>
          <w:rFonts w:cs="Times New Roman"/>
        </w:rPr>
        <w:t>by red turpentine</w:t>
      </w:r>
      <w:r w:rsidR="004E3214" w:rsidRPr="00C17A60">
        <w:rPr>
          <w:rFonts w:cs="Times New Roman"/>
        </w:rPr>
        <w:t xml:space="preserve"> beetles (</w:t>
      </w:r>
      <w:r w:rsidR="001D67E2" w:rsidRPr="00C17A60">
        <w:rPr>
          <w:rFonts w:cs="Times New Roman"/>
        </w:rPr>
        <w:t xml:space="preserve">Pr. </w:t>
      </w:r>
      <w:r w:rsidR="00450B93" w:rsidRPr="00C17A60">
        <w:rPr>
          <w:rFonts w:cs="Times New Roman"/>
        </w:rPr>
        <w:t>99</w:t>
      </w:r>
      <w:r w:rsidR="004E3214" w:rsidRPr="00C17A60">
        <w:rPr>
          <w:rFonts w:cs="Times New Roman"/>
        </w:rPr>
        <w:t xml:space="preserve">%) and </w:t>
      </w:r>
      <w:r w:rsidR="001D0364" w:rsidRPr="00C17A60">
        <w:rPr>
          <w:rFonts w:cs="Times New Roman"/>
        </w:rPr>
        <w:t>likely</w:t>
      </w:r>
      <w:r w:rsidR="004E3214" w:rsidRPr="00C17A60">
        <w:rPr>
          <w:rFonts w:cs="Times New Roman"/>
        </w:rPr>
        <w:t xml:space="preserve"> by Jeffrey pine</w:t>
      </w:r>
      <w:r w:rsidRPr="00C17A60">
        <w:rPr>
          <w:rFonts w:cs="Times New Roman"/>
        </w:rPr>
        <w:t xml:space="preserve"> beetles</w:t>
      </w:r>
      <w:r w:rsidR="004E3214" w:rsidRPr="00C17A60">
        <w:rPr>
          <w:rFonts w:cs="Times New Roman"/>
        </w:rPr>
        <w:t xml:space="preserve"> (</w:t>
      </w:r>
      <w:r w:rsidR="001D67E2" w:rsidRPr="00C17A60">
        <w:rPr>
          <w:rFonts w:cs="Times New Roman"/>
        </w:rPr>
        <w:t xml:space="preserve">Pr. </w:t>
      </w:r>
      <w:r w:rsidR="00450B93" w:rsidRPr="00C17A60">
        <w:rPr>
          <w:rFonts w:cs="Times New Roman"/>
        </w:rPr>
        <w:t>9</w:t>
      </w:r>
      <w:r w:rsidR="001D0364" w:rsidRPr="00C17A60">
        <w:rPr>
          <w:rFonts w:cs="Times New Roman"/>
        </w:rPr>
        <w:t>4</w:t>
      </w:r>
      <w:r w:rsidR="004E3214" w:rsidRPr="00C17A60">
        <w:rPr>
          <w:rFonts w:cs="Times New Roman"/>
        </w:rPr>
        <w:t>%)</w:t>
      </w:r>
      <w:r w:rsidR="00705F8C" w:rsidRPr="00C17A60">
        <w:rPr>
          <w:rFonts w:cs="Times New Roman"/>
        </w:rPr>
        <w:t xml:space="preserve">. </w:t>
      </w:r>
      <w:r w:rsidR="004E3214" w:rsidRPr="00C17A60">
        <w:rPr>
          <w:rFonts w:cs="Times New Roman"/>
        </w:rPr>
        <w:t>Fir</w:t>
      </w:r>
      <w:r w:rsidR="004E3214" w:rsidRPr="0040158E">
        <w:rPr>
          <w:rFonts w:cs="Times New Roman"/>
        </w:rPr>
        <w:t xml:space="preserve"> trees</w:t>
      </w:r>
      <w:r w:rsidR="00705F8C" w:rsidRPr="0040158E">
        <w:rPr>
          <w:rFonts w:cs="Times New Roman"/>
        </w:rPr>
        <w:t xml:space="preserve"> showed the opposite trend with smaller individuals being infested by fir engraver at higher rates than large </w:t>
      </w:r>
      <w:r w:rsidR="00705F8C" w:rsidRPr="00C17A60">
        <w:rPr>
          <w:rFonts w:cs="Times New Roman"/>
        </w:rPr>
        <w:t>individuals</w:t>
      </w:r>
      <w:r w:rsidR="0017620A" w:rsidRPr="00C17A60">
        <w:rPr>
          <w:rFonts w:cs="Times New Roman"/>
        </w:rPr>
        <w:t xml:space="preserve"> (Pr. </w:t>
      </w:r>
      <m:oMath>
        <m:r>
          <w:rPr>
            <w:rFonts w:ascii="Cambria Math" w:hAnsi="Cambria Math" w:cs="Times New Roman"/>
          </w:rPr>
          <m:t>≥</m:t>
        </m:r>
      </m:oMath>
      <w:r w:rsidR="0017620A" w:rsidRPr="00C17A60">
        <w:rPr>
          <w:rFonts w:cs="Times New Roman"/>
        </w:rPr>
        <w:t xml:space="preserve"> 97%</w:t>
      </w:r>
      <w:r w:rsidR="004E3214" w:rsidRPr="00C17A60">
        <w:rPr>
          <w:rFonts w:cs="Times New Roman"/>
        </w:rPr>
        <w:t xml:space="preserve">; </w:t>
      </w:r>
      <w:r w:rsidRPr="00C17A60">
        <w:rPr>
          <w:rFonts w:cs="Times New Roman"/>
        </w:rPr>
        <w:t xml:space="preserve">Figure </w:t>
      </w:r>
      <w:r w:rsidR="00875257" w:rsidRPr="00C17A60">
        <w:rPr>
          <w:rFonts w:cs="Times New Roman"/>
        </w:rPr>
        <w:t>5</w:t>
      </w:r>
      <w:r w:rsidRPr="00C17A60">
        <w:rPr>
          <w:rFonts w:cs="Times New Roman"/>
        </w:rPr>
        <w:t xml:space="preserve">a). </w:t>
      </w:r>
      <w:r w:rsidR="00705F8C" w:rsidRPr="00C17A60">
        <w:rPr>
          <w:rFonts w:cs="Times New Roman"/>
        </w:rPr>
        <w:t>Tree</w:t>
      </w:r>
      <w:r w:rsidR="00705F8C" w:rsidRPr="0040158E">
        <w:rPr>
          <w:rFonts w:cs="Times New Roman"/>
        </w:rPr>
        <w:t xml:space="preserve"> growth </w:t>
      </w:r>
      <w:r w:rsidR="004E3214" w:rsidRPr="0040158E">
        <w:rPr>
          <w:rFonts w:cs="Times New Roman"/>
        </w:rPr>
        <w:t xml:space="preserve">clearly </w:t>
      </w:r>
      <w:r w:rsidR="00705F8C" w:rsidRPr="0040158E">
        <w:rPr>
          <w:rFonts w:cs="Times New Roman"/>
        </w:rPr>
        <w:t>affected infestation probability in two cases with vigorous white fir showing lower rates of infestation of fir engraver, and vigorous sugar pines exhibiting higher rates of</w:t>
      </w:r>
      <w:r w:rsidR="00450B93" w:rsidRPr="0040158E">
        <w:rPr>
          <w:rFonts w:cs="Times New Roman"/>
        </w:rPr>
        <w:t xml:space="preserve"> mountain pine beetle</w:t>
      </w:r>
      <w:r w:rsidR="00705F8C" w:rsidRPr="0040158E">
        <w:rPr>
          <w:rFonts w:cs="Times New Roman"/>
        </w:rPr>
        <w:t xml:space="preserve"> infestation (</w:t>
      </w:r>
      <w:r w:rsidR="001D67E2" w:rsidRPr="0040158E">
        <w:rPr>
          <w:rFonts w:cs="Times New Roman"/>
        </w:rPr>
        <w:t>Pr</w:t>
      </w:r>
      <w:r w:rsidR="001D67E2" w:rsidRPr="00C17A60">
        <w:rPr>
          <w:rFonts w:cs="Times New Roman"/>
        </w:rPr>
        <w:t xml:space="preserve">. </w:t>
      </w:r>
      <w:r w:rsidR="00450B93" w:rsidRPr="00C17A60">
        <w:rPr>
          <w:rFonts w:cs="Times New Roman"/>
        </w:rPr>
        <w:t>&gt;</w:t>
      </w:r>
      <w:r w:rsidR="00DA17D2" w:rsidRPr="00C17A60">
        <w:rPr>
          <w:rFonts w:cs="Times New Roman"/>
        </w:rPr>
        <w:t xml:space="preserve"> </w:t>
      </w:r>
      <w:r w:rsidR="00450B93" w:rsidRPr="00C17A60">
        <w:rPr>
          <w:rFonts w:cs="Times New Roman"/>
        </w:rPr>
        <w:t>99</w:t>
      </w:r>
      <w:r w:rsidR="004E3214" w:rsidRPr="00C17A60">
        <w:rPr>
          <w:rFonts w:cs="Times New Roman"/>
        </w:rPr>
        <w:t xml:space="preserve">%; </w:t>
      </w:r>
      <w:r w:rsidR="00705F8C" w:rsidRPr="00C17A60">
        <w:rPr>
          <w:rFonts w:cs="Times New Roman"/>
        </w:rPr>
        <w:t xml:space="preserve">Figure </w:t>
      </w:r>
      <w:r w:rsidR="00875257" w:rsidRPr="00C17A60">
        <w:rPr>
          <w:rFonts w:cs="Times New Roman"/>
        </w:rPr>
        <w:t>5</w:t>
      </w:r>
      <w:r w:rsidR="00705F8C" w:rsidRPr="00C17A60">
        <w:rPr>
          <w:rFonts w:cs="Times New Roman"/>
        </w:rPr>
        <w:t>b).</w:t>
      </w:r>
      <w:r w:rsidR="00705F8C" w:rsidRPr="0040158E">
        <w:rPr>
          <w:rFonts w:cs="Times New Roman"/>
        </w:rPr>
        <w:t xml:space="preserve"> </w:t>
      </w:r>
      <w:r w:rsidR="001D67E2" w:rsidRPr="0040158E">
        <w:rPr>
          <w:rFonts w:cs="Times New Roman"/>
        </w:rPr>
        <w:t>Neighborhood host density increased the likelihood of fir engraver infestation for both fir species, and of red turpentine beetle for Jeffrey pine (</w:t>
      </w:r>
      <w:r w:rsidR="001D67E2" w:rsidRPr="00C17A60">
        <w:rPr>
          <w:rFonts w:cs="Times New Roman"/>
        </w:rPr>
        <w:t xml:space="preserve">Pr. </w:t>
      </w:r>
      <w:r w:rsidR="001D67E2" w:rsidRPr="00C17A60">
        <w:rPr>
          <w:rFonts w:cs="Times New Roman"/>
        </w:rPr>
        <w:sym w:font="Symbol" w:char="F0B3"/>
      </w:r>
      <w:r w:rsidR="00DA17D2" w:rsidRPr="00C17A60">
        <w:rPr>
          <w:rFonts w:cs="Times New Roman"/>
        </w:rPr>
        <w:t xml:space="preserve"> </w:t>
      </w:r>
      <w:r w:rsidR="001D67E2" w:rsidRPr="00C17A60">
        <w:rPr>
          <w:rFonts w:cs="Times New Roman"/>
        </w:rPr>
        <w:t>98%).</w:t>
      </w:r>
      <w:r w:rsidR="001D67E2" w:rsidRPr="0040158E">
        <w:rPr>
          <w:rFonts w:cs="Times New Roman"/>
        </w:rPr>
        <w:t xml:space="preserve"> Sugar pines </w:t>
      </w:r>
      <w:r w:rsidR="00BA2EBF" w:rsidRPr="0040158E">
        <w:rPr>
          <w:rFonts w:cs="Times New Roman"/>
        </w:rPr>
        <w:t>we</w:t>
      </w:r>
      <w:r w:rsidR="001D67E2" w:rsidRPr="0040158E">
        <w:rPr>
          <w:rFonts w:cs="Times New Roman"/>
        </w:rPr>
        <w:t>re also likely infested by mountain pine beetles at higher rates with increased host density but with greater model uncertainty (Pr</w:t>
      </w:r>
      <w:r w:rsidR="001D67E2" w:rsidRPr="00C17A60">
        <w:rPr>
          <w:rFonts w:cs="Times New Roman"/>
        </w:rPr>
        <w:t>. 91%).</w:t>
      </w:r>
      <w:r w:rsidR="001D67E2" w:rsidRPr="0040158E">
        <w:rPr>
          <w:rFonts w:cs="Times New Roman"/>
        </w:rPr>
        <w:t xml:space="preserve"> </w:t>
      </w:r>
      <w:r w:rsidR="00705F8C" w:rsidRPr="0040158E">
        <w:rPr>
          <w:rFonts w:cs="Times New Roman"/>
        </w:rPr>
        <w:t xml:space="preserve">Being in a burned plot increased the infestation rate of </w:t>
      </w:r>
      <w:r w:rsidR="001D67E2" w:rsidRPr="0040158E">
        <w:rPr>
          <w:rFonts w:cs="Times New Roman"/>
        </w:rPr>
        <w:t xml:space="preserve">both </w:t>
      </w:r>
      <w:r w:rsidR="00C17A60" w:rsidRPr="0040158E">
        <w:rPr>
          <w:rFonts w:cs="Times New Roman"/>
        </w:rPr>
        <w:t xml:space="preserve">sugar pines </w:t>
      </w:r>
      <w:r w:rsidR="001D67E2" w:rsidRPr="0040158E">
        <w:rPr>
          <w:rFonts w:cs="Times New Roman"/>
        </w:rPr>
        <w:t xml:space="preserve">beetle species and of fir engraver in the case of red fir </w:t>
      </w:r>
      <w:r w:rsidR="001D67E2" w:rsidRPr="00C17A60">
        <w:rPr>
          <w:rFonts w:cs="Times New Roman"/>
        </w:rPr>
        <w:t>(Pr. ≥</w:t>
      </w:r>
      <w:r w:rsidR="00DA17D2" w:rsidRPr="00C17A60">
        <w:rPr>
          <w:rFonts w:cs="Times New Roman"/>
        </w:rPr>
        <w:t xml:space="preserve"> </w:t>
      </w:r>
      <w:r w:rsidR="001D67E2" w:rsidRPr="00C17A60">
        <w:rPr>
          <w:rFonts w:cs="Times New Roman"/>
        </w:rPr>
        <w:t>98%).</w:t>
      </w:r>
      <w:r w:rsidR="001D67E2" w:rsidRPr="0040158E">
        <w:rPr>
          <w:rFonts w:cs="Times New Roman"/>
        </w:rPr>
        <w:t xml:space="preserve"> White fir </w:t>
      </w:r>
      <w:r w:rsidR="00BA2EBF" w:rsidRPr="0040158E">
        <w:rPr>
          <w:rFonts w:cs="Times New Roman"/>
        </w:rPr>
        <w:t xml:space="preserve">was </w:t>
      </w:r>
      <w:r w:rsidR="001D67E2" w:rsidRPr="0040158E">
        <w:rPr>
          <w:rFonts w:cs="Times New Roman"/>
        </w:rPr>
        <w:t xml:space="preserve">expected to see greater infestation rates of fir engraver in burned plots as well but with greater model </w:t>
      </w:r>
      <w:r w:rsidR="001D67E2" w:rsidRPr="00C17A60">
        <w:rPr>
          <w:rFonts w:cs="Times New Roman"/>
        </w:rPr>
        <w:t>uncertainty (Pr. 93%; Figure 5d).</w:t>
      </w:r>
      <w:r w:rsidR="00705F8C" w:rsidRPr="00C17A60">
        <w:rPr>
          <w:rFonts w:cs="Times New Roman"/>
        </w:rPr>
        <w:t xml:space="preserve"> </w:t>
      </w:r>
      <w:r w:rsidR="00763649" w:rsidRPr="00C17A60">
        <w:rPr>
          <w:rFonts w:cs="Times New Roman"/>
        </w:rPr>
        <w:t>Neighborhood</w:t>
      </w:r>
      <w:r w:rsidR="00763649" w:rsidRPr="0040158E">
        <w:rPr>
          <w:rFonts w:cs="Times New Roman"/>
        </w:rPr>
        <w:t xml:space="preserve"> density of non-host conifers showed no clear effect on infestation probability (</w:t>
      </w:r>
      <w:r w:rsidR="00633D75">
        <w:rPr>
          <w:rFonts w:cs="Times New Roman"/>
        </w:rPr>
        <w:t>s</w:t>
      </w:r>
      <w:r w:rsidRPr="003E465D">
        <w:rPr>
          <w:rFonts w:cs="Times New Roman"/>
        </w:rPr>
        <w:t xml:space="preserve">upplemental </w:t>
      </w:r>
      <w:r w:rsidR="00633D75">
        <w:rPr>
          <w:rFonts w:cs="Times New Roman"/>
        </w:rPr>
        <w:t>m</w:t>
      </w:r>
      <w:r w:rsidRPr="003E465D">
        <w:rPr>
          <w:rFonts w:cs="Times New Roman"/>
        </w:rPr>
        <w:t>aterial</w:t>
      </w:r>
      <w:r w:rsidRPr="0040158E">
        <w:rPr>
          <w:rFonts w:cs="Times New Roman"/>
        </w:rPr>
        <w:t>).</w:t>
      </w:r>
    </w:p>
    <w:p w14:paraId="46C4A0C3" w14:textId="77777777" w:rsidR="00763649" w:rsidRPr="0040158E" w:rsidRDefault="00763649" w:rsidP="00BA57E9">
      <w:pPr>
        <w:spacing w:line="480" w:lineRule="auto"/>
        <w:rPr>
          <w:rFonts w:cs="Times New Roman"/>
        </w:rPr>
        <w:sectPr w:rsidR="00763649" w:rsidRPr="0040158E" w:rsidSect="00633D75">
          <w:type w:val="continuous"/>
          <w:pgSz w:w="12240" w:h="15840"/>
          <w:pgMar w:top="1440" w:right="1440" w:bottom="1440" w:left="1440" w:header="720" w:footer="720" w:gutter="0"/>
          <w:lnNumType w:countBy="1" w:restart="continuous"/>
          <w:cols w:space="720"/>
        </w:sectPr>
      </w:pPr>
    </w:p>
    <w:p w14:paraId="1519C85B" w14:textId="77777777" w:rsidR="007C2D76" w:rsidRPr="0040158E" w:rsidRDefault="007C2D76" w:rsidP="00BA57E9">
      <w:pPr>
        <w:spacing w:line="480" w:lineRule="auto"/>
        <w:rPr>
          <w:rFonts w:cs="Times New Roman"/>
        </w:rPr>
      </w:pPr>
    </w:p>
    <w:p w14:paraId="2893E821" w14:textId="1659BB7B" w:rsidR="006609B7" w:rsidRPr="0040158E" w:rsidRDefault="006609B7" w:rsidP="00BA57E9">
      <w:pPr>
        <w:spacing w:line="480" w:lineRule="auto"/>
        <w:rPr>
          <w:rFonts w:cs="Times New Roman"/>
          <w:i/>
          <w:iCs/>
        </w:rPr>
      </w:pPr>
      <w:r w:rsidRPr="0040158E">
        <w:rPr>
          <w:rFonts w:cs="Times New Roman"/>
          <w:i/>
          <w:iCs/>
        </w:rPr>
        <w:lastRenderedPageBreak/>
        <w:t>Effects on conifer mortality</w:t>
      </w:r>
    </w:p>
    <w:p w14:paraId="0D6331B5" w14:textId="77777777" w:rsidR="00E35A4B" w:rsidRPr="0040158E" w:rsidRDefault="00E35A4B" w:rsidP="00BA57E9">
      <w:pPr>
        <w:spacing w:line="480" w:lineRule="auto"/>
        <w:rPr>
          <w:rFonts w:cs="Times New Roman"/>
        </w:rPr>
      </w:pPr>
    </w:p>
    <w:p w14:paraId="33E9748C" w14:textId="263E030B" w:rsidR="002A6269" w:rsidRPr="0040158E" w:rsidRDefault="00631375" w:rsidP="00BA57E9">
      <w:pPr>
        <w:spacing w:line="480" w:lineRule="auto"/>
        <w:rPr>
          <w:rFonts w:cs="Times New Roman"/>
        </w:rPr>
      </w:pPr>
      <w:r w:rsidRPr="0040158E">
        <w:rPr>
          <w:rFonts w:cs="Times New Roman"/>
        </w:rPr>
        <w:t>P</w:t>
      </w:r>
      <w:r w:rsidR="00046106" w:rsidRPr="0040158E">
        <w:rPr>
          <w:rFonts w:cs="Times New Roman"/>
        </w:rPr>
        <w:t xml:space="preserve">re-drought growth </w:t>
      </w:r>
      <w:r w:rsidR="003C2D61" w:rsidRPr="0040158E">
        <w:rPr>
          <w:rFonts w:cs="Times New Roman"/>
        </w:rPr>
        <w:t>anomaly</w:t>
      </w:r>
      <w:r w:rsidR="00046106" w:rsidRPr="0040158E">
        <w:rPr>
          <w:rFonts w:cs="Times New Roman"/>
        </w:rPr>
        <w:t xml:space="preserve"> </w:t>
      </w:r>
      <w:r w:rsidRPr="0040158E">
        <w:rPr>
          <w:rFonts w:cs="Times New Roman"/>
        </w:rPr>
        <w:t xml:space="preserve">and whether a tree showed signs of beetle infestation </w:t>
      </w:r>
      <w:r w:rsidR="00046106" w:rsidRPr="0040158E">
        <w:rPr>
          <w:rFonts w:cs="Times New Roman"/>
        </w:rPr>
        <w:t xml:space="preserve">were </w:t>
      </w:r>
      <w:r w:rsidR="00257F4D" w:rsidRPr="0040158E">
        <w:rPr>
          <w:rFonts w:cs="Times New Roman"/>
        </w:rPr>
        <w:t xml:space="preserve">often strong </w:t>
      </w:r>
      <w:r w:rsidRPr="0040158E">
        <w:rPr>
          <w:rFonts w:cs="Times New Roman"/>
        </w:rPr>
        <w:t>predictors</w:t>
      </w:r>
      <w:r w:rsidR="00046106" w:rsidRPr="0040158E">
        <w:rPr>
          <w:rFonts w:cs="Times New Roman"/>
        </w:rPr>
        <w:t xml:space="preserve"> of tree mortality. The </w:t>
      </w:r>
      <w:r w:rsidR="001D1ABF" w:rsidRPr="0040158E">
        <w:rPr>
          <w:rFonts w:cs="Times New Roman"/>
        </w:rPr>
        <w:t xml:space="preserve">infestation </w:t>
      </w:r>
      <w:r w:rsidR="00046106" w:rsidRPr="0040158E">
        <w:rPr>
          <w:rFonts w:cs="Times New Roman"/>
        </w:rPr>
        <w:t>effect of</w:t>
      </w:r>
      <w:r w:rsidR="001D1ABF" w:rsidRPr="0040158E">
        <w:rPr>
          <w:rFonts w:cs="Times New Roman"/>
        </w:rPr>
        <w:t xml:space="preserve"> both red turpentine beetle, </w:t>
      </w:r>
      <w:r w:rsidR="001D1ABF" w:rsidRPr="00C17A60">
        <w:rPr>
          <w:rFonts w:cs="Times New Roman"/>
        </w:rPr>
        <w:t>mountain pine beetle and their interaction on sugar pine mortality were strongly</w:t>
      </w:r>
      <w:r w:rsidR="00E35A4B" w:rsidRPr="00C17A60">
        <w:rPr>
          <w:rFonts w:cs="Times New Roman"/>
        </w:rPr>
        <w:t xml:space="preserve"> (Pr. &gt; 99%) </w:t>
      </w:r>
      <w:r w:rsidR="001D1ABF" w:rsidRPr="00C17A60">
        <w:rPr>
          <w:rFonts w:cs="Times New Roman"/>
        </w:rPr>
        <w:t>positive</w:t>
      </w:r>
      <w:r w:rsidR="001D1ABF" w:rsidRPr="0040158E">
        <w:rPr>
          <w:rFonts w:cs="Times New Roman"/>
        </w:rPr>
        <w:t xml:space="preserve">. </w:t>
      </w:r>
      <w:r w:rsidR="00575B0D" w:rsidRPr="0040158E">
        <w:rPr>
          <w:rFonts w:cs="Times New Roman"/>
        </w:rPr>
        <w:t>When other predictors are held at their mean values</w:t>
      </w:r>
      <w:r w:rsidR="003C2D61" w:rsidRPr="0040158E">
        <w:rPr>
          <w:rFonts w:cs="Times New Roman"/>
        </w:rPr>
        <w:t>,</w:t>
      </w:r>
      <w:r w:rsidR="00DA1A22" w:rsidRPr="0040158E">
        <w:rPr>
          <w:rFonts w:cs="Times New Roman"/>
        </w:rPr>
        <w:t xml:space="preserve"> our model predict</w:t>
      </w:r>
      <w:r w:rsidR="00BA2EBF" w:rsidRPr="0040158E">
        <w:rPr>
          <w:rFonts w:cs="Times New Roman"/>
        </w:rPr>
        <w:t>ed</w:t>
      </w:r>
      <w:r w:rsidR="001D1ABF" w:rsidRPr="0040158E">
        <w:rPr>
          <w:rFonts w:cs="Times New Roman"/>
        </w:rPr>
        <w:t xml:space="preserve"> </w:t>
      </w:r>
      <w:r w:rsidR="00DA1A22" w:rsidRPr="0040158E">
        <w:rPr>
          <w:rFonts w:cs="Times New Roman"/>
        </w:rPr>
        <w:t>sugar pine</w:t>
      </w:r>
      <w:r w:rsidR="001D1ABF" w:rsidRPr="0040158E">
        <w:rPr>
          <w:rFonts w:cs="Times New Roman"/>
        </w:rPr>
        <w:t xml:space="preserve">s </w:t>
      </w:r>
      <w:r w:rsidR="00DA1A22" w:rsidRPr="0040158E">
        <w:rPr>
          <w:rFonts w:cs="Times New Roman"/>
        </w:rPr>
        <w:t>with no sign of infes</w:t>
      </w:r>
      <w:r w:rsidR="00DA1A22" w:rsidRPr="00C17A60">
        <w:rPr>
          <w:rFonts w:cs="Times New Roman"/>
        </w:rPr>
        <w:t xml:space="preserve">tation to </w:t>
      </w:r>
      <w:r w:rsidR="001D1ABF" w:rsidRPr="00C17A60">
        <w:rPr>
          <w:rFonts w:cs="Times New Roman"/>
        </w:rPr>
        <w:t>have a median (M) mortality rate of</w:t>
      </w:r>
      <w:r w:rsidR="00DA1A22" w:rsidRPr="00C17A60">
        <w:rPr>
          <w:rFonts w:cs="Times New Roman"/>
        </w:rPr>
        <w:t xml:space="preserve"> </w:t>
      </w:r>
      <w:r w:rsidR="005E1A8A" w:rsidRPr="00C17A60">
        <w:rPr>
          <w:rFonts w:cs="Times New Roman"/>
        </w:rPr>
        <w:t>1</w:t>
      </w:r>
      <w:r w:rsidR="001D1ABF" w:rsidRPr="00C17A60">
        <w:rPr>
          <w:rFonts w:cs="Times New Roman"/>
        </w:rPr>
        <w:t>9</w:t>
      </w:r>
      <w:r w:rsidR="00DA1A22" w:rsidRPr="00C17A60">
        <w:rPr>
          <w:rFonts w:cs="Times New Roman"/>
        </w:rPr>
        <w:t>% (9</w:t>
      </w:r>
      <w:r w:rsidR="009D55B1" w:rsidRPr="00C17A60">
        <w:rPr>
          <w:rFonts w:cs="Times New Roman"/>
        </w:rPr>
        <w:t>0</w:t>
      </w:r>
      <w:r w:rsidR="00DA1A22" w:rsidRPr="00C17A60">
        <w:rPr>
          <w:rFonts w:cs="Times New Roman"/>
        </w:rPr>
        <w:t xml:space="preserve">% </w:t>
      </w:r>
      <w:r w:rsidR="009D55B1" w:rsidRPr="00C17A60">
        <w:rPr>
          <w:rFonts w:cs="Times New Roman"/>
        </w:rPr>
        <w:t>prediction</w:t>
      </w:r>
      <w:r w:rsidR="00DA1A22" w:rsidRPr="00C17A60">
        <w:rPr>
          <w:rFonts w:cs="Times New Roman"/>
        </w:rPr>
        <w:t xml:space="preserve"> interval: </w:t>
      </w:r>
      <w:r w:rsidR="005E1A8A" w:rsidRPr="00C17A60">
        <w:rPr>
          <w:rFonts w:cs="Times New Roman"/>
        </w:rPr>
        <w:t>1</w:t>
      </w:r>
      <w:r w:rsidR="001D1ABF" w:rsidRPr="00C17A60">
        <w:rPr>
          <w:rFonts w:cs="Times New Roman"/>
        </w:rPr>
        <w:t>4</w:t>
      </w:r>
      <w:r w:rsidR="005E1A8A" w:rsidRPr="00C17A60">
        <w:rPr>
          <w:rFonts w:cs="Times New Roman"/>
        </w:rPr>
        <w:t>-2</w:t>
      </w:r>
      <w:r w:rsidR="00DD7E46" w:rsidRPr="00C17A60">
        <w:rPr>
          <w:rFonts w:cs="Times New Roman"/>
        </w:rPr>
        <w:t>5</w:t>
      </w:r>
      <w:r w:rsidR="005E1A8A" w:rsidRPr="00C17A60">
        <w:rPr>
          <w:rFonts w:cs="Times New Roman"/>
        </w:rPr>
        <w:t>%</w:t>
      </w:r>
      <w:r w:rsidR="00DA1A22" w:rsidRPr="00C17A60">
        <w:rPr>
          <w:rFonts w:cs="Times New Roman"/>
        </w:rPr>
        <w:t>)</w:t>
      </w:r>
      <w:r w:rsidR="00E35A4B" w:rsidRPr="00C17A60">
        <w:rPr>
          <w:rFonts w:cs="Times New Roman"/>
        </w:rPr>
        <w:t>. B</w:t>
      </w:r>
      <w:r w:rsidR="00DA1A22" w:rsidRPr="00C17A60">
        <w:rPr>
          <w:rFonts w:cs="Times New Roman"/>
        </w:rPr>
        <w:t>eing</w:t>
      </w:r>
      <w:r w:rsidR="00DA1A22" w:rsidRPr="0040158E">
        <w:rPr>
          <w:rFonts w:cs="Times New Roman"/>
        </w:rPr>
        <w:t xml:space="preserve"> infested b</w:t>
      </w:r>
      <w:r w:rsidR="00E35A4B" w:rsidRPr="0040158E">
        <w:rPr>
          <w:rFonts w:cs="Times New Roman"/>
        </w:rPr>
        <w:t>y only</w:t>
      </w:r>
      <w:r w:rsidR="00DA1A22" w:rsidRPr="0040158E">
        <w:rPr>
          <w:rFonts w:cs="Times New Roman"/>
        </w:rPr>
        <w:t xml:space="preserve"> red turpentine beetle </w:t>
      </w:r>
      <w:r w:rsidR="00E35A4B" w:rsidRPr="0040158E">
        <w:rPr>
          <w:rFonts w:cs="Times New Roman"/>
        </w:rPr>
        <w:t xml:space="preserve">increased the probability of </w:t>
      </w:r>
      <w:r w:rsidR="00E35A4B" w:rsidRPr="00C17A60">
        <w:rPr>
          <w:rFonts w:cs="Times New Roman"/>
        </w:rPr>
        <w:t xml:space="preserve">mortality to 39% (PI: 22-57%), and only </w:t>
      </w:r>
      <w:r w:rsidR="00DA1A22" w:rsidRPr="00C17A60">
        <w:rPr>
          <w:rFonts w:cs="Times New Roman"/>
        </w:rPr>
        <w:t xml:space="preserve">mountain pine beetle increase predicted mortality rate to </w:t>
      </w:r>
      <w:r w:rsidR="00E35A4B" w:rsidRPr="00C17A60">
        <w:rPr>
          <w:rFonts w:cs="Times New Roman"/>
        </w:rPr>
        <w:t>2</w:t>
      </w:r>
      <w:r w:rsidR="00DD7E46" w:rsidRPr="00C17A60">
        <w:rPr>
          <w:rFonts w:cs="Times New Roman"/>
        </w:rPr>
        <w:t>7</w:t>
      </w:r>
      <w:r w:rsidR="00DA1A22" w:rsidRPr="00C17A60">
        <w:rPr>
          <w:rFonts w:cs="Times New Roman"/>
        </w:rPr>
        <w:t>% (</w:t>
      </w:r>
      <w:r w:rsidR="009D55B1" w:rsidRPr="00C17A60">
        <w:rPr>
          <w:rFonts w:cs="Times New Roman"/>
        </w:rPr>
        <w:t>P</w:t>
      </w:r>
      <w:r w:rsidR="00DA1A22" w:rsidRPr="00C17A60">
        <w:rPr>
          <w:rFonts w:cs="Times New Roman"/>
        </w:rPr>
        <w:t xml:space="preserve">I: </w:t>
      </w:r>
      <w:r w:rsidR="00E35A4B" w:rsidRPr="00C17A60">
        <w:rPr>
          <w:rFonts w:cs="Times New Roman"/>
        </w:rPr>
        <w:t>12</w:t>
      </w:r>
      <w:r w:rsidR="005E1A8A" w:rsidRPr="00C17A60">
        <w:rPr>
          <w:rFonts w:cs="Times New Roman"/>
        </w:rPr>
        <w:t>-</w:t>
      </w:r>
      <w:r w:rsidR="00E35A4B" w:rsidRPr="00C17A60">
        <w:rPr>
          <w:rFonts w:cs="Times New Roman"/>
        </w:rPr>
        <w:t>40</w:t>
      </w:r>
      <w:r w:rsidR="005E1A8A" w:rsidRPr="00C17A60">
        <w:rPr>
          <w:rFonts w:cs="Times New Roman"/>
        </w:rPr>
        <w:t>%</w:t>
      </w:r>
      <w:r w:rsidR="00DA1A22" w:rsidRPr="00C17A60">
        <w:rPr>
          <w:rFonts w:cs="Times New Roman"/>
        </w:rPr>
        <w:t>).</w:t>
      </w:r>
      <w:r w:rsidR="00DA1A22" w:rsidRPr="0040158E">
        <w:rPr>
          <w:rFonts w:cs="Times New Roman"/>
        </w:rPr>
        <w:t xml:space="preserve"> When both beetles are observed, </w:t>
      </w:r>
      <w:r w:rsidR="00DA1A22" w:rsidRPr="00C17A60">
        <w:rPr>
          <w:rFonts w:cs="Times New Roman"/>
        </w:rPr>
        <w:t xml:space="preserve">mortality is expected for </w:t>
      </w:r>
      <w:r w:rsidR="00136DC1" w:rsidRPr="00C17A60">
        <w:rPr>
          <w:rFonts w:cs="Times New Roman"/>
        </w:rPr>
        <w:t>a strong majority of</w:t>
      </w:r>
      <w:r w:rsidR="00DA1A22" w:rsidRPr="00C17A60">
        <w:rPr>
          <w:rFonts w:cs="Times New Roman"/>
        </w:rPr>
        <w:t xml:space="preserve"> sugar pines (</w:t>
      </w:r>
      <w:r w:rsidR="00E35A4B" w:rsidRPr="00C17A60">
        <w:rPr>
          <w:rFonts w:cs="Times New Roman"/>
        </w:rPr>
        <w:t>M</w:t>
      </w:r>
      <w:r w:rsidR="00DA1A22" w:rsidRPr="00C17A60">
        <w:rPr>
          <w:rFonts w:cs="Times New Roman"/>
        </w:rPr>
        <w:t xml:space="preserve">: </w:t>
      </w:r>
      <w:r w:rsidR="00E35A4B" w:rsidRPr="00C17A60">
        <w:rPr>
          <w:rFonts w:cs="Times New Roman"/>
        </w:rPr>
        <w:t>98</w:t>
      </w:r>
      <w:r w:rsidR="003D2649" w:rsidRPr="00C17A60">
        <w:rPr>
          <w:rFonts w:cs="Times New Roman"/>
        </w:rPr>
        <w:t xml:space="preserve">%; </w:t>
      </w:r>
      <w:r w:rsidR="009D55B1" w:rsidRPr="00C17A60">
        <w:rPr>
          <w:rFonts w:cs="Times New Roman"/>
        </w:rPr>
        <w:t>P</w:t>
      </w:r>
      <w:r w:rsidR="00DA1A22" w:rsidRPr="00C17A60">
        <w:rPr>
          <w:rFonts w:cs="Times New Roman"/>
        </w:rPr>
        <w:t xml:space="preserve">I: </w:t>
      </w:r>
      <w:r w:rsidR="00E35A4B" w:rsidRPr="00C17A60">
        <w:rPr>
          <w:rFonts w:cs="Times New Roman"/>
        </w:rPr>
        <w:t>93</w:t>
      </w:r>
      <w:r w:rsidR="00136DC1" w:rsidRPr="00C17A60">
        <w:rPr>
          <w:rFonts w:cs="Times New Roman"/>
        </w:rPr>
        <w:t>-</w:t>
      </w:r>
      <w:r w:rsidR="00E35A4B" w:rsidRPr="00C17A60">
        <w:rPr>
          <w:rFonts w:cs="Times New Roman"/>
        </w:rPr>
        <w:t>100</w:t>
      </w:r>
      <w:r w:rsidR="00136DC1" w:rsidRPr="00C17A60">
        <w:rPr>
          <w:rFonts w:cs="Times New Roman"/>
        </w:rPr>
        <w:t>%</w:t>
      </w:r>
      <w:r w:rsidR="00DA1A22" w:rsidRPr="00C17A60">
        <w:rPr>
          <w:rFonts w:cs="Times New Roman"/>
        </w:rPr>
        <w:t>). Similarly</w:t>
      </w:r>
      <w:r w:rsidR="00DA1A22" w:rsidRPr="0040158E">
        <w:rPr>
          <w:rFonts w:cs="Times New Roman"/>
        </w:rPr>
        <w:t xml:space="preserve">, being infested by fir engraver increased expected fir mortality rates from </w:t>
      </w:r>
      <w:r w:rsidR="00E35A4B" w:rsidRPr="0040158E">
        <w:rPr>
          <w:rFonts w:cs="Times New Roman"/>
        </w:rPr>
        <w:t xml:space="preserve">a </w:t>
      </w:r>
      <w:r w:rsidR="00E35A4B" w:rsidRPr="00587C65">
        <w:rPr>
          <w:rFonts w:cs="Times New Roman"/>
        </w:rPr>
        <w:t>median</w:t>
      </w:r>
      <w:r w:rsidR="00DA1A22" w:rsidRPr="00587C65">
        <w:rPr>
          <w:rFonts w:cs="Times New Roman"/>
        </w:rPr>
        <w:t xml:space="preserve"> </w:t>
      </w:r>
      <w:r w:rsidR="003D2649" w:rsidRPr="00587C65">
        <w:rPr>
          <w:rFonts w:cs="Times New Roman"/>
        </w:rPr>
        <w:t xml:space="preserve">of </w:t>
      </w:r>
      <w:r w:rsidR="00136DC1" w:rsidRPr="00587C65">
        <w:rPr>
          <w:rFonts w:cs="Times New Roman"/>
        </w:rPr>
        <w:t>2</w:t>
      </w:r>
      <w:r w:rsidR="00E35A4B" w:rsidRPr="00587C65">
        <w:rPr>
          <w:rFonts w:cs="Times New Roman"/>
        </w:rPr>
        <w:t>5</w:t>
      </w:r>
      <w:r w:rsidR="003D2649" w:rsidRPr="00587C65">
        <w:rPr>
          <w:rFonts w:cs="Times New Roman"/>
        </w:rPr>
        <w:t>% (</w:t>
      </w:r>
      <w:r w:rsidR="009D55B1" w:rsidRPr="00587C65">
        <w:rPr>
          <w:rFonts w:cs="Times New Roman"/>
        </w:rPr>
        <w:t>P</w:t>
      </w:r>
      <w:r w:rsidR="00DA1A22" w:rsidRPr="00587C65">
        <w:rPr>
          <w:rFonts w:cs="Times New Roman"/>
        </w:rPr>
        <w:t xml:space="preserve">I: </w:t>
      </w:r>
      <w:r w:rsidR="0041411D" w:rsidRPr="00587C65">
        <w:rPr>
          <w:rFonts w:cs="Times New Roman"/>
        </w:rPr>
        <w:t>20</w:t>
      </w:r>
      <w:r w:rsidR="00136DC1" w:rsidRPr="00587C65">
        <w:rPr>
          <w:rFonts w:cs="Times New Roman"/>
        </w:rPr>
        <w:t>-</w:t>
      </w:r>
      <w:r w:rsidR="00735C4C" w:rsidRPr="00587C65">
        <w:rPr>
          <w:rFonts w:cs="Times New Roman"/>
        </w:rPr>
        <w:t>3</w:t>
      </w:r>
      <w:r w:rsidR="00E35A4B" w:rsidRPr="00587C65">
        <w:rPr>
          <w:rFonts w:cs="Times New Roman"/>
        </w:rPr>
        <w:t>2</w:t>
      </w:r>
      <w:r w:rsidR="00136DC1" w:rsidRPr="00587C65">
        <w:rPr>
          <w:rFonts w:cs="Times New Roman"/>
        </w:rPr>
        <w:t>%</w:t>
      </w:r>
      <w:r w:rsidR="00DA1A22" w:rsidRPr="00587C65">
        <w:rPr>
          <w:rFonts w:cs="Times New Roman"/>
        </w:rPr>
        <w:t xml:space="preserve">) for un-infested </w:t>
      </w:r>
      <w:r w:rsidR="00587C65" w:rsidRPr="00587C65">
        <w:rPr>
          <w:rFonts w:cs="Times New Roman"/>
        </w:rPr>
        <w:t>white firs</w:t>
      </w:r>
      <w:r w:rsidR="00DA1A22" w:rsidRPr="00587C65">
        <w:rPr>
          <w:rFonts w:cs="Times New Roman"/>
        </w:rPr>
        <w:t xml:space="preserve"> to </w:t>
      </w:r>
      <w:r w:rsidR="00E35A4B" w:rsidRPr="00587C65">
        <w:rPr>
          <w:rFonts w:cs="Times New Roman"/>
        </w:rPr>
        <w:t>58</w:t>
      </w:r>
      <w:r w:rsidR="00DA1A22" w:rsidRPr="00587C65">
        <w:rPr>
          <w:rFonts w:cs="Times New Roman"/>
        </w:rPr>
        <w:t>% (</w:t>
      </w:r>
      <w:r w:rsidR="009D55B1" w:rsidRPr="00587C65">
        <w:rPr>
          <w:rFonts w:cs="Times New Roman"/>
        </w:rPr>
        <w:t>P</w:t>
      </w:r>
      <w:r w:rsidR="00DA1A22" w:rsidRPr="00587C65">
        <w:rPr>
          <w:rFonts w:cs="Times New Roman"/>
        </w:rPr>
        <w:t xml:space="preserve">I: </w:t>
      </w:r>
      <w:r w:rsidR="00735C4C" w:rsidRPr="00587C65">
        <w:rPr>
          <w:rFonts w:cs="Times New Roman"/>
        </w:rPr>
        <w:t>5</w:t>
      </w:r>
      <w:r w:rsidR="00E35A4B" w:rsidRPr="00587C65">
        <w:rPr>
          <w:rFonts w:cs="Times New Roman"/>
        </w:rPr>
        <w:t>0</w:t>
      </w:r>
      <w:r w:rsidR="00136DC1" w:rsidRPr="00587C65">
        <w:rPr>
          <w:rFonts w:cs="Times New Roman"/>
        </w:rPr>
        <w:t>-</w:t>
      </w:r>
      <w:r w:rsidR="00E35A4B" w:rsidRPr="00587C65">
        <w:rPr>
          <w:rFonts w:cs="Times New Roman"/>
        </w:rPr>
        <w:t>56</w:t>
      </w:r>
      <w:r w:rsidR="00136DC1" w:rsidRPr="00587C65">
        <w:rPr>
          <w:rFonts w:cs="Times New Roman"/>
        </w:rPr>
        <w:t>%</w:t>
      </w:r>
      <w:r w:rsidR="00DA1A22" w:rsidRPr="00587C65">
        <w:rPr>
          <w:rFonts w:cs="Times New Roman"/>
        </w:rPr>
        <w:t>) in</w:t>
      </w:r>
      <w:r w:rsidR="003D2649" w:rsidRPr="00587C65">
        <w:rPr>
          <w:rFonts w:cs="Times New Roman"/>
        </w:rPr>
        <w:t xml:space="preserve"> infested trees, and from </w:t>
      </w:r>
      <w:r w:rsidR="00136DC1" w:rsidRPr="00587C65">
        <w:rPr>
          <w:rFonts w:cs="Times New Roman"/>
        </w:rPr>
        <w:t>2</w:t>
      </w:r>
      <w:r w:rsidR="00351F5D" w:rsidRPr="00587C65">
        <w:rPr>
          <w:rFonts w:cs="Times New Roman"/>
        </w:rPr>
        <w:t>7</w:t>
      </w:r>
      <w:r w:rsidR="003D2649" w:rsidRPr="00587C65">
        <w:rPr>
          <w:rFonts w:cs="Times New Roman"/>
        </w:rPr>
        <w:t>% (</w:t>
      </w:r>
      <w:r w:rsidR="009D55B1" w:rsidRPr="00587C65">
        <w:rPr>
          <w:rFonts w:cs="Times New Roman"/>
        </w:rPr>
        <w:t>P</w:t>
      </w:r>
      <w:r w:rsidR="003D2649" w:rsidRPr="00587C65">
        <w:rPr>
          <w:rFonts w:cs="Times New Roman"/>
        </w:rPr>
        <w:t xml:space="preserve">I: </w:t>
      </w:r>
      <w:r w:rsidR="00136DC1" w:rsidRPr="00587C65">
        <w:rPr>
          <w:rFonts w:cs="Times New Roman"/>
        </w:rPr>
        <w:t>1</w:t>
      </w:r>
      <w:r w:rsidR="00351F5D" w:rsidRPr="00587C65">
        <w:rPr>
          <w:rFonts w:cs="Times New Roman"/>
        </w:rPr>
        <w:t>9-37</w:t>
      </w:r>
      <w:r w:rsidR="00136DC1" w:rsidRPr="00587C65">
        <w:rPr>
          <w:rFonts w:cs="Times New Roman"/>
        </w:rPr>
        <w:t>%</w:t>
      </w:r>
      <w:r w:rsidR="003D2649" w:rsidRPr="00587C65">
        <w:rPr>
          <w:rFonts w:cs="Times New Roman"/>
        </w:rPr>
        <w:t xml:space="preserve">) </w:t>
      </w:r>
      <w:r w:rsidR="00A00A98" w:rsidRPr="00587C65">
        <w:rPr>
          <w:rFonts w:cs="Times New Roman"/>
        </w:rPr>
        <w:t xml:space="preserve">in un-infested red fir </w:t>
      </w:r>
      <w:r w:rsidR="003D2649" w:rsidRPr="00587C65">
        <w:rPr>
          <w:rFonts w:cs="Times New Roman"/>
        </w:rPr>
        <w:t xml:space="preserve">to </w:t>
      </w:r>
      <w:r w:rsidR="0041411D" w:rsidRPr="00587C65">
        <w:rPr>
          <w:rFonts w:cs="Times New Roman"/>
        </w:rPr>
        <w:t>74</w:t>
      </w:r>
      <w:r w:rsidR="003D2649" w:rsidRPr="00587C65">
        <w:rPr>
          <w:rFonts w:cs="Times New Roman"/>
        </w:rPr>
        <w:t>% (</w:t>
      </w:r>
      <w:r w:rsidR="009D55B1" w:rsidRPr="00587C65">
        <w:rPr>
          <w:rFonts w:cs="Times New Roman"/>
        </w:rPr>
        <w:t>P</w:t>
      </w:r>
      <w:r w:rsidR="00DA1A22" w:rsidRPr="00587C65">
        <w:rPr>
          <w:rFonts w:cs="Times New Roman"/>
        </w:rPr>
        <w:t xml:space="preserve">I: </w:t>
      </w:r>
      <w:r w:rsidR="00136DC1" w:rsidRPr="00587C65">
        <w:rPr>
          <w:rFonts w:cs="Times New Roman"/>
        </w:rPr>
        <w:t>6</w:t>
      </w:r>
      <w:r w:rsidR="00351F5D" w:rsidRPr="00587C65">
        <w:rPr>
          <w:rFonts w:cs="Times New Roman"/>
        </w:rPr>
        <w:t>4</w:t>
      </w:r>
      <w:r w:rsidR="00136DC1" w:rsidRPr="00587C65">
        <w:rPr>
          <w:rFonts w:cs="Times New Roman"/>
        </w:rPr>
        <w:t>-8</w:t>
      </w:r>
      <w:r w:rsidR="00351F5D" w:rsidRPr="00587C65">
        <w:rPr>
          <w:rFonts w:cs="Times New Roman"/>
        </w:rPr>
        <w:t>2</w:t>
      </w:r>
      <w:r w:rsidR="00136DC1" w:rsidRPr="00587C65">
        <w:rPr>
          <w:rFonts w:cs="Times New Roman"/>
        </w:rPr>
        <w:t>%</w:t>
      </w:r>
      <w:r w:rsidR="00DA1A22" w:rsidRPr="00587C65">
        <w:rPr>
          <w:rFonts w:cs="Times New Roman"/>
        </w:rPr>
        <w:t xml:space="preserve">) for infested </w:t>
      </w:r>
      <w:r w:rsidR="00A00A98" w:rsidRPr="00587C65">
        <w:rPr>
          <w:rFonts w:cs="Times New Roman"/>
        </w:rPr>
        <w:t>trees</w:t>
      </w:r>
      <w:r w:rsidR="004A76BA" w:rsidRPr="00587C65">
        <w:rPr>
          <w:rFonts w:cs="Times New Roman"/>
        </w:rPr>
        <w:t>. There</w:t>
      </w:r>
      <w:r w:rsidR="004A76BA" w:rsidRPr="0040158E">
        <w:rPr>
          <w:rFonts w:cs="Times New Roman"/>
        </w:rPr>
        <w:t xml:space="preserve"> was no apparent </w:t>
      </w:r>
      <w:r w:rsidR="003C2D61" w:rsidRPr="0040158E">
        <w:rPr>
          <w:rFonts w:cs="Times New Roman"/>
        </w:rPr>
        <w:t>effect</w:t>
      </w:r>
      <w:r w:rsidR="004A76BA" w:rsidRPr="0040158E">
        <w:rPr>
          <w:rFonts w:cs="Times New Roman"/>
        </w:rPr>
        <w:t xml:space="preserve"> of infestation on Jeffrey pine mortality, and </w:t>
      </w:r>
      <w:r w:rsidR="00351F5D" w:rsidRPr="0040158E">
        <w:rPr>
          <w:rFonts w:cs="Times New Roman"/>
        </w:rPr>
        <w:t xml:space="preserve">no important drought-related pests were observed among </w:t>
      </w:r>
      <w:r w:rsidR="004A76BA" w:rsidRPr="0040158E">
        <w:rPr>
          <w:rFonts w:cs="Times New Roman"/>
        </w:rPr>
        <w:t>incense</w:t>
      </w:r>
      <w:r w:rsidR="00A00A98" w:rsidRPr="0040158E">
        <w:rPr>
          <w:rFonts w:cs="Times New Roman"/>
        </w:rPr>
        <w:t>-</w:t>
      </w:r>
      <w:r w:rsidR="004A76BA" w:rsidRPr="0040158E">
        <w:rPr>
          <w:rFonts w:cs="Times New Roman"/>
        </w:rPr>
        <w:t>cedars</w:t>
      </w:r>
      <w:r w:rsidR="00DA1A22" w:rsidRPr="0040158E">
        <w:rPr>
          <w:rFonts w:cs="Times New Roman"/>
        </w:rPr>
        <w:t xml:space="preserve"> (</w:t>
      </w:r>
      <w:r w:rsidR="00DA1A22" w:rsidRPr="00587C65">
        <w:rPr>
          <w:rFonts w:cs="Times New Roman"/>
        </w:rPr>
        <w:t xml:space="preserve">Figure </w:t>
      </w:r>
      <w:r w:rsidR="00875257" w:rsidRPr="00587C65">
        <w:rPr>
          <w:rFonts w:cs="Times New Roman"/>
        </w:rPr>
        <w:t>6</w:t>
      </w:r>
      <w:r w:rsidR="00DA1A22" w:rsidRPr="00587C65">
        <w:rPr>
          <w:rFonts w:cs="Times New Roman"/>
        </w:rPr>
        <w:t>a).</w:t>
      </w:r>
      <w:r w:rsidR="00DA1A22" w:rsidRPr="0040158E">
        <w:rPr>
          <w:rFonts w:cs="Times New Roman"/>
        </w:rPr>
        <w:t xml:space="preserve"> </w:t>
      </w:r>
    </w:p>
    <w:p w14:paraId="2269F8C4" w14:textId="77777777" w:rsidR="002A6269" w:rsidRPr="0040158E" w:rsidRDefault="002A6269" w:rsidP="00BA57E9">
      <w:pPr>
        <w:spacing w:line="480" w:lineRule="auto"/>
        <w:rPr>
          <w:rFonts w:cs="Times New Roman"/>
        </w:rPr>
      </w:pPr>
    </w:p>
    <w:p w14:paraId="192819BC" w14:textId="42F1D7B7" w:rsidR="007C2D76" w:rsidRPr="0040158E" w:rsidRDefault="004A76BA" w:rsidP="00BA57E9">
      <w:pPr>
        <w:spacing w:line="480" w:lineRule="auto"/>
        <w:rPr>
          <w:rFonts w:cs="Times New Roman"/>
        </w:rPr>
      </w:pPr>
      <w:r w:rsidRPr="0040158E">
        <w:rPr>
          <w:rFonts w:cs="Times New Roman"/>
        </w:rPr>
        <w:t>All five conifer species assessed showed strongly decreasing rates of mortality with increased pre-drought growth rates (</w:t>
      </w:r>
      <w:r w:rsidR="00EF2165" w:rsidRPr="0040158E">
        <w:rPr>
          <w:rFonts w:cs="Times New Roman"/>
        </w:rPr>
        <w:t>Pr</w:t>
      </w:r>
      <w:r w:rsidR="00EF2165" w:rsidRPr="00587C65">
        <w:rPr>
          <w:rFonts w:cs="Times New Roman"/>
        </w:rPr>
        <w:t xml:space="preserve">. </w:t>
      </w:r>
      <w:r w:rsidR="00BF0D60" w:rsidRPr="00587C65">
        <w:rPr>
          <w:rFonts w:cs="Times New Roman"/>
        </w:rPr>
        <w:t>&gt;99</w:t>
      </w:r>
      <w:r w:rsidRPr="00587C65">
        <w:rPr>
          <w:rFonts w:cs="Times New Roman"/>
        </w:rPr>
        <w:t>%), although</w:t>
      </w:r>
      <w:r w:rsidRPr="0040158E">
        <w:rPr>
          <w:rFonts w:cs="Times New Roman"/>
        </w:rPr>
        <w:t xml:space="preserve"> the benefit of pre-drought vigor was markedly lower for sugar pine as compared to other species (</w:t>
      </w:r>
      <w:r w:rsidRPr="00587C65">
        <w:rPr>
          <w:rFonts w:cs="Times New Roman"/>
        </w:rPr>
        <w:t xml:space="preserve">Figure </w:t>
      </w:r>
      <w:r w:rsidR="00875257" w:rsidRPr="00587C65">
        <w:rPr>
          <w:rFonts w:cs="Times New Roman"/>
        </w:rPr>
        <w:t>6</w:t>
      </w:r>
      <w:r w:rsidRPr="00587C65">
        <w:rPr>
          <w:rFonts w:cs="Times New Roman"/>
        </w:rPr>
        <w:t>b).</w:t>
      </w:r>
      <w:r w:rsidRPr="0040158E">
        <w:rPr>
          <w:rFonts w:cs="Times New Roman"/>
        </w:rPr>
        <w:t xml:space="preserve"> </w:t>
      </w:r>
      <w:r w:rsidR="00B13301" w:rsidRPr="0040158E">
        <w:rPr>
          <w:rFonts w:cs="Times New Roman"/>
        </w:rPr>
        <w:t>After accounting for density-</w:t>
      </w:r>
      <w:r w:rsidR="00516FCA" w:rsidRPr="0040158E">
        <w:rPr>
          <w:rFonts w:cs="Times New Roman"/>
        </w:rPr>
        <w:t>influence</w:t>
      </w:r>
      <w:r w:rsidR="003C2D61" w:rsidRPr="0040158E">
        <w:rPr>
          <w:rFonts w:cs="Times New Roman"/>
        </w:rPr>
        <w:t>d</w:t>
      </w:r>
      <w:r w:rsidR="00B13301" w:rsidRPr="0040158E">
        <w:rPr>
          <w:rFonts w:cs="Times New Roman"/>
        </w:rPr>
        <w:t xml:space="preserve"> growth, </w:t>
      </w:r>
      <w:r w:rsidR="009D55B1" w:rsidRPr="0040158E">
        <w:rPr>
          <w:rFonts w:cs="Times New Roman"/>
        </w:rPr>
        <w:t xml:space="preserve">neighborhood </w:t>
      </w:r>
      <w:r w:rsidR="00516FCA" w:rsidRPr="0040158E">
        <w:rPr>
          <w:rFonts w:cs="Times New Roman"/>
        </w:rPr>
        <w:t xml:space="preserve">density </w:t>
      </w:r>
      <w:r w:rsidR="00351F5D" w:rsidRPr="0040158E">
        <w:rPr>
          <w:rFonts w:cs="Times New Roman"/>
        </w:rPr>
        <w:t>of medium-large (</w:t>
      </w:r>
      <w:r w:rsidR="00351F5D" w:rsidRPr="0040158E">
        <w:rPr>
          <w:rFonts w:cs="Times New Roman"/>
        </w:rPr>
        <w:sym w:font="Symbol" w:char="F0B3"/>
      </w:r>
      <w:r w:rsidR="00587C65">
        <w:rPr>
          <w:rFonts w:cs="Times New Roman"/>
        </w:rPr>
        <w:t xml:space="preserve"> </w:t>
      </w:r>
      <w:r w:rsidR="00351F5D" w:rsidRPr="0040158E">
        <w:rPr>
          <w:rFonts w:cs="Times New Roman"/>
        </w:rPr>
        <w:t xml:space="preserve">25 cm DBH) trees </w:t>
      </w:r>
      <w:r w:rsidR="00516FCA" w:rsidRPr="0040158E">
        <w:rPr>
          <w:rFonts w:cs="Times New Roman"/>
        </w:rPr>
        <w:t>was p</w:t>
      </w:r>
      <w:r w:rsidR="00516FCA" w:rsidRPr="00587C65">
        <w:rPr>
          <w:rFonts w:cs="Times New Roman"/>
        </w:rPr>
        <w:t>ositively related to</w:t>
      </w:r>
      <w:r w:rsidR="00B13301" w:rsidRPr="00587C65">
        <w:rPr>
          <w:rFonts w:cs="Times New Roman"/>
        </w:rPr>
        <w:t xml:space="preserve"> mortality </w:t>
      </w:r>
      <w:r w:rsidR="00516FCA" w:rsidRPr="00587C65">
        <w:rPr>
          <w:rFonts w:cs="Times New Roman"/>
        </w:rPr>
        <w:t xml:space="preserve">for white fir (Pr. &gt; 99%), </w:t>
      </w:r>
      <w:r w:rsidR="00351F5D" w:rsidRPr="00587C65">
        <w:rPr>
          <w:rFonts w:cs="Times New Roman"/>
        </w:rPr>
        <w:t xml:space="preserve">and </w:t>
      </w:r>
      <w:r w:rsidR="00516FCA" w:rsidRPr="00587C65">
        <w:rPr>
          <w:rFonts w:cs="Times New Roman"/>
        </w:rPr>
        <w:t>Jeffrey Pine (Pr. 9</w:t>
      </w:r>
      <w:r w:rsidR="00351F5D" w:rsidRPr="00587C65">
        <w:rPr>
          <w:rFonts w:cs="Times New Roman"/>
        </w:rPr>
        <w:t>8</w:t>
      </w:r>
      <w:r w:rsidR="00516FCA" w:rsidRPr="00587C65">
        <w:rPr>
          <w:rFonts w:cs="Times New Roman"/>
        </w:rPr>
        <w:t xml:space="preserve">%) </w:t>
      </w:r>
      <w:r w:rsidR="00351F5D" w:rsidRPr="00587C65">
        <w:rPr>
          <w:rFonts w:cs="Times New Roman"/>
        </w:rPr>
        <w:t xml:space="preserve">with </w:t>
      </w:r>
      <w:r w:rsidR="00516FCA" w:rsidRPr="00587C65">
        <w:rPr>
          <w:rFonts w:cs="Times New Roman"/>
        </w:rPr>
        <w:t>the</w:t>
      </w:r>
      <w:r w:rsidR="00516FCA" w:rsidRPr="0040158E">
        <w:rPr>
          <w:rFonts w:cs="Times New Roman"/>
        </w:rPr>
        <w:t xml:space="preserve"> magnitude of the effect </w:t>
      </w:r>
      <w:r w:rsidR="00351F5D" w:rsidRPr="0040158E">
        <w:rPr>
          <w:rFonts w:cs="Times New Roman"/>
        </w:rPr>
        <w:t>varying little</w:t>
      </w:r>
      <w:r w:rsidR="00516FCA" w:rsidRPr="0040158E">
        <w:rPr>
          <w:rFonts w:cs="Times New Roman"/>
        </w:rPr>
        <w:t xml:space="preserve"> with</w:t>
      </w:r>
      <w:r w:rsidR="00351F5D" w:rsidRPr="0040158E">
        <w:rPr>
          <w:rFonts w:cs="Times New Roman"/>
        </w:rPr>
        <w:t xml:space="preserve"> the</w:t>
      </w:r>
      <w:r w:rsidR="00516FCA" w:rsidRPr="0040158E">
        <w:rPr>
          <w:rFonts w:cs="Times New Roman"/>
        </w:rPr>
        <w:t xml:space="preserve"> size of focal tree (</w:t>
      </w:r>
      <w:r w:rsidR="00516FCA" w:rsidRPr="00587C65">
        <w:rPr>
          <w:rFonts w:cs="Times New Roman"/>
        </w:rPr>
        <w:t>Figure 6c).</w:t>
      </w:r>
      <w:r w:rsidR="00516FCA" w:rsidRPr="0040158E">
        <w:rPr>
          <w:rFonts w:cs="Times New Roman"/>
        </w:rPr>
        <w:t xml:space="preserve"> </w:t>
      </w:r>
      <w:r w:rsidR="00351F5D" w:rsidRPr="0040158E">
        <w:rPr>
          <w:rFonts w:cs="Times New Roman"/>
        </w:rPr>
        <w:t>Conversely, white fir mortality was lower when density of small (&lt;</w:t>
      </w:r>
      <w:r w:rsidR="00587C65">
        <w:rPr>
          <w:rFonts w:cs="Times New Roman"/>
        </w:rPr>
        <w:t xml:space="preserve"> </w:t>
      </w:r>
      <w:r w:rsidR="00351F5D" w:rsidRPr="0040158E">
        <w:rPr>
          <w:rFonts w:cs="Times New Roman"/>
        </w:rPr>
        <w:t>25 cm DBH) neighbors was high</w:t>
      </w:r>
      <w:r w:rsidR="001F28CC">
        <w:rPr>
          <w:rFonts w:cs="Times New Roman"/>
        </w:rPr>
        <w:t xml:space="preserve">, </w:t>
      </w:r>
      <w:r w:rsidR="008F0B58">
        <w:rPr>
          <w:rFonts w:cs="Times New Roman"/>
        </w:rPr>
        <w:t>agreeing with</w:t>
      </w:r>
      <w:r w:rsidR="001F28CC">
        <w:rPr>
          <w:rFonts w:cs="Times New Roman"/>
        </w:rPr>
        <w:t xml:space="preserve"> earlier Teakettle </w:t>
      </w:r>
      <w:r w:rsidR="001F28CC">
        <w:rPr>
          <w:rFonts w:cs="Times New Roman"/>
        </w:rPr>
        <w:lastRenderedPageBreak/>
        <w:t>research</w:t>
      </w:r>
      <w:r w:rsidR="008F0B58">
        <w:rPr>
          <w:rFonts w:cs="Times New Roman"/>
        </w:rPr>
        <w:t xml:space="preserve"> which found white fir basal area positively associated with thicker soils</w:t>
      </w:r>
      <w:r w:rsidR="00FF2D4C">
        <w:rPr>
          <w:rFonts w:cs="Times New Roman"/>
        </w:rPr>
        <w:t xml:space="preserve"> </w:t>
      </w:r>
      <w:r w:rsidR="00FF2D4C">
        <w:rPr>
          <w:rFonts w:cs="Times New Roman"/>
        </w:rPr>
        <w:fldChar w:fldCharType="begin"/>
      </w:r>
      <w:r w:rsidR="00FF2D4C">
        <w:rPr>
          <w:rFonts w:cs="Times New Roman"/>
        </w:rPr>
        <w:instrText xml:space="preserve"> ADDIN ZOTERO_ITEM CSL_CITATION {"citationID":"63E7tYmU","properties":{"formattedCitation":"(Meyer et al. 2007)","plainCitation":"(Meyer et al. 2007)","noteIndex":0},"citationItems":[{"id":809,"uris":["http://zotero.org/users/5481289/items/IB9FF8RR"],"uri":["http://zotero.org/users/5481289/items/IB9FF8RR"],"itemData":{"id":809,"type":"article-journal","abstract":"Soil thickness can be an important factor influencing vegetation, yet few spatially-explicit studies have examined soil horizon thickness and vegetation composition in summer-drought forests. We compared seismic and soil penetration measurements of combined A + C and Cr horizon thickness, soil moisture and temperature, and stand variables in a contiguous 4-ha mixed-conifer stand of the Sierra Nevada. Thickness of A + C and Cr horizons were highly variable but were not correlated to each other. Total basal area and canopy cover were positively related with A + C horizon thickness, and shrub cover was positively related with Cr horizon thickness. Basal area of white fir [Abies concolor (Gord and Glend) Lindl.] and incense-cedar [Calocedrus decurrens (Torrey) Florin] were positively correlated with A + C horizon thickness, but there was no relationship between A + C or Cr horizon thickness and basal area of Jeffrey pine (Pinus jeffreyi Grev. and Balf.), sugar pine (P. lambertiana Douglas), or red fir (A. magnifica A. Murray). Both white and red fir seedlings were associated with decreased soil temperature, but only white fir seedlings were positively associated with soil moisture. Soil penetration estimates of soil thickness were similar to seismic estimates for shallow soils (&lt;50 cm depth) but were poorly related on deeper soils. Visual surface conditions and tile probe estimates of soil thickness can be highly misleading because ‘shallow’ areas may have a thick layer of weathered bedrock that can serve as a potential rooting medium for deep-rooted trees and shrubs. In our study only the refraction seismic method had the potential to measure total soil depth that included A + C and Cr horizon thickness.","container-title":"Plant and Soil","DOI":"10.1007/s11104-007-9235-3","ISSN":"1573-5036","issue":"1","journalAbbreviation":"Plant Soil","language":"en","page":"113-123","source":"Springer Link","title":"Influence of soil thickness on stand characteristics in a Sierra Nevada mixed-conifer forest","volume":"294","author":[{"family":"Meyer","given":"Marc D."},{"family":"North","given":"Malcolm P."},{"family":"Gray","given":"Andrew N."},{"family":"Zald","given":"Harold S. J."}],"issued":{"date-parts":[["2007",5,1]]}}}],"schema":"https://github.com/citation-style-language/schema/raw/master/csl-citation.json"} </w:instrText>
      </w:r>
      <w:r w:rsidR="00FF2D4C">
        <w:rPr>
          <w:rFonts w:cs="Times New Roman"/>
        </w:rPr>
        <w:fldChar w:fldCharType="separate"/>
      </w:r>
      <w:r w:rsidR="00FF2D4C">
        <w:rPr>
          <w:rFonts w:cs="Times New Roman"/>
          <w:noProof/>
        </w:rPr>
        <w:t>(Meyer et al. 2007)</w:t>
      </w:r>
      <w:r w:rsidR="00FF2D4C">
        <w:rPr>
          <w:rFonts w:cs="Times New Roman"/>
        </w:rPr>
        <w:fldChar w:fldCharType="end"/>
      </w:r>
      <w:r w:rsidR="008F0B58">
        <w:rPr>
          <w:rFonts w:cs="Times New Roman"/>
        </w:rPr>
        <w:t xml:space="preserve"> which hold more water</w:t>
      </w:r>
      <w:r w:rsidR="00351F5D" w:rsidRPr="0040158E">
        <w:rPr>
          <w:rFonts w:cs="Times New Roman"/>
        </w:rPr>
        <w:t>. No other species showed clear direct effects of small tree density on mortality (</w:t>
      </w:r>
      <w:r w:rsidR="00351F5D" w:rsidRPr="003E465D">
        <w:rPr>
          <w:rFonts w:cs="Times New Roman"/>
        </w:rPr>
        <w:t>supplementary material</w:t>
      </w:r>
      <w:r w:rsidR="00351F5D" w:rsidRPr="0040158E">
        <w:rPr>
          <w:rFonts w:cs="Times New Roman"/>
        </w:rPr>
        <w:t xml:space="preserve">). </w:t>
      </w:r>
      <w:r w:rsidR="00BF0D60" w:rsidRPr="0040158E">
        <w:rPr>
          <w:rFonts w:cs="Times New Roman"/>
        </w:rPr>
        <w:t xml:space="preserve">The topographic variables of solar radiation and </w:t>
      </w:r>
      <w:r w:rsidR="009671D8" w:rsidRPr="0040158E">
        <w:rPr>
          <w:rFonts w:cs="Times New Roman"/>
        </w:rPr>
        <w:t>topographic water index</w:t>
      </w:r>
      <w:r w:rsidR="00631375" w:rsidRPr="0040158E">
        <w:rPr>
          <w:rFonts w:cs="Times New Roman"/>
        </w:rPr>
        <w:t xml:space="preserve"> (TWI)</w:t>
      </w:r>
      <w:r w:rsidR="009671D8" w:rsidRPr="0040158E">
        <w:rPr>
          <w:rFonts w:cs="Times New Roman"/>
        </w:rPr>
        <w:t xml:space="preserve"> rarely influenced conifer mortality. </w:t>
      </w:r>
      <w:r w:rsidR="00D92A42" w:rsidRPr="0040158E">
        <w:rPr>
          <w:rFonts w:cs="Times New Roman"/>
        </w:rPr>
        <w:t>I</w:t>
      </w:r>
      <w:r w:rsidR="009671D8" w:rsidRPr="0040158E">
        <w:rPr>
          <w:rFonts w:cs="Times New Roman"/>
        </w:rPr>
        <w:t>ncense</w:t>
      </w:r>
      <w:r w:rsidR="00A00A98" w:rsidRPr="0040158E">
        <w:rPr>
          <w:rFonts w:cs="Times New Roman"/>
        </w:rPr>
        <w:t>-</w:t>
      </w:r>
      <w:r w:rsidR="009671D8" w:rsidRPr="0040158E">
        <w:rPr>
          <w:rFonts w:cs="Times New Roman"/>
        </w:rPr>
        <w:t>cedar were more likely to die at low levels of TWI</w:t>
      </w:r>
      <w:r w:rsidR="00EF2165" w:rsidRPr="0040158E">
        <w:rPr>
          <w:rFonts w:cs="Times New Roman"/>
        </w:rPr>
        <w:t xml:space="preserve"> (</w:t>
      </w:r>
      <w:r w:rsidR="00EF2165" w:rsidRPr="00587C65">
        <w:rPr>
          <w:rFonts w:cs="Times New Roman"/>
        </w:rPr>
        <w:t>Pr. 9</w:t>
      </w:r>
      <w:r w:rsidR="00D92A42" w:rsidRPr="00587C65">
        <w:rPr>
          <w:rFonts w:cs="Times New Roman"/>
        </w:rPr>
        <w:t>7</w:t>
      </w:r>
      <w:r w:rsidR="00EF2165" w:rsidRPr="00587C65">
        <w:rPr>
          <w:rFonts w:cs="Times New Roman"/>
        </w:rPr>
        <w:t>%)</w:t>
      </w:r>
      <w:r w:rsidR="009671D8" w:rsidRPr="00587C65">
        <w:rPr>
          <w:rFonts w:cs="Times New Roman"/>
        </w:rPr>
        <w:t>, and white fir were more likely to die in areas with high solar radiation (</w:t>
      </w:r>
      <w:r w:rsidR="00EF2165" w:rsidRPr="00587C65">
        <w:rPr>
          <w:rFonts w:cs="Times New Roman"/>
        </w:rPr>
        <w:t xml:space="preserve">Pr. </w:t>
      </w:r>
      <w:r w:rsidR="009671D8" w:rsidRPr="00587C65">
        <w:rPr>
          <w:rFonts w:cs="Times New Roman"/>
        </w:rPr>
        <w:t>9</w:t>
      </w:r>
      <w:r w:rsidR="00EF2165" w:rsidRPr="00587C65">
        <w:rPr>
          <w:rFonts w:cs="Times New Roman"/>
        </w:rPr>
        <w:t>5</w:t>
      </w:r>
      <w:r w:rsidR="009671D8" w:rsidRPr="00587C65">
        <w:rPr>
          <w:rFonts w:cs="Times New Roman"/>
        </w:rPr>
        <w:t>%</w:t>
      </w:r>
      <w:r w:rsidR="00516FCA" w:rsidRPr="00587C65">
        <w:rPr>
          <w:rFonts w:cs="Times New Roman"/>
        </w:rPr>
        <w:t xml:space="preserve">). </w:t>
      </w:r>
      <w:r w:rsidR="00DE6F73" w:rsidRPr="00587C65">
        <w:rPr>
          <w:rFonts w:cs="Times New Roman"/>
        </w:rPr>
        <w:t>B</w:t>
      </w:r>
      <w:r w:rsidR="00516FCA" w:rsidRPr="00587C65">
        <w:rPr>
          <w:rFonts w:cs="Times New Roman"/>
        </w:rPr>
        <w:t>eing</w:t>
      </w:r>
      <w:r w:rsidR="00516FCA" w:rsidRPr="0040158E">
        <w:rPr>
          <w:rFonts w:cs="Times New Roman"/>
        </w:rPr>
        <w:t xml:space="preserve"> in a burned plot </w:t>
      </w:r>
      <w:r w:rsidR="00DE6F73" w:rsidRPr="0040158E">
        <w:rPr>
          <w:rFonts w:cs="Times New Roman"/>
        </w:rPr>
        <w:t>may directly increase mortality for incense</w:t>
      </w:r>
      <w:r w:rsidR="00A00A98" w:rsidRPr="0040158E">
        <w:rPr>
          <w:rFonts w:cs="Times New Roman"/>
        </w:rPr>
        <w:t>-</w:t>
      </w:r>
      <w:r w:rsidR="00DE6F73" w:rsidRPr="0040158E">
        <w:rPr>
          <w:rFonts w:cs="Times New Roman"/>
        </w:rPr>
        <w:t>cedar</w:t>
      </w:r>
      <w:r w:rsidR="00D92A42" w:rsidRPr="0040158E">
        <w:rPr>
          <w:rFonts w:cs="Times New Roman"/>
        </w:rPr>
        <w:t xml:space="preserve"> (Pr. </w:t>
      </w:r>
      <w:r w:rsidR="00D92A42" w:rsidRPr="00587C65">
        <w:rPr>
          <w:rFonts w:cs="Times New Roman"/>
        </w:rPr>
        <w:t>94%)</w:t>
      </w:r>
      <w:r w:rsidR="00DE6F73" w:rsidRPr="00587C65">
        <w:rPr>
          <w:rFonts w:cs="Times New Roman"/>
        </w:rPr>
        <w:t xml:space="preserve"> and sugar pine (Pr. 92%</w:t>
      </w:r>
      <w:r w:rsidR="009671D8" w:rsidRPr="00587C65">
        <w:rPr>
          <w:rFonts w:cs="Times New Roman"/>
        </w:rPr>
        <w:t>;</w:t>
      </w:r>
      <w:r w:rsidR="009671D8" w:rsidRPr="0040158E">
        <w:rPr>
          <w:rFonts w:cs="Times New Roman"/>
        </w:rPr>
        <w:t xml:space="preserve"> </w:t>
      </w:r>
      <w:r w:rsidR="009671D8" w:rsidRPr="003E465D">
        <w:rPr>
          <w:rFonts w:cs="Times New Roman"/>
        </w:rPr>
        <w:t>supplementary material</w:t>
      </w:r>
      <w:r w:rsidR="009671D8" w:rsidRPr="0040158E">
        <w:rPr>
          <w:rFonts w:cs="Times New Roman"/>
        </w:rPr>
        <w:t>).</w:t>
      </w:r>
    </w:p>
    <w:p w14:paraId="0F048A8C" w14:textId="77777777" w:rsidR="0032308F" w:rsidRPr="0040158E" w:rsidRDefault="0032308F" w:rsidP="00BA57E9">
      <w:pPr>
        <w:spacing w:line="480" w:lineRule="auto"/>
        <w:rPr>
          <w:rFonts w:cs="Times New Roman"/>
        </w:rPr>
        <w:sectPr w:rsidR="0032308F" w:rsidRPr="0040158E" w:rsidSect="00633D75">
          <w:type w:val="continuous"/>
          <w:pgSz w:w="12240" w:h="15840"/>
          <w:pgMar w:top="1440" w:right="1440" w:bottom="1440" w:left="1440" w:header="720" w:footer="720" w:gutter="0"/>
          <w:lnNumType w:countBy="1" w:restart="continuous"/>
          <w:cols w:space="720"/>
        </w:sectPr>
      </w:pPr>
    </w:p>
    <w:p w14:paraId="3CE04612" w14:textId="2308DC92" w:rsidR="0032308F" w:rsidRPr="0040158E" w:rsidRDefault="0032308F" w:rsidP="00BA57E9">
      <w:pPr>
        <w:spacing w:line="480" w:lineRule="auto"/>
        <w:rPr>
          <w:rFonts w:cs="Times New Roman"/>
        </w:rPr>
      </w:pPr>
    </w:p>
    <w:p w14:paraId="758350F7" w14:textId="372F4C87" w:rsidR="007C2D76" w:rsidRPr="0040158E" w:rsidRDefault="006609B7" w:rsidP="00BA57E9">
      <w:pPr>
        <w:spacing w:line="480" w:lineRule="auto"/>
        <w:rPr>
          <w:rFonts w:cs="Times New Roman"/>
          <w:i/>
          <w:iCs/>
        </w:rPr>
      </w:pPr>
      <w:r w:rsidRPr="0040158E">
        <w:rPr>
          <w:rFonts w:cs="Times New Roman"/>
          <w:i/>
          <w:iCs/>
        </w:rPr>
        <w:t>Indirect effects of treatment on mortality</w:t>
      </w:r>
    </w:p>
    <w:p w14:paraId="6CDA7737" w14:textId="77777777" w:rsidR="007C2D76" w:rsidRPr="0040158E" w:rsidRDefault="007C2D76" w:rsidP="00BA57E9">
      <w:pPr>
        <w:spacing w:line="480" w:lineRule="auto"/>
        <w:rPr>
          <w:rFonts w:cs="Times New Roman"/>
        </w:rPr>
      </w:pPr>
    </w:p>
    <w:p w14:paraId="297B6F84" w14:textId="78515C4C" w:rsidR="00587C65" w:rsidRDefault="00DB0114" w:rsidP="00633D75">
      <w:pPr>
        <w:spacing w:after="240" w:line="480" w:lineRule="auto"/>
        <w:rPr>
          <w:rFonts w:cs="Times New Roman"/>
        </w:rPr>
        <w:sectPr w:rsidR="00587C65" w:rsidSect="00633D75">
          <w:type w:val="continuous"/>
          <w:pgSz w:w="12240" w:h="15840"/>
          <w:pgMar w:top="1440" w:right="1440" w:bottom="1440" w:left="1440" w:header="720" w:footer="720" w:gutter="0"/>
          <w:lnNumType w:countBy="1" w:restart="continuous"/>
          <w:cols w:space="720"/>
          <w:docGrid w:linePitch="326"/>
        </w:sectPr>
      </w:pPr>
      <w:r w:rsidRPr="0040158E">
        <w:rPr>
          <w:rFonts w:cs="Times New Roman"/>
        </w:rPr>
        <w:t xml:space="preserve">Model predictions showed the </w:t>
      </w:r>
      <w:r w:rsidR="009671D8" w:rsidRPr="0040158E">
        <w:rPr>
          <w:rFonts w:cs="Times New Roman"/>
        </w:rPr>
        <w:t>indirect</w:t>
      </w:r>
      <w:r w:rsidRPr="0040158E">
        <w:rPr>
          <w:rFonts w:cs="Times New Roman"/>
        </w:rPr>
        <w:t xml:space="preserve"> effect of treatments on drought-related mortality varied among species and </w:t>
      </w:r>
      <w:r w:rsidR="001207F1" w:rsidRPr="0040158E">
        <w:rPr>
          <w:rFonts w:cs="Times New Roman"/>
        </w:rPr>
        <w:t>occasionally</w:t>
      </w:r>
      <w:r w:rsidRPr="0040158E">
        <w:rPr>
          <w:rFonts w:cs="Times New Roman"/>
        </w:rPr>
        <w:t xml:space="preserve"> by tree size</w:t>
      </w:r>
      <w:r w:rsidR="001207F1" w:rsidRPr="0040158E">
        <w:rPr>
          <w:rFonts w:cs="Times New Roman"/>
        </w:rPr>
        <w:t xml:space="preserve"> (</w:t>
      </w:r>
      <w:r w:rsidR="001207F1" w:rsidRPr="00587C65">
        <w:rPr>
          <w:rFonts w:cs="Times New Roman"/>
        </w:rPr>
        <w:t xml:space="preserve">Figure </w:t>
      </w:r>
      <w:r w:rsidR="003C2D61" w:rsidRPr="00587C65">
        <w:rPr>
          <w:rFonts w:cs="Times New Roman"/>
        </w:rPr>
        <w:t>7</w:t>
      </w:r>
      <w:r w:rsidR="001207F1" w:rsidRPr="00587C65">
        <w:rPr>
          <w:rFonts w:cs="Times New Roman"/>
        </w:rPr>
        <w:t>)</w:t>
      </w:r>
      <w:r w:rsidRPr="00587C65">
        <w:rPr>
          <w:rFonts w:cs="Times New Roman"/>
        </w:rPr>
        <w:t>.</w:t>
      </w:r>
      <w:r w:rsidRPr="0040158E">
        <w:rPr>
          <w:rFonts w:cs="Times New Roman"/>
        </w:rPr>
        <w:t xml:space="preserve"> </w:t>
      </w:r>
      <w:r w:rsidR="0003463D" w:rsidRPr="0040158E">
        <w:rPr>
          <w:rFonts w:cs="Times New Roman"/>
        </w:rPr>
        <w:t>Our relatively smalle</w:t>
      </w:r>
      <w:r w:rsidR="006C4DC2" w:rsidRPr="0040158E">
        <w:rPr>
          <w:rFonts w:cs="Times New Roman"/>
        </w:rPr>
        <w:t>r sample sizes for Jeffrey pine</w:t>
      </w:r>
      <w:r w:rsidR="0003463D" w:rsidRPr="0040158E">
        <w:rPr>
          <w:rFonts w:cs="Times New Roman"/>
        </w:rPr>
        <w:t xml:space="preserve"> </w:t>
      </w:r>
      <w:r w:rsidR="006C4DC2" w:rsidRPr="0040158E">
        <w:rPr>
          <w:rFonts w:cs="Times New Roman"/>
        </w:rPr>
        <w:t xml:space="preserve">and </w:t>
      </w:r>
      <w:r w:rsidR="0003463D" w:rsidRPr="0040158E">
        <w:rPr>
          <w:rFonts w:cs="Times New Roman"/>
        </w:rPr>
        <w:t xml:space="preserve">red fir limited the power of some of our analyses when the data was parsed by tree size </w:t>
      </w:r>
      <w:r w:rsidR="006C4DC2" w:rsidRPr="0040158E">
        <w:rPr>
          <w:rFonts w:cs="Times New Roman"/>
        </w:rPr>
        <w:t xml:space="preserve">and treatment type (Table S1). </w:t>
      </w:r>
      <w:r w:rsidRPr="0040158E">
        <w:rPr>
          <w:rFonts w:cs="Times New Roman"/>
        </w:rPr>
        <w:t xml:space="preserve">Relative to </w:t>
      </w:r>
      <w:r w:rsidR="00A00A98" w:rsidRPr="0040158E">
        <w:rPr>
          <w:rFonts w:cs="Times New Roman"/>
        </w:rPr>
        <w:t>the controls</w:t>
      </w:r>
      <w:r w:rsidRPr="0040158E">
        <w:rPr>
          <w:rFonts w:cs="Times New Roman"/>
        </w:rPr>
        <w:t xml:space="preserve">, mortality of </w:t>
      </w:r>
      <w:r w:rsidR="007E0E42" w:rsidRPr="0040158E">
        <w:rPr>
          <w:rFonts w:cs="Times New Roman"/>
        </w:rPr>
        <w:t xml:space="preserve">small </w:t>
      </w:r>
      <w:r w:rsidR="001207F1" w:rsidRPr="0040158E">
        <w:rPr>
          <w:rFonts w:cs="Times New Roman"/>
        </w:rPr>
        <w:t>(25</w:t>
      </w:r>
      <w:r w:rsidR="00587C65">
        <w:rPr>
          <w:rFonts w:cs="Times New Roman"/>
        </w:rPr>
        <w:t xml:space="preserve"> </w:t>
      </w:r>
      <w:r w:rsidR="001207F1" w:rsidRPr="0040158E">
        <w:rPr>
          <w:rFonts w:cs="Times New Roman"/>
        </w:rPr>
        <w:t xml:space="preserve">cm DBH) </w:t>
      </w:r>
      <w:r w:rsidRPr="0040158E">
        <w:rPr>
          <w:rFonts w:cs="Times New Roman"/>
        </w:rPr>
        <w:t>incense</w:t>
      </w:r>
      <w:r w:rsidR="00A00A98" w:rsidRPr="0040158E">
        <w:rPr>
          <w:rFonts w:cs="Times New Roman"/>
        </w:rPr>
        <w:t>-</w:t>
      </w:r>
      <w:r w:rsidRPr="0040158E">
        <w:rPr>
          <w:rFonts w:cs="Times New Roman"/>
        </w:rPr>
        <w:t xml:space="preserve">cedars </w:t>
      </w:r>
      <w:r w:rsidR="00A00A98" w:rsidRPr="0040158E">
        <w:rPr>
          <w:rFonts w:cs="Times New Roman"/>
        </w:rPr>
        <w:t>wa</w:t>
      </w:r>
      <w:r w:rsidRPr="0040158E">
        <w:rPr>
          <w:rFonts w:cs="Times New Roman"/>
        </w:rPr>
        <w:t xml:space="preserve">s reduced when stands </w:t>
      </w:r>
      <w:r w:rsidR="00A00A98" w:rsidRPr="0040158E">
        <w:rPr>
          <w:rFonts w:cs="Times New Roman"/>
        </w:rPr>
        <w:t xml:space="preserve">had </w:t>
      </w:r>
      <w:r w:rsidRPr="0040158E">
        <w:rPr>
          <w:rFonts w:cs="Times New Roman"/>
        </w:rPr>
        <w:t>been thinned</w:t>
      </w:r>
      <w:r w:rsidR="00ED76EC" w:rsidRPr="0040158E">
        <w:rPr>
          <w:rFonts w:cs="Times New Roman"/>
        </w:rPr>
        <w:t xml:space="preserve"> </w:t>
      </w:r>
      <w:r w:rsidR="004C3187" w:rsidRPr="0040158E">
        <w:rPr>
          <w:rFonts w:cs="Times New Roman"/>
        </w:rPr>
        <w:t>and</w:t>
      </w:r>
      <w:r w:rsidR="00ED76EC" w:rsidRPr="0040158E">
        <w:rPr>
          <w:rFonts w:cs="Times New Roman"/>
        </w:rPr>
        <w:t xml:space="preserve"> increased </w:t>
      </w:r>
      <w:r w:rsidR="004C3187" w:rsidRPr="0040158E">
        <w:rPr>
          <w:rFonts w:cs="Times New Roman"/>
        </w:rPr>
        <w:t>when</w:t>
      </w:r>
      <w:r w:rsidR="00ED76EC" w:rsidRPr="0040158E">
        <w:rPr>
          <w:rFonts w:cs="Times New Roman"/>
        </w:rPr>
        <w:t xml:space="preserve"> burn</w:t>
      </w:r>
      <w:r w:rsidR="004C3187" w:rsidRPr="0040158E">
        <w:rPr>
          <w:rFonts w:cs="Times New Roman"/>
        </w:rPr>
        <w:t>ed</w:t>
      </w:r>
      <w:r w:rsidRPr="0040158E">
        <w:rPr>
          <w:rFonts w:cs="Times New Roman"/>
        </w:rPr>
        <w:t xml:space="preserve">, although absolute effect sizes are low given low rates of </w:t>
      </w:r>
      <w:r w:rsidR="00A00A98" w:rsidRPr="0040158E">
        <w:rPr>
          <w:rFonts w:cs="Times New Roman"/>
        </w:rPr>
        <w:t>incense-</w:t>
      </w:r>
      <w:r w:rsidRPr="0040158E">
        <w:rPr>
          <w:rFonts w:cs="Times New Roman"/>
        </w:rPr>
        <w:t>cedar mortality generally</w:t>
      </w:r>
      <w:r w:rsidR="001207F1" w:rsidRPr="0040158E">
        <w:rPr>
          <w:rFonts w:cs="Times New Roman"/>
        </w:rPr>
        <w:t>. Small</w:t>
      </w:r>
      <w:r w:rsidR="007E0E42" w:rsidRPr="0040158E">
        <w:rPr>
          <w:rFonts w:cs="Times New Roman"/>
        </w:rPr>
        <w:t xml:space="preserve"> </w:t>
      </w:r>
      <w:r w:rsidR="00A00A98" w:rsidRPr="0040158E">
        <w:rPr>
          <w:rFonts w:cs="Times New Roman"/>
        </w:rPr>
        <w:t>incense-</w:t>
      </w:r>
      <w:r w:rsidR="007E0E42" w:rsidRPr="0040158E">
        <w:rPr>
          <w:rFonts w:cs="Times New Roman"/>
        </w:rPr>
        <w:t xml:space="preserve">cedars </w:t>
      </w:r>
      <w:r w:rsidR="00A00A98" w:rsidRPr="0040158E">
        <w:rPr>
          <w:rFonts w:cs="Times New Roman"/>
        </w:rPr>
        <w:t>we</w:t>
      </w:r>
      <w:r w:rsidR="007E0E42" w:rsidRPr="0040158E">
        <w:rPr>
          <w:rFonts w:cs="Times New Roman"/>
        </w:rPr>
        <w:t xml:space="preserve">re predicted to </w:t>
      </w:r>
      <w:r w:rsidR="007E0E42" w:rsidRPr="00587C65">
        <w:rPr>
          <w:rFonts w:cs="Times New Roman"/>
        </w:rPr>
        <w:t xml:space="preserve">die </w:t>
      </w:r>
      <w:r w:rsidR="000F138A" w:rsidRPr="00587C65">
        <w:rPr>
          <w:rFonts w:cs="Times New Roman"/>
        </w:rPr>
        <w:t>0.4</w:t>
      </w:r>
      <w:r w:rsidR="007E0E42" w:rsidRPr="00587C65">
        <w:rPr>
          <w:rFonts w:cs="Times New Roman"/>
        </w:rPr>
        <w:t xml:space="preserve">% (90% PI: </w:t>
      </w:r>
      <w:r w:rsidR="000F138A" w:rsidRPr="00587C65">
        <w:rPr>
          <w:rFonts w:cs="Times New Roman"/>
        </w:rPr>
        <w:t>0.0, 1.0%</w:t>
      </w:r>
      <w:r w:rsidR="007E0E42" w:rsidRPr="00587C65">
        <w:rPr>
          <w:rFonts w:cs="Times New Roman"/>
        </w:rPr>
        <w:t>) less</w:t>
      </w:r>
      <w:r w:rsidR="007E0E42" w:rsidRPr="0040158E">
        <w:rPr>
          <w:rFonts w:cs="Times New Roman"/>
        </w:rPr>
        <w:t xml:space="preserve"> often on average </w:t>
      </w:r>
      <w:r w:rsidR="000F138A" w:rsidRPr="0040158E">
        <w:rPr>
          <w:rFonts w:cs="Times New Roman"/>
        </w:rPr>
        <w:t>(</w:t>
      </w:r>
      <w:r w:rsidR="000F138A" w:rsidRPr="0040158E">
        <w:rPr>
          <w:rFonts w:cs="Times New Roman"/>
        </w:rPr>
        <w:sym w:font="Symbol" w:char="F06D"/>
      </w:r>
      <w:r w:rsidR="000F138A" w:rsidRPr="0040158E">
        <w:rPr>
          <w:rFonts w:cs="Times New Roman"/>
        </w:rPr>
        <w:t xml:space="preserve">) </w:t>
      </w:r>
      <w:r w:rsidR="00A00A98" w:rsidRPr="0040158E">
        <w:rPr>
          <w:rFonts w:cs="Times New Roman"/>
        </w:rPr>
        <w:t>with</w:t>
      </w:r>
      <w:r w:rsidR="007E0E42" w:rsidRPr="0040158E">
        <w:rPr>
          <w:rFonts w:cs="Times New Roman"/>
        </w:rPr>
        <w:t xml:space="preserve"> </w:t>
      </w:r>
      <w:r w:rsidR="00377A5F" w:rsidRPr="0040158E">
        <w:rPr>
          <w:rFonts w:cs="Times New Roman"/>
        </w:rPr>
        <w:t>understory</w:t>
      </w:r>
      <w:r w:rsidR="007E0E42" w:rsidRPr="0040158E">
        <w:rPr>
          <w:rFonts w:cs="Times New Roman"/>
        </w:rPr>
        <w:t xml:space="preserve"> thinning and </w:t>
      </w:r>
      <w:r w:rsidR="007E0E42" w:rsidRPr="00587C65">
        <w:rPr>
          <w:rFonts w:cs="Times New Roman"/>
        </w:rPr>
        <w:t xml:space="preserve">0.6% (PI: </w:t>
      </w:r>
      <w:r w:rsidR="000F138A" w:rsidRPr="00587C65">
        <w:rPr>
          <w:rFonts w:cs="Times New Roman"/>
        </w:rPr>
        <w:t>0.2, 1.3</w:t>
      </w:r>
      <w:r w:rsidR="007E0E42" w:rsidRPr="00587C65">
        <w:rPr>
          <w:rFonts w:cs="Times New Roman"/>
        </w:rPr>
        <w:t>%)</w:t>
      </w:r>
      <w:r w:rsidR="007E0E42" w:rsidRPr="0040158E">
        <w:rPr>
          <w:rFonts w:cs="Times New Roman"/>
        </w:rPr>
        <w:t xml:space="preserve"> when heavily thinned, but </w:t>
      </w:r>
      <w:r w:rsidR="000F138A" w:rsidRPr="0040158E">
        <w:rPr>
          <w:rFonts w:cs="Times New Roman"/>
        </w:rPr>
        <w:t>are predicted to die 1.4% (</w:t>
      </w:r>
      <w:r w:rsidR="000F138A" w:rsidRPr="00587C65">
        <w:rPr>
          <w:rFonts w:cs="Times New Roman"/>
        </w:rPr>
        <w:t>PI: 0.0, 3.1%)</w:t>
      </w:r>
      <w:r w:rsidR="000F138A" w:rsidRPr="0040158E">
        <w:rPr>
          <w:rFonts w:cs="Times New Roman"/>
        </w:rPr>
        <w:t xml:space="preserve"> </w:t>
      </w:r>
      <w:r w:rsidR="00587C65">
        <w:rPr>
          <w:rFonts w:cs="Times New Roman"/>
        </w:rPr>
        <w:t xml:space="preserve">more often </w:t>
      </w:r>
      <w:r w:rsidR="000F138A" w:rsidRPr="0040158E">
        <w:rPr>
          <w:rFonts w:cs="Times New Roman"/>
        </w:rPr>
        <w:t>when burned only. Mortality differed</w:t>
      </w:r>
      <w:r w:rsidR="007E0E42" w:rsidRPr="0040158E">
        <w:rPr>
          <w:rFonts w:cs="Times New Roman"/>
        </w:rPr>
        <w:t xml:space="preserve"> little from controls when thinning and burn</w:t>
      </w:r>
      <w:r w:rsidR="00614AE7" w:rsidRPr="0040158E">
        <w:rPr>
          <w:rFonts w:cs="Times New Roman"/>
        </w:rPr>
        <w:t xml:space="preserve">ing </w:t>
      </w:r>
      <w:r w:rsidR="00A00A98" w:rsidRPr="0040158E">
        <w:rPr>
          <w:rFonts w:cs="Times New Roman"/>
        </w:rPr>
        <w:t xml:space="preserve">were </w:t>
      </w:r>
      <w:r w:rsidR="00614AE7" w:rsidRPr="0040158E">
        <w:rPr>
          <w:rFonts w:cs="Times New Roman"/>
        </w:rPr>
        <w:t>combined</w:t>
      </w:r>
      <w:r w:rsidR="007E0E42" w:rsidRPr="0040158E">
        <w:rPr>
          <w:rFonts w:cs="Times New Roman"/>
        </w:rPr>
        <w:t xml:space="preserve">. Large </w:t>
      </w:r>
      <w:r w:rsidR="008A30D7" w:rsidRPr="0040158E">
        <w:rPr>
          <w:rFonts w:cs="Times New Roman"/>
        </w:rPr>
        <w:t>(75cm DBH)</w:t>
      </w:r>
      <w:r w:rsidR="007E0E42" w:rsidRPr="0040158E">
        <w:rPr>
          <w:rFonts w:cs="Times New Roman"/>
        </w:rPr>
        <w:t xml:space="preserve"> </w:t>
      </w:r>
      <w:r w:rsidR="00A00A98" w:rsidRPr="0040158E">
        <w:rPr>
          <w:rFonts w:cs="Times New Roman"/>
        </w:rPr>
        <w:t>incense-</w:t>
      </w:r>
      <w:r w:rsidR="001207F1" w:rsidRPr="0040158E">
        <w:rPr>
          <w:rFonts w:cs="Times New Roman"/>
        </w:rPr>
        <w:t xml:space="preserve">cedars </w:t>
      </w:r>
      <w:r w:rsidR="000F138A" w:rsidRPr="0040158E">
        <w:rPr>
          <w:rFonts w:cs="Times New Roman"/>
        </w:rPr>
        <w:t>d</w:t>
      </w:r>
      <w:r w:rsidR="00A00A98" w:rsidRPr="0040158E">
        <w:rPr>
          <w:rFonts w:cs="Times New Roman"/>
        </w:rPr>
        <w:t>id</w:t>
      </w:r>
      <w:r w:rsidR="007E0E42" w:rsidRPr="0040158E">
        <w:rPr>
          <w:rFonts w:cs="Times New Roman"/>
        </w:rPr>
        <w:t xml:space="preserve"> not receive any clear benefit from thinning and may</w:t>
      </w:r>
      <w:r w:rsidR="008A30D7" w:rsidRPr="0040158E">
        <w:rPr>
          <w:rFonts w:cs="Times New Roman"/>
        </w:rPr>
        <w:t xml:space="preserve"> </w:t>
      </w:r>
      <w:r w:rsidR="00A00A98" w:rsidRPr="0040158E">
        <w:rPr>
          <w:rFonts w:cs="Times New Roman"/>
        </w:rPr>
        <w:t xml:space="preserve">have had higher </w:t>
      </w:r>
      <w:r w:rsidR="008A30D7" w:rsidRPr="0040158E">
        <w:rPr>
          <w:rFonts w:cs="Times New Roman"/>
        </w:rPr>
        <w:t xml:space="preserve">rates of mortality when a stand </w:t>
      </w:r>
      <w:r w:rsidR="00A00A98" w:rsidRPr="0040158E">
        <w:rPr>
          <w:rFonts w:cs="Times New Roman"/>
        </w:rPr>
        <w:t>was</w:t>
      </w:r>
      <w:r w:rsidR="008A30D7" w:rsidRPr="0040158E">
        <w:rPr>
          <w:rFonts w:cs="Times New Roman"/>
        </w:rPr>
        <w:t xml:space="preserve"> burned</w:t>
      </w:r>
      <w:r w:rsidR="00A00A98" w:rsidRPr="0040158E">
        <w:rPr>
          <w:rFonts w:cs="Times New Roman"/>
        </w:rPr>
        <w:t>,</w:t>
      </w:r>
      <w:r w:rsidR="001207F1" w:rsidRPr="0040158E">
        <w:rPr>
          <w:rFonts w:cs="Times New Roman"/>
        </w:rPr>
        <w:t xml:space="preserve"> but with greater uncertainty (Figure </w:t>
      </w:r>
      <w:r w:rsidR="001207F1" w:rsidRPr="007E2A51">
        <w:rPr>
          <w:rFonts w:cs="Times New Roman"/>
        </w:rPr>
        <w:t>7a</w:t>
      </w:r>
      <w:r w:rsidR="001207F1" w:rsidRPr="0040158E">
        <w:rPr>
          <w:rFonts w:cs="Times New Roman"/>
        </w:rPr>
        <w:t>).</w:t>
      </w:r>
      <w:r w:rsidR="004C3187" w:rsidRPr="0040158E">
        <w:rPr>
          <w:rFonts w:cs="Times New Roman"/>
        </w:rPr>
        <w:t xml:space="preserve"> Drought mortality of Jeffrey pine</w:t>
      </w:r>
      <w:r w:rsidR="002654F0" w:rsidRPr="0040158E">
        <w:rPr>
          <w:rFonts w:cs="Times New Roman"/>
        </w:rPr>
        <w:t>s of all sizes</w:t>
      </w:r>
      <w:r w:rsidR="004C3187" w:rsidRPr="0040158E">
        <w:rPr>
          <w:rFonts w:cs="Times New Roman"/>
        </w:rPr>
        <w:t xml:space="preserve"> </w:t>
      </w:r>
      <w:r w:rsidR="00A00A98" w:rsidRPr="0040158E">
        <w:rPr>
          <w:rFonts w:cs="Times New Roman"/>
        </w:rPr>
        <w:t>wa</w:t>
      </w:r>
      <w:r w:rsidR="004C3187" w:rsidRPr="0040158E">
        <w:rPr>
          <w:rFonts w:cs="Times New Roman"/>
        </w:rPr>
        <w:t xml:space="preserve">s predicted to decrease for all treatments with the effect size and model certainty increasing with increasing </w:t>
      </w:r>
      <w:r w:rsidR="004C3187" w:rsidRPr="0040158E">
        <w:rPr>
          <w:rFonts w:cs="Times New Roman"/>
        </w:rPr>
        <w:lastRenderedPageBreak/>
        <w:t xml:space="preserve">intensity of treatment. </w:t>
      </w:r>
      <w:r w:rsidR="009D55B1" w:rsidRPr="0040158E">
        <w:rPr>
          <w:rFonts w:cs="Times New Roman"/>
        </w:rPr>
        <w:t>Burned/</w:t>
      </w:r>
      <w:r w:rsidR="00377A5F" w:rsidRPr="0040158E">
        <w:rPr>
          <w:rFonts w:cs="Times New Roman"/>
        </w:rPr>
        <w:t>overstory</w:t>
      </w:r>
      <w:r w:rsidR="009D55B1" w:rsidRPr="0040158E">
        <w:rPr>
          <w:rFonts w:cs="Times New Roman"/>
        </w:rPr>
        <w:t xml:space="preserve"> thin treatments </w:t>
      </w:r>
      <w:r w:rsidR="00A00A98" w:rsidRPr="0040158E">
        <w:rPr>
          <w:rFonts w:cs="Times New Roman"/>
        </w:rPr>
        <w:t>we</w:t>
      </w:r>
      <w:r w:rsidR="009D55B1" w:rsidRPr="0040158E">
        <w:rPr>
          <w:rFonts w:cs="Times New Roman"/>
        </w:rPr>
        <w:t>re</w:t>
      </w:r>
      <w:r w:rsidR="002654F0" w:rsidRPr="0040158E">
        <w:rPr>
          <w:rFonts w:cs="Times New Roman"/>
        </w:rPr>
        <w:t xml:space="preserve"> predicted to </w:t>
      </w:r>
      <w:r w:rsidR="001207F1" w:rsidRPr="0040158E">
        <w:rPr>
          <w:rFonts w:cs="Times New Roman"/>
        </w:rPr>
        <w:t xml:space="preserve">produce the greatest </w:t>
      </w:r>
      <w:r w:rsidR="002654F0" w:rsidRPr="0040158E">
        <w:rPr>
          <w:rFonts w:cs="Times New Roman"/>
        </w:rPr>
        <w:t>decrease</w:t>
      </w:r>
      <w:r w:rsidR="001207F1" w:rsidRPr="0040158E">
        <w:rPr>
          <w:rFonts w:cs="Times New Roman"/>
        </w:rPr>
        <w:t xml:space="preserve"> in</w:t>
      </w:r>
      <w:r w:rsidR="002654F0" w:rsidRPr="0040158E">
        <w:rPr>
          <w:rFonts w:cs="Times New Roman"/>
        </w:rPr>
        <w:t xml:space="preserve"> mortality rates for both </w:t>
      </w:r>
      <w:r w:rsidR="002654F0" w:rsidRPr="007E2A51">
        <w:rPr>
          <w:rFonts w:cs="Times New Roman"/>
        </w:rPr>
        <w:t>large (</w:t>
      </w:r>
      <w:r w:rsidR="000F138A" w:rsidRPr="007E2A51">
        <w:rPr>
          <w:rFonts w:cs="Times New Roman"/>
        </w:rPr>
        <w:sym w:font="Symbol" w:char="F06D"/>
      </w:r>
      <w:r w:rsidR="001207F1" w:rsidRPr="007E2A51">
        <w:rPr>
          <w:rFonts w:cs="Times New Roman"/>
        </w:rPr>
        <w:t>: 4.</w:t>
      </w:r>
      <w:r w:rsidR="000F138A" w:rsidRPr="007E2A51">
        <w:rPr>
          <w:rFonts w:cs="Times New Roman"/>
        </w:rPr>
        <w:t>7</w:t>
      </w:r>
      <w:r w:rsidR="001207F1" w:rsidRPr="007E2A51">
        <w:rPr>
          <w:rFonts w:cs="Times New Roman"/>
        </w:rPr>
        <w:t xml:space="preserve">%; </w:t>
      </w:r>
      <w:r w:rsidR="002654F0" w:rsidRPr="007E2A51">
        <w:rPr>
          <w:rFonts w:cs="Times New Roman"/>
        </w:rPr>
        <w:t xml:space="preserve">PI: </w:t>
      </w:r>
      <w:r w:rsidR="000F138A" w:rsidRPr="007E2A51">
        <w:rPr>
          <w:rFonts w:cs="Times New Roman"/>
        </w:rPr>
        <w:t>0.4, 9.9</w:t>
      </w:r>
      <w:r w:rsidR="002654F0" w:rsidRPr="007E2A51">
        <w:rPr>
          <w:rFonts w:cs="Times New Roman"/>
        </w:rPr>
        <w:t>%) and small (</w:t>
      </w:r>
      <w:r w:rsidR="00330B79" w:rsidRPr="007E2A51">
        <w:rPr>
          <w:rFonts w:cs="Times New Roman"/>
        </w:rPr>
        <w:sym w:font="Symbol" w:char="F06D"/>
      </w:r>
      <w:r w:rsidR="001207F1" w:rsidRPr="007E2A51">
        <w:rPr>
          <w:rFonts w:cs="Times New Roman"/>
        </w:rPr>
        <w:t xml:space="preserve">: 4.5%; </w:t>
      </w:r>
      <w:r w:rsidR="002654F0" w:rsidRPr="007E2A51">
        <w:rPr>
          <w:rFonts w:cs="Times New Roman"/>
        </w:rPr>
        <w:t xml:space="preserve">PI: </w:t>
      </w:r>
      <w:r w:rsidR="000F138A" w:rsidRPr="007E2A51">
        <w:rPr>
          <w:rFonts w:cs="Times New Roman"/>
        </w:rPr>
        <w:t>0.2, 10.1</w:t>
      </w:r>
      <w:r w:rsidR="002654F0" w:rsidRPr="007E2A51">
        <w:rPr>
          <w:rFonts w:cs="Times New Roman"/>
        </w:rPr>
        <w:t>%) Jeffrey pines</w:t>
      </w:r>
      <w:r w:rsidR="0066729A" w:rsidRPr="007E2A51">
        <w:rPr>
          <w:rFonts w:cs="Times New Roman"/>
        </w:rPr>
        <w:t xml:space="preserve"> (Figure 7b)</w:t>
      </w:r>
      <w:r w:rsidR="002654F0" w:rsidRPr="007E2A51">
        <w:rPr>
          <w:rFonts w:cs="Times New Roman"/>
        </w:rPr>
        <w:t>.</w:t>
      </w:r>
      <w:r w:rsidR="002654F0" w:rsidRPr="0040158E">
        <w:rPr>
          <w:rFonts w:cs="Times New Roman"/>
        </w:rPr>
        <w:t xml:space="preserve"> Sugar pine </w:t>
      </w:r>
      <w:r w:rsidR="0066729A" w:rsidRPr="0040158E">
        <w:rPr>
          <w:rFonts w:cs="Times New Roman"/>
        </w:rPr>
        <w:t>saw</w:t>
      </w:r>
      <w:r w:rsidR="002654F0" w:rsidRPr="0040158E">
        <w:rPr>
          <w:rFonts w:cs="Times New Roman"/>
        </w:rPr>
        <w:t xml:space="preserve"> little effect of thinning on drought mortality when unaccompanied by prescribed burning. However, the species showed large increases in mortality within prescribed burn plots, especially among large trees. Relative to controls, mortality of large sugar pines </w:t>
      </w:r>
      <w:r w:rsidR="00A00A98" w:rsidRPr="0040158E">
        <w:rPr>
          <w:rFonts w:cs="Times New Roman"/>
        </w:rPr>
        <w:t xml:space="preserve">was </w:t>
      </w:r>
      <w:r w:rsidR="002654F0" w:rsidRPr="0040158E">
        <w:rPr>
          <w:rFonts w:cs="Times New Roman"/>
        </w:rPr>
        <w:t xml:space="preserve">predicted to increase </w:t>
      </w:r>
      <w:r w:rsidR="002654F0" w:rsidRPr="007E2A51">
        <w:rPr>
          <w:rFonts w:cs="Times New Roman"/>
        </w:rPr>
        <w:t xml:space="preserve">by </w:t>
      </w:r>
      <w:r w:rsidR="000F138A" w:rsidRPr="007E2A51">
        <w:rPr>
          <w:rFonts w:cs="Times New Roman"/>
        </w:rPr>
        <w:t>11.7</w:t>
      </w:r>
      <w:r w:rsidR="002654F0" w:rsidRPr="007E2A51">
        <w:rPr>
          <w:rFonts w:cs="Times New Roman"/>
        </w:rPr>
        <w:t>% (</w:t>
      </w:r>
      <w:r w:rsidR="001207F1" w:rsidRPr="007E2A51">
        <w:rPr>
          <w:rFonts w:cs="Times New Roman"/>
        </w:rPr>
        <w:t xml:space="preserve">PI: </w:t>
      </w:r>
      <w:r w:rsidR="00CF6BB5" w:rsidRPr="007E2A51">
        <w:rPr>
          <w:rFonts w:cs="Times New Roman"/>
        </w:rPr>
        <w:t>2.2, 22.5</w:t>
      </w:r>
      <w:r w:rsidR="002654F0" w:rsidRPr="007E2A51">
        <w:rPr>
          <w:rFonts w:cs="Times New Roman"/>
        </w:rPr>
        <w:t xml:space="preserve">%) within burned/no thin plots, </w:t>
      </w:r>
      <w:r w:rsidR="001207F1" w:rsidRPr="007E2A51">
        <w:rPr>
          <w:rFonts w:cs="Times New Roman"/>
        </w:rPr>
        <w:t xml:space="preserve">and </w:t>
      </w:r>
      <w:r w:rsidR="00CF6BB5" w:rsidRPr="007E2A51">
        <w:rPr>
          <w:rFonts w:cs="Times New Roman"/>
        </w:rPr>
        <w:t>somewhat</w:t>
      </w:r>
      <w:r w:rsidR="002654F0" w:rsidRPr="007E2A51">
        <w:rPr>
          <w:rFonts w:cs="Times New Roman"/>
        </w:rPr>
        <w:t xml:space="preserve"> lower </w:t>
      </w:r>
      <w:r w:rsidR="007E2A51" w:rsidRPr="007E2A51">
        <w:rPr>
          <w:rFonts w:cs="Times New Roman"/>
        </w:rPr>
        <w:t xml:space="preserve">and less certain </w:t>
      </w:r>
      <w:r w:rsidR="002654F0" w:rsidRPr="007E2A51">
        <w:rPr>
          <w:rFonts w:cs="Times New Roman"/>
        </w:rPr>
        <w:t>increases for burned/</w:t>
      </w:r>
      <w:r w:rsidR="00377A5F" w:rsidRPr="007E2A51">
        <w:rPr>
          <w:rFonts w:cs="Times New Roman"/>
        </w:rPr>
        <w:t>understory</w:t>
      </w:r>
      <w:r w:rsidR="002654F0" w:rsidRPr="007E2A51">
        <w:rPr>
          <w:rFonts w:cs="Times New Roman"/>
        </w:rPr>
        <w:t xml:space="preserve"> thin (</w:t>
      </w:r>
      <w:r w:rsidR="00330B79" w:rsidRPr="007E2A51">
        <w:rPr>
          <w:rFonts w:cs="Times New Roman"/>
        </w:rPr>
        <w:sym w:font="Symbol" w:char="F06D"/>
      </w:r>
      <w:r w:rsidR="002654F0" w:rsidRPr="007E2A51">
        <w:rPr>
          <w:rFonts w:cs="Times New Roman"/>
        </w:rPr>
        <w:t xml:space="preserve">: </w:t>
      </w:r>
      <w:r w:rsidR="00CF6BB5" w:rsidRPr="007E2A51">
        <w:rPr>
          <w:rFonts w:cs="Times New Roman"/>
        </w:rPr>
        <w:t>8.4</w:t>
      </w:r>
      <w:r w:rsidR="002654F0" w:rsidRPr="007E2A51">
        <w:rPr>
          <w:rFonts w:cs="Times New Roman"/>
        </w:rPr>
        <w:t xml:space="preserve">%; PI: </w:t>
      </w:r>
      <w:r w:rsidR="00CF6BB5" w:rsidRPr="007E2A51">
        <w:rPr>
          <w:rFonts w:cs="Times New Roman"/>
        </w:rPr>
        <w:t>-1.3, 18.9</w:t>
      </w:r>
      <w:r w:rsidR="002654F0" w:rsidRPr="007E2A51">
        <w:rPr>
          <w:rFonts w:cs="Times New Roman"/>
        </w:rPr>
        <w:t>%) and burned/</w:t>
      </w:r>
      <w:r w:rsidR="00377A5F" w:rsidRPr="007E2A51">
        <w:rPr>
          <w:rFonts w:cs="Times New Roman"/>
        </w:rPr>
        <w:t>overstory</w:t>
      </w:r>
      <w:r w:rsidR="002654F0" w:rsidRPr="007E2A51">
        <w:rPr>
          <w:rFonts w:cs="Times New Roman"/>
        </w:rPr>
        <w:t xml:space="preserve"> thinned plots (</w:t>
      </w:r>
      <w:r w:rsidR="00330B79" w:rsidRPr="007E2A51">
        <w:rPr>
          <w:rFonts w:cs="Times New Roman"/>
        </w:rPr>
        <w:sym w:font="Symbol" w:char="F06D"/>
      </w:r>
      <w:r w:rsidR="002654F0" w:rsidRPr="007E2A51">
        <w:rPr>
          <w:rFonts w:cs="Times New Roman"/>
        </w:rPr>
        <w:t xml:space="preserve">: </w:t>
      </w:r>
      <w:r w:rsidR="00CF6BB5" w:rsidRPr="007E2A51">
        <w:rPr>
          <w:rFonts w:cs="Times New Roman"/>
        </w:rPr>
        <w:t>7.0</w:t>
      </w:r>
      <w:r w:rsidR="002654F0" w:rsidRPr="007E2A51">
        <w:rPr>
          <w:rFonts w:cs="Times New Roman"/>
        </w:rPr>
        <w:t xml:space="preserve">%; PI: </w:t>
      </w:r>
      <w:r w:rsidR="00CF6BB5" w:rsidRPr="007E2A51">
        <w:rPr>
          <w:rFonts w:cs="Times New Roman"/>
        </w:rPr>
        <w:t>-2.2, 18.2</w:t>
      </w:r>
      <w:r w:rsidR="002654F0" w:rsidRPr="007E2A51">
        <w:rPr>
          <w:rFonts w:cs="Times New Roman"/>
        </w:rPr>
        <w:t>%).</w:t>
      </w:r>
      <w:r w:rsidR="002654F0" w:rsidRPr="0040158E">
        <w:rPr>
          <w:rFonts w:cs="Times New Roman"/>
        </w:rPr>
        <w:t xml:space="preserve"> Predicted incre</w:t>
      </w:r>
      <w:r w:rsidR="002654F0" w:rsidRPr="007E2A51">
        <w:rPr>
          <w:rFonts w:cs="Times New Roman"/>
        </w:rPr>
        <w:t xml:space="preserve">ases in mortality </w:t>
      </w:r>
      <w:r w:rsidR="00CF6BB5" w:rsidRPr="007E2A51">
        <w:rPr>
          <w:rFonts w:cs="Times New Roman"/>
        </w:rPr>
        <w:t xml:space="preserve">due to burning </w:t>
      </w:r>
      <w:r w:rsidR="002654F0" w:rsidRPr="007E2A51">
        <w:rPr>
          <w:rFonts w:cs="Times New Roman"/>
        </w:rPr>
        <w:t xml:space="preserve">were </w:t>
      </w:r>
      <w:r w:rsidR="00CF6BB5" w:rsidRPr="007E2A51">
        <w:rPr>
          <w:rFonts w:cs="Times New Roman"/>
        </w:rPr>
        <w:t>marginally</w:t>
      </w:r>
      <w:r w:rsidR="002654F0" w:rsidRPr="007E2A51">
        <w:rPr>
          <w:rFonts w:cs="Times New Roman"/>
        </w:rPr>
        <w:t xml:space="preserve"> lower for small sugar pines (Figure 7c).</w:t>
      </w:r>
      <w:r w:rsidR="00BD4E56" w:rsidRPr="007E2A51">
        <w:rPr>
          <w:rFonts w:cs="Times New Roman"/>
        </w:rPr>
        <w:t xml:space="preserve"> </w:t>
      </w:r>
      <w:r w:rsidR="00B30FD1" w:rsidRPr="007E2A51">
        <w:rPr>
          <w:rFonts w:cs="Times New Roman"/>
        </w:rPr>
        <w:t>Thinning</w:t>
      </w:r>
      <w:r w:rsidR="00B30FD1" w:rsidRPr="0040158E">
        <w:rPr>
          <w:rFonts w:cs="Times New Roman"/>
        </w:rPr>
        <w:t xml:space="preserve"> treatments </w:t>
      </w:r>
      <w:r w:rsidR="0066729A" w:rsidRPr="0040158E">
        <w:rPr>
          <w:rFonts w:cs="Times New Roman"/>
        </w:rPr>
        <w:t>appear to</w:t>
      </w:r>
      <w:r w:rsidR="00D74C5E" w:rsidRPr="0040158E">
        <w:rPr>
          <w:rFonts w:cs="Times New Roman"/>
        </w:rPr>
        <w:t xml:space="preserve"> </w:t>
      </w:r>
      <w:r w:rsidR="00A00A98" w:rsidRPr="0040158E">
        <w:rPr>
          <w:rFonts w:cs="Times New Roman"/>
        </w:rPr>
        <w:t xml:space="preserve">have </w:t>
      </w:r>
      <w:r w:rsidR="00D74C5E" w:rsidRPr="0040158E">
        <w:rPr>
          <w:rFonts w:cs="Times New Roman"/>
        </w:rPr>
        <w:t>reduce</w:t>
      </w:r>
      <w:r w:rsidR="00A00A98" w:rsidRPr="0040158E">
        <w:rPr>
          <w:rFonts w:cs="Times New Roman"/>
        </w:rPr>
        <w:t>d</w:t>
      </w:r>
      <w:r w:rsidR="00D74C5E" w:rsidRPr="0040158E">
        <w:rPr>
          <w:rFonts w:cs="Times New Roman"/>
        </w:rPr>
        <w:t xml:space="preserve"> drought-related mortality for</w:t>
      </w:r>
      <w:r w:rsidR="00B30FD1" w:rsidRPr="0040158E">
        <w:rPr>
          <w:rFonts w:cs="Times New Roman"/>
        </w:rPr>
        <w:t xml:space="preserve"> white fir</w:t>
      </w:r>
      <w:r w:rsidR="00617A95" w:rsidRPr="0040158E">
        <w:rPr>
          <w:rFonts w:cs="Times New Roman"/>
        </w:rPr>
        <w:t xml:space="preserve"> </w:t>
      </w:r>
      <w:r w:rsidR="00B30FD1" w:rsidRPr="0040158E">
        <w:rPr>
          <w:rFonts w:cs="Times New Roman"/>
        </w:rPr>
        <w:t xml:space="preserve">with </w:t>
      </w:r>
      <w:r w:rsidR="00617A95" w:rsidRPr="0040158E">
        <w:rPr>
          <w:rFonts w:cs="Times New Roman"/>
        </w:rPr>
        <w:t xml:space="preserve">the greatest </w:t>
      </w:r>
      <w:r w:rsidR="00617A95" w:rsidRPr="007E2A51">
        <w:rPr>
          <w:rFonts w:cs="Times New Roman"/>
        </w:rPr>
        <w:t>reduction in mortality rate in understory</w:t>
      </w:r>
      <w:r w:rsidR="00B30FD1" w:rsidRPr="007E2A51">
        <w:rPr>
          <w:rFonts w:cs="Times New Roman"/>
        </w:rPr>
        <w:t xml:space="preserve"> thin treatments </w:t>
      </w:r>
      <w:r w:rsidR="00617A95" w:rsidRPr="007E2A51">
        <w:rPr>
          <w:rFonts w:cs="Times New Roman"/>
        </w:rPr>
        <w:t>for large trees</w:t>
      </w:r>
      <w:r w:rsidR="00B30FD1" w:rsidRPr="007E2A51">
        <w:rPr>
          <w:rFonts w:cs="Times New Roman"/>
        </w:rPr>
        <w:t xml:space="preserve"> </w:t>
      </w:r>
      <w:r w:rsidR="00617A95" w:rsidRPr="007E2A51">
        <w:rPr>
          <w:rFonts w:cs="Times New Roman"/>
        </w:rPr>
        <w:t>(</w:t>
      </w:r>
      <w:r w:rsidR="00617A95" w:rsidRPr="007E2A51">
        <w:rPr>
          <w:rFonts w:cs="Times New Roman"/>
        </w:rPr>
        <w:sym w:font="Symbol" w:char="F06D"/>
      </w:r>
      <w:r w:rsidR="00617A95" w:rsidRPr="007E2A51">
        <w:rPr>
          <w:rFonts w:cs="Times New Roman"/>
        </w:rPr>
        <w:t>: 7.0%; PI: 2.4, 11.8%</w:t>
      </w:r>
      <w:r w:rsidR="00B30FD1" w:rsidRPr="007E2A51">
        <w:rPr>
          <w:rFonts w:cs="Times New Roman"/>
        </w:rPr>
        <w:t xml:space="preserve">), and </w:t>
      </w:r>
      <w:r w:rsidR="00617A95" w:rsidRPr="007E2A51">
        <w:rPr>
          <w:rFonts w:cs="Times New Roman"/>
        </w:rPr>
        <w:t>overstory treatments for small trees</w:t>
      </w:r>
      <w:r w:rsidR="00B30FD1" w:rsidRPr="007E2A51">
        <w:rPr>
          <w:rFonts w:cs="Times New Roman"/>
        </w:rPr>
        <w:t xml:space="preserve"> </w:t>
      </w:r>
      <w:r w:rsidR="00DA64F4" w:rsidRPr="007E2A51">
        <w:rPr>
          <w:rFonts w:cs="Times New Roman"/>
        </w:rPr>
        <w:t>(</w:t>
      </w:r>
      <w:r w:rsidR="00617A95" w:rsidRPr="007E2A51">
        <w:rPr>
          <w:rFonts w:cs="Times New Roman"/>
        </w:rPr>
        <w:sym w:font="Symbol" w:char="F06D"/>
      </w:r>
      <w:r w:rsidR="00617A95" w:rsidRPr="007E2A51">
        <w:rPr>
          <w:rFonts w:cs="Times New Roman"/>
        </w:rPr>
        <w:t>: 9.4%; PI: 6.6, 12.7</w:t>
      </w:r>
      <w:r w:rsidR="00DA64F4" w:rsidRPr="007E2A51">
        <w:rPr>
          <w:rFonts w:cs="Times New Roman"/>
        </w:rPr>
        <w:t>%</w:t>
      </w:r>
      <w:r w:rsidR="00B30FD1" w:rsidRPr="007E2A51">
        <w:rPr>
          <w:rFonts w:cs="Times New Roman"/>
        </w:rPr>
        <w:t xml:space="preserve">) </w:t>
      </w:r>
      <w:r w:rsidR="00617A95" w:rsidRPr="007E2A51">
        <w:rPr>
          <w:rFonts w:cs="Times New Roman"/>
        </w:rPr>
        <w:t>when burning d</w:t>
      </w:r>
      <w:r w:rsidR="00867186" w:rsidRPr="007E2A51">
        <w:rPr>
          <w:rFonts w:cs="Times New Roman"/>
        </w:rPr>
        <w:t>id</w:t>
      </w:r>
      <w:r w:rsidR="00617A95" w:rsidRPr="007E2A51">
        <w:rPr>
          <w:rFonts w:cs="Times New Roman"/>
        </w:rPr>
        <w:t xml:space="preserve"> not occur</w:t>
      </w:r>
      <w:r w:rsidR="00B30FD1" w:rsidRPr="007E2A51">
        <w:rPr>
          <w:rFonts w:cs="Times New Roman"/>
        </w:rPr>
        <w:t xml:space="preserve">. </w:t>
      </w:r>
      <w:r w:rsidR="00BD4E56" w:rsidRPr="007E2A51">
        <w:rPr>
          <w:rFonts w:cs="Times New Roman"/>
        </w:rPr>
        <w:t xml:space="preserve">These reductions </w:t>
      </w:r>
      <w:r w:rsidR="00867186" w:rsidRPr="007E2A51">
        <w:rPr>
          <w:rFonts w:cs="Times New Roman"/>
        </w:rPr>
        <w:t xml:space="preserve">were </w:t>
      </w:r>
      <w:r w:rsidR="00BD4E56" w:rsidRPr="007E2A51">
        <w:rPr>
          <w:rFonts w:cs="Times New Roman"/>
        </w:rPr>
        <w:t xml:space="preserve">largely offset for large trees when a stand </w:t>
      </w:r>
      <w:r w:rsidR="00867186" w:rsidRPr="007E2A51">
        <w:rPr>
          <w:rFonts w:cs="Times New Roman"/>
        </w:rPr>
        <w:t xml:space="preserve">had </w:t>
      </w:r>
      <w:r w:rsidR="00BD4E56" w:rsidRPr="007E2A51">
        <w:rPr>
          <w:rFonts w:cs="Times New Roman"/>
        </w:rPr>
        <w:t xml:space="preserve">been burned with no discernible difference in mortality rates relative to </w:t>
      </w:r>
      <w:r w:rsidR="00867186" w:rsidRPr="007E2A51">
        <w:rPr>
          <w:rFonts w:cs="Times New Roman"/>
        </w:rPr>
        <w:t>controls</w:t>
      </w:r>
      <w:r w:rsidR="00BD4E56" w:rsidRPr="007E2A51">
        <w:rPr>
          <w:rFonts w:cs="Times New Roman"/>
        </w:rPr>
        <w:t xml:space="preserve"> (Figure 7d).</w:t>
      </w:r>
      <w:r w:rsidR="00BD4E56" w:rsidRPr="0040158E">
        <w:rPr>
          <w:rFonts w:cs="Times New Roman"/>
        </w:rPr>
        <w:t xml:space="preserve"> </w:t>
      </w:r>
      <w:r w:rsidR="002C69BE" w:rsidRPr="0040158E">
        <w:rPr>
          <w:rFonts w:cs="Times New Roman"/>
        </w:rPr>
        <w:t xml:space="preserve">Thinning may </w:t>
      </w:r>
      <w:r w:rsidR="00867186" w:rsidRPr="0040158E">
        <w:rPr>
          <w:rFonts w:cs="Times New Roman"/>
        </w:rPr>
        <w:t xml:space="preserve">have </w:t>
      </w:r>
      <w:r w:rsidR="002C69BE" w:rsidRPr="0040158E">
        <w:rPr>
          <w:rFonts w:cs="Times New Roman"/>
        </w:rPr>
        <w:t>reduce</w:t>
      </w:r>
      <w:r w:rsidR="00867186" w:rsidRPr="0040158E">
        <w:rPr>
          <w:rFonts w:cs="Times New Roman"/>
        </w:rPr>
        <w:t>d</w:t>
      </w:r>
      <w:r w:rsidR="002C69BE" w:rsidRPr="0040158E">
        <w:rPr>
          <w:rFonts w:cs="Times New Roman"/>
        </w:rPr>
        <w:t xml:space="preserve"> and burning may </w:t>
      </w:r>
      <w:r w:rsidR="00867186" w:rsidRPr="0040158E">
        <w:rPr>
          <w:rFonts w:cs="Times New Roman"/>
        </w:rPr>
        <w:t xml:space="preserve">have </w:t>
      </w:r>
      <w:r w:rsidR="002C69BE" w:rsidRPr="0040158E">
        <w:rPr>
          <w:rFonts w:cs="Times New Roman"/>
        </w:rPr>
        <w:t>increase</w:t>
      </w:r>
      <w:r w:rsidR="00867186" w:rsidRPr="0040158E">
        <w:rPr>
          <w:rFonts w:cs="Times New Roman"/>
        </w:rPr>
        <w:t>d</w:t>
      </w:r>
      <w:r w:rsidR="002C69BE" w:rsidRPr="0040158E">
        <w:rPr>
          <w:rFonts w:cs="Times New Roman"/>
        </w:rPr>
        <w:t xml:space="preserve"> drought mortality of red fir, although model uncertainty </w:t>
      </w:r>
      <w:r w:rsidR="00867186" w:rsidRPr="0040158E">
        <w:rPr>
          <w:rFonts w:cs="Times New Roman"/>
        </w:rPr>
        <w:t>wa</w:t>
      </w:r>
      <w:r w:rsidR="002C69BE" w:rsidRPr="0040158E">
        <w:rPr>
          <w:rFonts w:cs="Times New Roman"/>
        </w:rPr>
        <w:t>s high. Relative to controls</w:t>
      </w:r>
      <w:r w:rsidR="00DC2F31" w:rsidRPr="0040158E">
        <w:rPr>
          <w:rFonts w:cs="Times New Roman"/>
        </w:rPr>
        <w:t>,</w:t>
      </w:r>
      <w:r w:rsidR="002C69BE" w:rsidRPr="0040158E">
        <w:rPr>
          <w:rFonts w:cs="Times New Roman"/>
        </w:rPr>
        <w:t xml:space="preserve"> mortality of large red firs </w:t>
      </w:r>
      <w:r w:rsidR="00867186" w:rsidRPr="0040158E">
        <w:rPr>
          <w:rFonts w:cs="Times New Roman"/>
        </w:rPr>
        <w:t xml:space="preserve">was </w:t>
      </w:r>
      <w:r w:rsidR="002C69BE" w:rsidRPr="0040158E">
        <w:rPr>
          <w:rFonts w:cs="Times New Roman"/>
        </w:rPr>
        <w:t xml:space="preserve">predicted to decrease </w:t>
      </w:r>
      <w:r w:rsidR="002C69BE" w:rsidRPr="007E2A51">
        <w:rPr>
          <w:rFonts w:cs="Times New Roman"/>
        </w:rPr>
        <w:t>the most in unburned/</w:t>
      </w:r>
      <w:r w:rsidR="00377A5F" w:rsidRPr="007E2A51">
        <w:rPr>
          <w:rFonts w:cs="Times New Roman"/>
        </w:rPr>
        <w:t>overstory</w:t>
      </w:r>
      <w:r w:rsidR="002C69BE" w:rsidRPr="007E2A51">
        <w:rPr>
          <w:rFonts w:cs="Times New Roman"/>
        </w:rPr>
        <w:t xml:space="preserve"> thinned stands by 4.</w:t>
      </w:r>
      <w:r w:rsidR="00617A95" w:rsidRPr="007E2A51">
        <w:rPr>
          <w:rFonts w:cs="Times New Roman"/>
        </w:rPr>
        <w:t>2</w:t>
      </w:r>
      <w:r w:rsidR="002C69BE" w:rsidRPr="007E2A51">
        <w:rPr>
          <w:rFonts w:cs="Times New Roman"/>
        </w:rPr>
        <w:t xml:space="preserve">% on average (PI: </w:t>
      </w:r>
      <w:r w:rsidR="00617A95" w:rsidRPr="007E2A51">
        <w:rPr>
          <w:rFonts w:cs="Times New Roman"/>
        </w:rPr>
        <w:t>-3.2</w:t>
      </w:r>
      <w:r w:rsidR="00313538" w:rsidRPr="007E2A51">
        <w:rPr>
          <w:rFonts w:cs="Times New Roman"/>
        </w:rPr>
        <w:t xml:space="preserve">, </w:t>
      </w:r>
      <w:r w:rsidR="002C69BE" w:rsidRPr="007E2A51">
        <w:rPr>
          <w:rFonts w:cs="Times New Roman"/>
        </w:rPr>
        <w:t>11.</w:t>
      </w:r>
      <w:r w:rsidR="00617A95" w:rsidRPr="007E2A51">
        <w:rPr>
          <w:rFonts w:cs="Times New Roman"/>
        </w:rPr>
        <w:t>9</w:t>
      </w:r>
      <w:r w:rsidR="002C69BE" w:rsidRPr="007E2A51">
        <w:rPr>
          <w:rFonts w:cs="Times New Roman"/>
        </w:rPr>
        <w:t>%). Burned</w:t>
      </w:r>
      <w:r w:rsidR="002C69BE" w:rsidRPr="0040158E">
        <w:rPr>
          <w:rFonts w:cs="Times New Roman"/>
        </w:rPr>
        <w:t xml:space="preserve">/no thin treatments </w:t>
      </w:r>
      <w:r w:rsidR="00867186" w:rsidRPr="0040158E">
        <w:rPr>
          <w:rFonts w:cs="Times New Roman"/>
        </w:rPr>
        <w:t xml:space="preserve">were </w:t>
      </w:r>
      <w:r w:rsidR="002C69BE" w:rsidRPr="0040158E">
        <w:rPr>
          <w:rFonts w:cs="Times New Roman"/>
        </w:rPr>
        <w:t xml:space="preserve">predicted to increase mortality </w:t>
      </w:r>
      <w:r w:rsidR="00617A95" w:rsidRPr="0040158E">
        <w:rPr>
          <w:rFonts w:cs="Times New Roman"/>
        </w:rPr>
        <w:t xml:space="preserve">of large red </w:t>
      </w:r>
      <w:r w:rsidR="00617A95" w:rsidRPr="007E2A51">
        <w:rPr>
          <w:rFonts w:cs="Times New Roman"/>
        </w:rPr>
        <w:t xml:space="preserve">firs </w:t>
      </w:r>
      <w:r w:rsidR="002C69BE" w:rsidRPr="007E2A51">
        <w:rPr>
          <w:rFonts w:cs="Times New Roman"/>
        </w:rPr>
        <w:t xml:space="preserve">by </w:t>
      </w:r>
      <w:r w:rsidR="00183AD4" w:rsidRPr="007E2A51">
        <w:rPr>
          <w:rFonts w:cs="Times New Roman"/>
        </w:rPr>
        <w:t>10.7</w:t>
      </w:r>
      <w:r w:rsidR="002C69BE" w:rsidRPr="007E2A51">
        <w:rPr>
          <w:rFonts w:cs="Times New Roman"/>
        </w:rPr>
        <w:t xml:space="preserve">% on average but with </w:t>
      </w:r>
      <w:r w:rsidR="00614AE7" w:rsidRPr="007E2A51">
        <w:rPr>
          <w:rFonts w:cs="Times New Roman"/>
        </w:rPr>
        <w:t xml:space="preserve">a </w:t>
      </w:r>
      <w:r w:rsidR="002C69BE" w:rsidRPr="007E2A51">
        <w:rPr>
          <w:rFonts w:cs="Times New Roman"/>
        </w:rPr>
        <w:t xml:space="preserve">wide prediction interval (PI: </w:t>
      </w:r>
      <w:r w:rsidR="00183AD4" w:rsidRPr="007E2A51">
        <w:rPr>
          <w:rFonts w:cs="Times New Roman"/>
        </w:rPr>
        <w:t>-7.6</w:t>
      </w:r>
      <w:r w:rsidR="00D64949" w:rsidRPr="007E2A51">
        <w:rPr>
          <w:rFonts w:cs="Times New Roman"/>
        </w:rPr>
        <w:t xml:space="preserve">, </w:t>
      </w:r>
      <w:r w:rsidR="00183AD4" w:rsidRPr="007E2A51">
        <w:rPr>
          <w:rFonts w:cs="Times New Roman"/>
        </w:rPr>
        <w:t>30.7</w:t>
      </w:r>
      <w:r w:rsidR="002C69BE" w:rsidRPr="007E2A51">
        <w:rPr>
          <w:rFonts w:cs="Times New Roman"/>
        </w:rPr>
        <w:t xml:space="preserve">%; </w:t>
      </w:r>
      <w:r w:rsidR="00CC0AA7" w:rsidRPr="007E2A51">
        <w:rPr>
          <w:rFonts w:cs="Times New Roman"/>
        </w:rPr>
        <w:t xml:space="preserve">Figure </w:t>
      </w:r>
      <w:r w:rsidR="00875257" w:rsidRPr="007E2A51">
        <w:rPr>
          <w:rFonts w:cs="Times New Roman"/>
        </w:rPr>
        <w:t>7</w:t>
      </w:r>
      <w:r w:rsidR="00CC0AA7" w:rsidRPr="007E2A51">
        <w:rPr>
          <w:rFonts w:cs="Times New Roman"/>
        </w:rPr>
        <w:t>e</w:t>
      </w:r>
      <w:r w:rsidR="00B30FD1" w:rsidRPr="007E2A51">
        <w:rPr>
          <w:rFonts w:cs="Times New Roman"/>
        </w:rPr>
        <w:t>)</w:t>
      </w:r>
      <w:r w:rsidR="004200C9">
        <w:rPr>
          <w:rFonts w:cs="Times New Roman"/>
        </w:rPr>
        <w:t>.</w:t>
      </w:r>
    </w:p>
    <w:p w14:paraId="09AAE5A2" w14:textId="77777777" w:rsidR="00A472BA" w:rsidRDefault="00A472BA" w:rsidP="00633D75">
      <w:pPr>
        <w:spacing w:line="480" w:lineRule="auto"/>
        <w:rPr>
          <w:rFonts w:cs="Times New Roman"/>
        </w:rPr>
      </w:pPr>
    </w:p>
    <w:p w14:paraId="07D43DDC" w14:textId="4DEFF586" w:rsidR="00633D75" w:rsidRPr="00633D75" w:rsidRDefault="00633D75" w:rsidP="00633D75">
      <w:pPr>
        <w:rPr>
          <w:rFonts w:cs="Times New Roman"/>
        </w:rPr>
        <w:sectPr w:rsidR="00633D75" w:rsidRPr="00633D75" w:rsidSect="00633D75">
          <w:type w:val="continuous"/>
          <w:pgSz w:w="12240" w:h="15840"/>
          <w:pgMar w:top="1440" w:right="1440" w:bottom="1440" w:left="1440" w:header="720" w:footer="720" w:gutter="0"/>
          <w:lnNumType w:countBy="1" w:restart="continuous"/>
          <w:cols w:space="720"/>
        </w:sectPr>
      </w:pPr>
    </w:p>
    <w:p w14:paraId="794CCE3B" w14:textId="77777777" w:rsidR="0061771A" w:rsidRPr="0040158E" w:rsidRDefault="0061771A" w:rsidP="00633D75">
      <w:pPr>
        <w:spacing w:line="480" w:lineRule="auto"/>
        <w:rPr>
          <w:rFonts w:cs="Times New Roman"/>
          <w:b/>
        </w:rPr>
      </w:pPr>
      <w:r w:rsidRPr="0040158E">
        <w:rPr>
          <w:rFonts w:cs="Times New Roman"/>
          <w:b/>
        </w:rPr>
        <w:t>Discussion</w:t>
      </w:r>
    </w:p>
    <w:p w14:paraId="0BFFD0DB" w14:textId="7E4AEE0B" w:rsidR="00490739" w:rsidRPr="0040158E" w:rsidRDefault="00490739" w:rsidP="00BA57E9">
      <w:pPr>
        <w:spacing w:line="480" w:lineRule="auto"/>
        <w:rPr>
          <w:rFonts w:cs="Times New Roman"/>
        </w:rPr>
      </w:pPr>
    </w:p>
    <w:p w14:paraId="0AC99FCE" w14:textId="66D3CACC" w:rsidR="00490739" w:rsidRDefault="00490739" w:rsidP="00BA57E9">
      <w:pPr>
        <w:spacing w:line="480" w:lineRule="auto"/>
        <w:rPr>
          <w:rFonts w:cs="Times New Roman"/>
        </w:rPr>
      </w:pPr>
      <w:r w:rsidRPr="0040158E">
        <w:rPr>
          <w:rFonts w:cs="Times New Roman"/>
        </w:rPr>
        <w:lastRenderedPageBreak/>
        <w:t xml:space="preserve">Trees can die during drought through water stress alone or </w:t>
      </w:r>
      <w:r w:rsidR="00EF679C" w:rsidRPr="0040158E">
        <w:rPr>
          <w:rFonts w:cs="Times New Roman"/>
        </w:rPr>
        <w:t>through a combination of water stress and</w:t>
      </w:r>
      <w:r w:rsidRPr="0040158E">
        <w:rPr>
          <w:rFonts w:cs="Times New Roman"/>
        </w:rPr>
        <w:t xml:space="preserve"> infestation of drought-associated beetle pests</w:t>
      </w:r>
      <w:r w:rsidR="006A3C89" w:rsidRPr="0040158E">
        <w:rPr>
          <w:rFonts w:cs="Times New Roman"/>
        </w:rPr>
        <w:t xml:space="preserve"> </w:t>
      </w:r>
      <w:r w:rsidR="006A3C89" w:rsidRPr="0040158E">
        <w:rPr>
          <w:rFonts w:cs="Times New Roman"/>
        </w:rPr>
        <w:fldChar w:fldCharType="begin"/>
      </w:r>
      <w:r w:rsidR="002A2C00" w:rsidRPr="0040158E">
        <w:rPr>
          <w:rFonts w:cs="Times New Roman"/>
        </w:rPr>
        <w:instrText xml:space="preserve"> ADDIN ZOTERO_ITEM CSL_CITATION {"citationID":"ehecO4hI","properties":{"formattedCitation":"(Stephenson et al. 2019)","plainCitation":"(Stephenson et al. 2019)","noteIndex":0},"citationItems":[{"id":687,"uris":["http://zotero.org/users/5481289/items/5CA9J6HT"],"uri":["http://zotero.org/users/5481289/items/5CA9J6HT"],"itemData":{"id":687,"type":"article-journal","abstract":"During drought, the tree subpopulations (such as size or vigour classes) that suffer disproportionate mortality can be conceptually arrayed along a continuum defined by the actions of biotic agents, particularly insects. At one extreme, stress dominates: insects are absent or simply kill the most physiologically stressed trees. At the opposite extreme, host selection dominates: outbreaking insects kill trees independently of their stress, instead selecting trees based on size or other traits. Intermediate responses are also possible. Yet for mixed-species forests, we lack a broad understanding of the relative importance of insects in determining exactly which subpopulations of trees suffer disproportionate mortality during drought, and whether these subpopulations differ among co-occurring tree species. During an extreme drought, we documented the roles of native bark beetles in the mortality of five tree species in California’s Sierra Nevada. We analysed the patterns and agents of tree mortality in 12 permanent plots and the patterns of mortality in 89 temporary plots. Most tree mortality was associated with bark beetles. However, the growth rates (an indicator of chronic stress) and sizes of trees that suffered greatest bark beetle-related mortality differed sharply among tree taxa, variously conforming with domination by stress (Abies concolor), domination by host selection (Pinus lambertiana and P. ponderosa) or a mix of the two (Calocedrus decurrens). Quercus kelloggii mortality remained relatively low. Thus, even during extreme drought substantial proportions of stressed trees survived because they were of sizes that mostly avoided fatal insect attack. Conversely, substantial proportions of comparatively unstressed trees died because they were of sizes that were selectively killed by outbreaking insects. Synthesis. Native bark beetles were primarily responsible for determining which subpopulations of trees suffered greatest mortality during drought. However, idiosyncratic host-tree selection by the different bark beetle taxa meant that the tree subpopulations suffering greatest mortality differed strikingly among tree taxa—for example, high mortality of small trees of one species, but of large trees of another. If idiosyncratic host-tree selection by biotic mortality agents proves to be a generally common phenomenon, it could help explain weak broadscale correlations between tree traits and tree mortality during drought.","container-title":"Journal of Ecology","DOI":"10.1111/1365-2745.13176","ISSN":"1365-2745","issue":"5","language":"en","page":"2383-2401","source":"Wiley Online Library","title":"Which trees die during drought? The key role of insect host-tree selection","title-short":"Which trees die during drought?","volume":"107","author":[{"family":"Stephenson","given":"Nathan L."},{"family":"Das","given":"Adrian J."},{"family":"Ampersee","given":"Nicholas J."},{"family":"Bulaon","given":"Beverly M."},{"family":"Yee","given":"Julie L."}],"issued":{"date-parts":[["2019"]]}}}],"schema":"https://github.com/citation-style-language/schema/raw/master/csl-citation.json"} </w:instrText>
      </w:r>
      <w:r w:rsidR="006A3C89" w:rsidRPr="0040158E">
        <w:rPr>
          <w:rFonts w:cs="Times New Roman"/>
        </w:rPr>
        <w:fldChar w:fldCharType="separate"/>
      </w:r>
      <w:r w:rsidR="006A3C89" w:rsidRPr="0040158E">
        <w:rPr>
          <w:rFonts w:cs="Times New Roman"/>
        </w:rPr>
        <w:t>(Stephenson et al. 2019)</w:t>
      </w:r>
      <w:r w:rsidR="006A3C89" w:rsidRPr="0040158E">
        <w:rPr>
          <w:rFonts w:cs="Times New Roman"/>
        </w:rPr>
        <w:fldChar w:fldCharType="end"/>
      </w:r>
      <w:r w:rsidRPr="0040158E">
        <w:rPr>
          <w:rFonts w:cs="Times New Roman"/>
        </w:rPr>
        <w:t xml:space="preserve">. The long-term study at Teakettle Experimental Forest and California’s historic 2012-2016 drought provided an opportunity to test these two inter-related pathways </w:t>
      </w:r>
      <w:r w:rsidR="00EF679C" w:rsidRPr="0040158E">
        <w:rPr>
          <w:rFonts w:cs="Times New Roman"/>
        </w:rPr>
        <w:t>by</w:t>
      </w:r>
      <w:r w:rsidRPr="0040158E">
        <w:rPr>
          <w:rFonts w:cs="Times New Roman"/>
        </w:rPr>
        <w:t xml:space="preserve"> manipulating stand densities and compositions through mechanical thinning and prescribed burning. Generally, we found that trees with a less dense competitive environment (i.e. fewer neighbors) were more vigorous prior to the drought, which translated to lower probability of mortality. Trees with greater neighborhood basal area of </w:t>
      </w:r>
      <w:r w:rsidR="00614692" w:rsidRPr="0040158E">
        <w:rPr>
          <w:rFonts w:cs="Times New Roman"/>
        </w:rPr>
        <w:t>conifers</w:t>
      </w:r>
      <w:r w:rsidRPr="0040158E">
        <w:rPr>
          <w:rFonts w:cs="Times New Roman"/>
        </w:rPr>
        <w:t xml:space="preserve"> that host the same beetle species were often infested at greater rates than relatively isolated </w:t>
      </w:r>
      <w:r w:rsidR="00614692" w:rsidRPr="0040158E">
        <w:rPr>
          <w:rFonts w:cs="Times New Roman"/>
        </w:rPr>
        <w:t>individuals</w:t>
      </w:r>
      <w:r w:rsidRPr="0040158E">
        <w:rPr>
          <w:rFonts w:cs="Times New Roman"/>
        </w:rPr>
        <w:t xml:space="preserve"> and were more likely to die during the drought. Surprisingly for some species, having previously experienced a prescribed burn increased</w:t>
      </w:r>
      <w:r w:rsidR="00EF679C" w:rsidRPr="0040158E">
        <w:rPr>
          <w:rFonts w:cs="Times New Roman"/>
        </w:rPr>
        <w:t xml:space="preserve"> </w:t>
      </w:r>
      <w:r w:rsidR="00614692" w:rsidRPr="0040158E">
        <w:rPr>
          <w:rFonts w:cs="Times New Roman"/>
        </w:rPr>
        <w:t xml:space="preserve">the likelihood of beetle infestation and ultimately </w:t>
      </w:r>
      <w:r w:rsidR="00EF679C" w:rsidRPr="0040158E">
        <w:rPr>
          <w:rFonts w:cs="Times New Roman"/>
        </w:rPr>
        <w:t>the probability of mortality. This effect was e</w:t>
      </w:r>
      <w:r w:rsidRPr="0040158E">
        <w:rPr>
          <w:rFonts w:cs="Times New Roman"/>
        </w:rPr>
        <w:t xml:space="preserve">specially </w:t>
      </w:r>
      <w:r w:rsidR="005E6596" w:rsidRPr="0040158E">
        <w:rPr>
          <w:rFonts w:cs="Times New Roman"/>
        </w:rPr>
        <w:t>large</w:t>
      </w:r>
      <w:r w:rsidR="00CB3DC8" w:rsidRPr="0040158E">
        <w:rPr>
          <w:rFonts w:cs="Times New Roman"/>
        </w:rPr>
        <w:t xml:space="preserve"> </w:t>
      </w:r>
      <w:r w:rsidR="00EF679C" w:rsidRPr="0040158E">
        <w:rPr>
          <w:rFonts w:cs="Times New Roman"/>
        </w:rPr>
        <w:t>for large</w:t>
      </w:r>
      <w:r w:rsidRPr="0040158E">
        <w:rPr>
          <w:rFonts w:cs="Times New Roman"/>
        </w:rPr>
        <w:t xml:space="preserve"> sugar pines. Jeffrey pines appear to benefit most consistently from both thinning and prescribed burning treatments designed to reduce stand </w:t>
      </w:r>
      <w:r w:rsidRPr="0040158E">
        <w:rPr>
          <w:rFonts w:cs="Times New Roman"/>
        </w:rPr>
        <w:t xml:space="preserve">density and increase forest resilience to disturbance. </w:t>
      </w:r>
    </w:p>
    <w:p w14:paraId="6617F1C3" w14:textId="77777777" w:rsidR="00FF2D4C" w:rsidRPr="0040158E" w:rsidRDefault="00FF2D4C" w:rsidP="00BA57E9">
      <w:pPr>
        <w:spacing w:line="480" w:lineRule="auto"/>
        <w:rPr>
          <w:rFonts w:cs="Times New Roman"/>
        </w:rPr>
      </w:pPr>
    </w:p>
    <w:p w14:paraId="687958C7" w14:textId="045DCB2A" w:rsidR="00EF679C" w:rsidRDefault="00C30981" w:rsidP="00BA57E9">
      <w:pPr>
        <w:spacing w:line="480" w:lineRule="auto"/>
        <w:rPr>
          <w:rFonts w:cs="Times New Roman"/>
          <w:iCs/>
        </w:rPr>
      </w:pPr>
      <w:r w:rsidRPr="0045702F">
        <w:rPr>
          <w:rFonts w:cs="Times New Roman"/>
          <w:iCs/>
        </w:rPr>
        <w:t xml:space="preserve">Large density reductions treatments a decade before the drought provided some </w:t>
      </w:r>
      <w:r w:rsidRPr="0045702F">
        <w:rPr>
          <w:rFonts w:cs="Times New Roman"/>
          <w:iCs/>
        </w:rPr>
        <w:t xml:space="preserve">reduction in drought mortality but the decreases were relatively </w:t>
      </w:r>
      <w:r w:rsidR="00957ED2" w:rsidRPr="0040158E">
        <w:rPr>
          <w:rFonts w:cs="Times New Roman"/>
          <w:iCs/>
        </w:rPr>
        <w:t>small</w:t>
      </w:r>
      <w:r w:rsidRPr="0045702F">
        <w:rPr>
          <w:rFonts w:cs="Times New Roman"/>
          <w:iCs/>
        </w:rPr>
        <w:t xml:space="preserve">.  There could be several reasons </w:t>
      </w:r>
      <w:r w:rsidRPr="0045702F">
        <w:rPr>
          <w:rFonts w:cs="Times New Roman"/>
          <w:iCs/>
        </w:rPr>
        <w:t xml:space="preserve">for </w:t>
      </w:r>
      <w:r w:rsidR="003B0A9D">
        <w:rPr>
          <w:rFonts w:cs="Times New Roman"/>
          <w:iCs/>
        </w:rPr>
        <w:t>this</w:t>
      </w:r>
      <w:r w:rsidR="003B0A9D" w:rsidRPr="0045702F">
        <w:rPr>
          <w:rFonts w:cs="Times New Roman"/>
          <w:iCs/>
        </w:rPr>
        <w:t xml:space="preserve"> </w:t>
      </w:r>
      <w:r w:rsidRPr="0045702F">
        <w:rPr>
          <w:rFonts w:cs="Times New Roman"/>
          <w:iCs/>
        </w:rPr>
        <w:t xml:space="preserve">modest </w:t>
      </w:r>
      <w:r w:rsidR="003B0A9D">
        <w:rPr>
          <w:rFonts w:cs="Times New Roman"/>
          <w:iCs/>
        </w:rPr>
        <w:t>response</w:t>
      </w:r>
      <w:r w:rsidRPr="0045702F">
        <w:rPr>
          <w:rFonts w:cs="Times New Roman"/>
          <w:iCs/>
        </w:rPr>
        <w:t xml:space="preserve"> but two </w:t>
      </w:r>
      <w:r w:rsidRPr="0045702F">
        <w:rPr>
          <w:rFonts w:cs="Times New Roman"/>
          <w:iCs/>
        </w:rPr>
        <w:t xml:space="preserve">in particular may be influential. The magnitude and duration of </w:t>
      </w:r>
      <w:r w:rsidR="0045702F">
        <w:rPr>
          <w:rFonts w:cs="Times New Roman"/>
          <w:iCs/>
        </w:rPr>
        <w:t xml:space="preserve">the unprecedented </w:t>
      </w:r>
      <w:r w:rsidRPr="0045702F">
        <w:rPr>
          <w:rFonts w:cs="Times New Roman"/>
          <w:iCs/>
        </w:rPr>
        <w:t>2012-2016 drought</w:t>
      </w:r>
      <w:r w:rsidR="00FF2D4C">
        <w:rPr>
          <w:rFonts w:cs="Times New Roman"/>
          <w:iCs/>
        </w:rPr>
        <w:t xml:space="preserve"> </w:t>
      </w:r>
      <w:r w:rsidR="00FF2D4C">
        <w:rPr>
          <w:rFonts w:cs="Times New Roman"/>
          <w:iCs/>
        </w:rPr>
        <w:fldChar w:fldCharType="begin"/>
      </w:r>
      <w:r w:rsidR="00FF2D4C">
        <w:rPr>
          <w:rFonts w:cs="Times New Roman"/>
          <w:iCs/>
        </w:rPr>
        <w:instrText xml:space="preserve"> ADDIN ZOTERO_ITEM CSL_CITATION {"citationID":"Nm9vAUF5","properties":{"formattedCitation":"(Griffin and Anchukaitis 2015)","plainCitation":"(Griffin and Anchukaitis 2015)","noteIndex":0},"citationItems":[{"id":731,"uris":["http://zotero.org/users/5481289/items/4VNPVQT4"],"uri":["http://zotero.org/users/5481289/items/4VNPVQT4"],"itemData":{"id":731,"type":"article-journal","abstract":"Abstract For the past three years (2012?2014), California has experienced the most severe drought conditions in its last century. But how unusual is this event? Here we use two paleoclimate reconstructions of drought and precipitation for Central and Southern California to place this current event in the context of the last millennium. We demonstrate that while 3 year periods of persistent below-average soil moisture are not uncommon, the current event is the most severe drought in the last 1200 years, with single year (2014) and accumulated moisture deficits worse than any previous continuous span of dry years. Tree ring chronologies extended through the 2014 growing season reveal that precipitation during the drought has been anomalously low but not outside the range of natural variability. The current California drought is exceptionally severe in the context of at least the last millennium and is driven by reduced though not unprecedented precipitation and record high temperatures.","container-title":"Geophysical Research Letters","DOI":"10.1002/2014GL062433@10.1002/(ISSN)1944-8007.CALDROUGHT1","ISSN":"0094-8276","journalAbbreviation":"Geophysical Research Letters","page":"9017-9023","source":"agupubs.onlinelibrary.wiley.com (Atypon)","title":"How unusual is the 2012–2014 California drought?","author":[{"family":"Griffin","given":"Daniel"},{"family":"Anchukaitis","given":"Kevin J."}],"issued":{"date-parts":[["2015",1,1]]}}}],"schema":"https://github.com/citation-style-language/schema/raw/master/csl-citation.json"} </w:instrText>
      </w:r>
      <w:r w:rsidR="00FF2D4C">
        <w:rPr>
          <w:rFonts w:cs="Times New Roman"/>
          <w:iCs/>
        </w:rPr>
        <w:fldChar w:fldCharType="separate"/>
      </w:r>
      <w:r w:rsidR="00FF2D4C">
        <w:rPr>
          <w:rFonts w:cs="Times New Roman"/>
          <w:iCs/>
          <w:noProof/>
        </w:rPr>
        <w:t>(Griffin and Anchukaitis 2015)</w:t>
      </w:r>
      <w:r w:rsidR="00FF2D4C">
        <w:rPr>
          <w:rFonts w:cs="Times New Roman"/>
          <w:iCs/>
        </w:rPr>
        <w:fldChar w:fldCharType="end"/>
      </w:r>
      <w:r w:rsidRPr="0045702F">
        <w:rPr>
          <w:rFonts w:cs="Times New Roman"/>
          <w:iCs/>
        </w:rPr>
        <w:t xml:space="preserve"> may have overridden treatment benefits</w:t>
      </w:r>
      <w:r w:rsidR="0045702F">
        <w:rPr>
          <w:rFonts w:cs="Times New Roman"/>
          <w:iCs/>
        </w:rPr>
        <w:t>. O</w:t>
      </w:r>
      <w:r w:rsidR="00DF1CA1" w:rsidRPr="00F455BD">
        <w:rPr>
          <w:rFonts w:cs="Times New Roman"/>
          <w:iCs/>
        </w:rPr>
        <w:t xml:space="preserve">ne element of California’s drought that may have made its impact so severe was the timing of </w:t>
      </w:r>
      <w:r w:rsidR="00957ED2" w:rsidRPr="0040158E">
        <w:rPr>
          <w:rFonts w:cs="Times New Roman"/>
          <w:iCs/>
        </w:rPr>
        <w:t xml:space="preserve">warm </w:t>
      </w:r>
      <w:r w:rsidR="00DF1CA1" w:rsidRPr="00F455BD">
        <w:rPr>
          <w:rFonts w:cs="Times New Roman"/>
          <w:iCs/>
        </w:rPr>
        <w:t>temperature</w:t>
      </w:r>
      <w:r w:rsidR="00957ED2" w:rsidRPr="0040158E">
        <w:rPr>
          <w:rFonts w:cs="Times New Roman"/>
          <w:iCs/>
        </w:rPr>
        <w:t>s</w:t>
      </w:r>
      <w:r w:rsidR="00DF1CA1" w:rsidRPr="00F455BD">
        <w:rPr>
          <w:rFonts w:cs="Times New Roman"/>
          <w:iCs/>
        </w:rPr>
        <w:t xml:space="preserve"> and water scarcity during winter and early spring when </w:t>
      </w:r>
      <w:r w:rsidR="00744DF8">
        <w:rPr>
          <w:rFonts w:cs="Times New Roman"/>
          <w:iCs/>
        </w:rPr>
        <w:t>substantial</w:t>
      </w:r>
      <w:r w:rsidR="00744DF8" w:rsidRPr="00F455BD">
        <w:rPr>
          <w:rFonts w:cs="Times New Roman"/>
          <w:iCs/>
        </w:rPr>
        <w:t xml:space="preserve"> </w:t>
      </w:r>
      <w:r w:rsidR="00DF1CA1" w:rsidRPr="00F455BD">
        <w:rPr>
          <w:rFonts w:cs="Times New Roman"/>
          <w:iCs/>
        </w:rPr>
        <w:t>growth occurs in Mediterranean forests</w:t>
      </w:r>
      <w:r w:rsidR="00F455BD">
        <w:rPr>
          <w:rFonts w:cs="Times New Roman"/>
          <w:iCs/>
        </w:rPr>
        <w:t xml:space="preserve"> </w:t>
      </w:r>
      <w:r w:rsidR="00F455BD">
        <w:rPr>
          <w:rFonts w:cs="Times New Roman"/>
          <w:iCs/>
        </w:rPr>
        <w:fldChar w:fldCharType="begin"/>
      </w:r>
      <w:r w:rsidR="00F455BD">
        <w:rPr>
          <w:rFonts w:cs="Times New Roman"/>
          <w:iCs/>
        </w:rPr>
        <w:instrText xml:space="preserve"> ADDIN ZOTERO_ITEM CSL_CITATION {"citationID":"Y8dAAvvI","properties":{"formattedCitation":"(Earles et al. 2018)","plainCitation":"(Earles et al. 2018)","noteIndex":0},"citationItems":[{"id":805,"uris":["http://zotero.org/users/5481289/items/HA4T87FN"],"uri":["http://zotero.org/users/5481289/items/HA4T87FN"],"itemData":{"id":805,"type":"article-journal","abstract":"Rising temperatures and extended periods of drought compromise tree hydraulic and carbohydrate systems, threatening forest health globally. Despite winter's biological significance to many forests, the effects of warmer and dryer winters on tree hydraulic and carbohydrate status have largely been overlooked. Here we report a sharp and previously unknown decline in stem water content of three conifer species during California's anomalous 2015 mid-winter drought that was followed by dampened spring starch accumulation. Recent precipitation and seasonal vapor pressure deficit (VPD) anomaly, not absolute VPD, best predicted the hydraulic patterns observed. By linking relative water content and hydraulic conductivity (Kh), we estimated that stand-level Kh declined by 52% during California's 2015 mid-winter drought, followed by a 50% reduction in spring starch accumulation. Further examination of tree increment records indicated a concurrent decline of growth with rising mid-winter, but not summer, VPD anomaly. Thus, our findings suggest a seasonality to tree hydraulic and carbohydrate declines, with consequences for annual growth rates, raising novel physiological and ecological questions about how rising winter temperatures will affect forest vitality as climate changes.","container-title":"New Phytologist","DOI":"10.1111/nph.15136","ISSN":"1469-8137","issue":"1","language":"en","note":"_eprint: https://nph.onlinelibrary.wiley.com/doi/pdf/10.1111/nph.15136","page":"89-97","source":"Wiley Online Library","title":"Extreme mid-winter drought weakens tree hydraulic–carbohydrate systems and slows growth","volume":"219","author":[{"family":"Earles","given":"J. Mason"},{"family":"Stevens","given":"Jens T."},{"family":"Sperling","given":"Or"},{"family":"Orozco","given":"Jessica"},{"family":"North","given":"Malcolm P."},{"family":"Zwieniecki","given":"Maciej A."}],"issued":{"date-parts":[["2018"]]}}}],"schema":"https://github.com/citation-style-language/schema/raw/master/csl-citation.json"} </w:instrText>
      </w:r>
      <w:r w:rsidR="00F455BD">
        <w:rPr>
          <w:rFonts w:cs="Times New Roman"/>
          <w:iCs/>
        </w:rPr>
        <w:fldChar w:fldCharType="separate"/>
      </w:r>
      <w:r w:rsidR="00F455BD">
        <w:rPr>
          <w:rFonts w:cs="Times New Roman"/>
          <w:iCs/>
          <w:noProof/>
        </w:rPr>
        <w:t>(Earles et al. 2018)</w:t>
      </w:r>
      <w:r w:rsidR="00F455BD">
        <w:rPr>
          <w:rFonts w:cs="Times New Roman"/>
          <w:iCs/>
        </w:rPr>
        <w:fldChar w:fldCharType="end"/>
      </w:r>
      <w:r w:rsidR="00F455BD">
        <w:rPr>
          <w:rFonts w:cs="Times New Roman"/>
          <w:iCs/>
        </w:rPr>
        <w:t>.</w:t>
      </w:r>
      <w:r w:rsidR="00DF1CA1" w:rsidRPr="00F455BD">
        <w:rPr>
          <w:rFonts w:cs="Times New Roman"/>
          <w:iCs/>
        </w:rPr>
        <w:t xml:space="preserve"> </w:t>
      </w:r>
      <w:r w:rsidR="00DF1CA1" w:rsidRPr="0040158E">
        <w:rPr>
          <w:rFonts w:cs="Times New Roman"/>
          <w:iCs/>
        </w:rPr>
        <w:t xml:space="preserve">The other likely </w:t>
      </w:r>
      <w:r w:rsidR="00957ED2" w:rsidRPr="0040158E">
        <w:rPr>
          <w:rFonts w:cs="Times New Roman"/>
          <w:iCs/>
        </w:rPr>
        <w:t xml:space="preserve">influence on </w:t>
      </w:r>
      <w:r w:rsidR="00DF1CA1" w:rsidRPr="0040158E">
        <w:rPr>
          <w:rFonts w:cs="Times New Roman"/>
          <w:iCs/>
        </w:rPr>
        <w:t>modest mortality reductions was the relatively small size of Teakettle’s plots (4</w:t>
      </w:r>
      <w:r w:rsidR="004F18DF" w:rsidRPr="0040158E">
        <w:rPr>
          <w:rFonts w:cs="Times New Roman"/>
          <w:iCs/>
        </w:rPr>
        <w:t xml:space="preserve"> </w:t>
      </w:r>
      <w:r w:rsidR="00DF1CA1" w:rsidRPr="0040158E">
        <w:rPr>
          <w:rFonts w:cs="Times New Roman"/>
          <w:iCs/>
        </w:rPr>
        <w:t>ha)</w:t>
      </w:r>
      <w:r w:rsidR="00222B32" w:rsidRPr="0040158E">
        <w:rPr>
          <w:rFonts w:cs="Times New Roman"/>
          <w:iCs/>
        </w:rPr>
        <w:t xml:space="preserve"> imbedded </w:t>
      </w:r>
      <w:r w:rsidR="00222B32" w:rsidRPr="0040158E">
        <w:rPr>
          <w:rFonts w:cs="Times New Roman"/>
          <w:iCs/>
        </w:rPr>
        <w:lastRenderedPageBreak/>
        <w:t>in a large</w:t>
      </w:r>
      <w:r w:rsidR="005B03D2" w:rsidRPr="0040158E">
        <w:rPr>
          <w:rFonts w:cs="Times New Roman"/>
          <w:iCs/>
        </w:rPr>
        <w:t>r</w:t>
      </w:r>
      <w:r w:rsidR="00222B32" w:rsidRPr="0040158E">
        <w:rPr>
          <w:rFonts w:cs="Times New Roman"/>
          <w:iCs/>
        </w:rPr>
        <w:t>, fire-suppressed landscape with high beetle populations.</w:t>
      </w:r>
      <w:r w:rsidR="005B03D2" w:rsidRPr="0040158E">
        <w:rPr>
          <w:rFonts w:cs="Times New Roman"/>
          <w:iCs/>
        </w:rPr>
        <w:t xml:space="preserve"> </w:t>
      </w:r>
      <w:r w:rsidR="00676007" w:rsidRPr="0040158E">
        <w:rPr>
          <w:rFonts w:cs="Times New Roman"/>
          <w:iCs/>
        </w:rPr>
        <w:t xml:space="preserve">In an area near Teakettle, the Forest Service had accelerated forest treatments as part of the </w:t>
      </w:r>
      <w:proofErr w:type="spellStart"/>
      <w:r w:rsidR="00676007" w:rsidRPr="0040158E">
        <w:rPr>
          <w:rFonts w:cs="Times New Roman"/>
          <w:iCs/>
        </w:rPr>
        <w:t>Dinkey</w:t>
      </w:r>
      <w:proofErr w:type="spellEnd"/>
      <w:r w:rsidR="00676007" w:rsidRPr="0040158E">
        <w:rPr>
          <w:rFonts w:cs="Times New Roman"/>
          <w:iCs/>
        </w:rPr>
        <w:t xml:space="preserve"> Collaborative Forest Landscape Restoration Program (CFLRP), yet much of the</w:t>
      </w:r>
      <w:r w:rsidR="003B0A9D">
        <w:rPr>
          <w:rFonts w:cs="Times New Roman"/>
          <w:iCs/>
        </w:rPr>
        <w:t>ir</w:t>
      </w:r>
      <w:r w:rsidR="00676007" w:rsidRPr="0040158E">
        <w:rPr>
          <w:rFonts w:cs="Times New Roman"/>
          <w:iCs/>
        </w:rPr>
        <w:t xml:space="preserve"> treated 10,000 ha had substantial beetle mortality. These treatments might have reduced wildfire severity</w:t>
      </w:r>
      <w:r w:rsidR="00957ED2" w:rsidRPr="0040158E">
        <w:rPr>
          <w:rFonts w:cs="Times New Roman"/>
          <w:iCs/>
        </w:rPr>
        <w:t>,</w:t>
      </w:r>
      <w:r w:rsidR="00676007" w:rsidRPr="0040158E">
        <w:rPr>
          <w:rFonts w:cs="Times New Roman"/>
          <w:iCs/>
        </w:rPr>
        <w:t xml:space="preserve"> as recent research suggests nested scales of bottom-up controls</w:t>
      </w:r>
      <w:r w:rsidR="00DF348A">
        <w:rPr>
          <w:rFonts w:cs="Times New Roman"/>
          <w:iCs/>
        </w:rPr>
        <w:t xml:space="preserve"> including forest treatments</w:t>
      </w:r>
      <w:r w:rsidR="00676007" w:rsidRPr="0040158E">
        <w:rPr>
          <w:rFonts w:cs="Times New Roman"/>
          <w:iCs/>
        </w:rPr>
        <w:t xml:space="preserve"> can influence fire effects under moderate weather conditions</w:t>
      </w:r>
      <w:r w:rsidR="00FF2D4C">
        <w:rPr>
          <w:rFonts w:cs="Times New Roman"/>
          <w:iCs/>
        </w:rPr>
        <w:t xml:space="preserve"> </w:t>
      </w:r>
      <w:r w:rsidR="00FF2D4C">
        <w:rPr>
          <w:rFonts w:cs="Times New Roman"/>
          <w:iCs/>
        </w:rPr>
        <w:fldChar w:fldCharType="begin"/>
      </w:r>
      <w:r w:rsidR="00FF2D4C">
        <w:rPr>
          <w:rFonts w:cs="Times New Roman"/>
          <w:iCs/>
        </w:rPr>
        <w:instrText xml:space="preserve"> ADDIN ZOTERO_ITEM CSL_CITATION {"citationID":"EP5Jr6rO","properties":{"formattedCitation":"(Povak et al. 2020)","plainCitation":"(Povak et al. 2020)","noteIndex":0},"citationItems":[{"id":812,"uris":["http://zotero.org/users/5481289/items/5XZP9EB3"],"uri":["http://zotero.org/users/5481289/items/5XZP9EB3"],"itemData":{"id":812,"type":"article-journal","abstract":"As the frequency of large, severe fires increases, detecting the drivers of spatial fire severity patterns is key to predicting controls provided by weather, fuels, topography, and management.","container-title":"Landscape Ecology","DOI":"10.1007/s10980-019-00947-z","ISSN":"1572-9761","issue":"2","journalAbbreviation":"Landscape Ecol","language":"en","page":"293-318","source":"Springer Link","title":"Multi-scaled drivers of severity patterns vary across land ownerships for the 2013 Rim Fire, California","volume":"35","author":[{"family":"Povak","given":"Nicholas A."},{"family":"Kane","given":"Van R."},{"family":"Collins","given":"Brandon M."},{"family":"Lydersen","given":"Jamie M."},{"family":"Kane","given":"Jonathan T."}],"issued":{"date-parts":[["2020",2,1]]}}}],"schema":"https://github.com/citation-style-language/schema/raw/master/csl-citation.json"} </w:instrText>
      </w:r>
      <w:r w:rsidR="00FF2D4C">
        <w:rPr>
          <w:rFonts w:cs="Times New Roman"/>
          <w:iCs/>
        </w:rPr>
        <w:fldChar w:fldCharType="separate"/>
      </w:r>
      <w:r w:rsidR="00FF2D4C">
        <w:rPr>
          <w:rFonts w:cs="Times New Roman"/>
          <w:iCs/>
          <w:noProof/>
        </w:rPr>
        <w:t>(Povak et al. 2020)</w:t>
      </w:r>
      <w:r w:rsidR="00FF2D4C">
        <w:rPr>
          <w:rFonts w:cs="Times New Roman"/>
          <w:iCs/>
        </w:rPr>
        <w:fldChar w:fldCharType="end"/>
      </w:r>
      <w:r w:rsidR="00676007" w:rsidRPr="0040158E">
        <w:rPr>
          <w:rFonts w:cs="Times New Roman"/>
          <w:iCs/>
        </w:rPr>
        <w:t xml:space="preserve">. We’re not aware of any similar analysis of the scale of forest treatments needed to dampen bark beetle mortality. </w:t>
      </w:r>
      <w:r w:rsidR="00215FB0">
        <w:rPr>
          <w:rFonts w:cs="Times New Roman"/>
          <w:iCs/>
        </w:rPr>
        <w:t xml:space="preserve">Beetle outbreak severity in the Sierra Nevada varied with latitude and elevation, and these large-scale differences can overwhelm local factors such as reduced neighborhood competition and low conspecific density that otherwise increase tree resistance to beetle mortality. </w:t>
      </w:r>
      <w:r w:rsidR="00EC4CA5">
        <w:rPr>
          <w:rFonts w:cs="Times New Roman"/>
          <w:iCs/>
        </w:rPr>
        <w:t>T</w:t>
      </w:r>
      <w:r w:rsidR="00676007" w:rsidRPr="0040158E">
        <w:rPr>
          <w:rFonts w:cs="Times New Roman"/>
          <w:iCs/>
        </w:rPr>
        <w:t xml:space="preserve">he </w:t>
      </w:r>
      <w:r w:rsidR="00EC4CA5">
        <w:rPr>
          <w:rFonts w:cs="Times New Roman"/>
          <w:iCs/>
        </w:rPr>
        <w:t xml:space="preserve">high </w:t>
      </w:r>
      <w:r w:rsidR="00676007" w:rsidRPr="0040158E">
        <w:rPr>
          <w:rFonts w:cs="Times New Roman"/>
          <w:iCs/>
        </w:rPr>
        <w:t xml:space="preserve">mortality in the </w:t>
      </w:r>
      <w:proofErr w:type="spellStart"/>
      <w:r w:rsidR="00676007" w:rsidRPr="0040158E">
        <w:rPr>
          <w:rFonts w:cs="Times New Roman"/>
          <w:iCs/>
        </w:rPr>
        <w:t>Dinkey</w:t>
      </w:r>
      <w:proofErr w:type="spellEnd"/>
      <w:r w:rsidR="00676007" w:rsidRPr="0040158E">
        <w:rPr>
          <w:rFonts w:cs="Times New Roman"/>
          <w:iCs/>
        </w:rPr>
        <w:t xml:space="preserve"> CFLRP</w:t>
      </w:r>
      <w:r w:rsidR="00EC4CA5">
        <w:rPr>
          <w:rFonts w:cs="Times New Roman"/>
          <w:iCs/>
        </w:rPr>
        <w:t>, Teakettle, and</w:t>
      </w:r>
      <w:r w:rsidR="00676007" w:rsidRPr="0040158E">
        <w:rPr>
          <w:rFonts w:cs="Times New Roman"/>
          <w:iCs/>
        </w:rPr>
        <w:t xml:space="preserve"> </w:t>
      </w:r>
      <w:r w:rsidR="00EC4CA5">
        <w:rPr>
          <w:rFonts w:cs="Times New Roman"/>
          <w:iCs/>
        </w:rPr>
        <w:t xml:space="preserve">across much of </w:t>
      </w:r>
      <w:r w:rsidR="00957ED2" w:rsidRPr="0040158E">
        <w:rPr>
          <w:rFonts w:cs="Times New Roman"/>
          <w:iCs/>
        </w:rPr>
        <w:t xml:space="preserve">the southern Sierra Nevada, suggest that </w:t>
      </w:r>
      <w:r w:rsidR="00EC4CA5">
        <w:rPr>
          <w:rFonts w:cs="Times New Roman"/>
          <w:iCs/>
        </w:rPr>
        <w:t xml:space="preserve">to mitigate beetle epidemics of the severity observed during the 2012-16 drought, </w:t>
      </w:r>
      <w:r w:rsidR="00F455BD">
        <w:rPr>
          <w:rFonts w:cs="Times New Roman"/>
          <w:iCs/>
        </w:rPr>
        <w:t>t</w:t>
      </w:r>
      <w:r w:rsidR="00EC4CA5">
        <w:rPr>
          <w:rFonts w:cs="Times New Roman"/>
          <w:iCs/>
        </w:rPr>
        <w:t xml:space="preserve">he scale of current fuel treatments </w:t>
      </w:r>
      <w:r w:rsidR="00957ED2" w:rsidRPr="0040158E">
        <w:rPr>
          <w:rFonts w:cs="Times New Roman"/>
          <w:iCs/>
        </w:rPr>
        <w:t>(10’s-</w:t>
      </w:r>
      <w:r w:rsidR="00957ED2" w:rsidRPr="0040158E">
        <w:rPr>
          <w:rFonts w:cs="Times New Roman"/>
          <w:iCs/>
        </w:rPr>
        <w:t xml:space="preserve">100’s of ha) </w:t>
      </w:r>
      <w:r w:rsidR="00F455BD">
        <w:rPr>
          <w:rFonts w:cs="Times New Roman"/>
          <w:iCs/>
        </w:rPr>
        <w:t>is not sufficient</w:t>
      </w:r>
      <w:r w:rsidR="00957ED2" w:rsidRPr="0040158E">
        <w:rPr>
          <w:rFonts w:cs="Times New Roman"/>
          <w:iCs/>
        </w:rPr>
        <w:t xml:space="preserve">.  </w:t>
      </w:r>
    </w:p>
    <w:p w14:paraId="2C97C0FC" w14:textId="7F47FA48" w:rsidR="006C3F36" w:rsidRDefault="006C3F36" w:rsidP="00BA57E9">
      <w:pPr>
        <w:spacing w:line="480" w:lineRule="auto"/>
        <w:rPr>
          <w:rFonts w:cs="Times New Roman"/>
          <w:iCs/>
        </w:rPr>
      </w:pPr>
    </w:p>
    <w:p w14:paraId="12A5549F" w14:textId="01C48F09" w:rsidR="00002B8D" w:rsidRDefault="00002B8D" w:rsidP="00002B8D">
      <w:pPr>
        <w:spacing w:line="480" w:lineRule="auto"/>
        <w:rPr>
          <w:rFonts w:cs="Times New Roman"/>
          <w:i/>
          <w:iCs/>
        </w:rPr>
      </w:pPr>
      <w:r w:rsidRPr="0040158E">
        <w:rPr>
          <w:rFonts w:cs="Times New Roman"/>
          <w:i/>
          <w:iCs/>
        </w:rPr>
        <w:t>Pathways to persistence or mortality</w:t>
      </w:r>
    </w:p>
    <w:p w14:paraId="6CAFFB3F" w14:textId="77777777" w:rsidR="00442B5C" w:rsidRPr="0040158E" w:rsidRDefault="00442B5C" w:rsidP="00002B8D">
      <w:pPr>
        <w:spacing w:line="480" w:lineRule="auto"/>
        <w:rPr>
          <w:rFonts w:cs="Times New Roman"/>
          <w:i/>
          <w:iCs/>
        </w:rPr>
      </w:pPr>
    </w:p>
    <w:p w14:paraId="56F2BFC7" w14:textId="4607E971" w:rsidR="00E30063" w:rsidRDefault="00EF679C" w:rsidP="00BA57E9">
      <w:pPr>
        <w:spacing w:line="480" w:lineRule="auto"/>
        <w:rPr>
          <w:rFonts w:cs="Times New Roman"/>
          <w:iCs/>
        </w:rPr>
      </w:pPr>
      <w:r w:rsidRPr="0040158E">
        <w:rPr>
          <w:rFonts w:cs="Times New Roman"/>
          <w:iCs/>
        </w:rPr>
        <w:t xml:space="preserve">A reduction in </w:t>
      </w:r>
      <w:r w:rsidRPr="0040158E">
        <w:rPr>
          <w:rFonts w:cs="Times New Roman"/>
          <w:iCs/>
        </w:rPr>
        <w:t xml:space="preserve">stand density often results in increased vigor among surviving trees. </w:t>
      </w:r>
      <w:r w:rsidR="00DF348A">
        <w:rPr>
          <w:rFonts w:cs="Times New Roman"/>
          <w:iCs/>
        </w:rPr>
        <w:t>T</w:t>
      </w:r>
      <w:r w:rsidRPr="0040158E">
        <w:rPr>
          <w:rFonts w:cs="Times New Roman"/>
          <w:iCs/>
        </w:rPr>
        <w:t>rees in Teakettle with lower neighborhood density grew fast</w:t>
      </w:r>
      <w:r w:rsidR="00E30063" w:rsidRPr="0040158E">
        <w:rPr>
          <w:rFonts w:cs="Times New Roman"/>
          <w:iCs/>
        </w:rPr>
        <w:t xml:space="preserve">er prior to the drought than those experiencing a higher competitive </w:t>
      </w:r>
      <w:r w:rsidR="00E30063" w:rsidRPr="0040158E">
        <w:rPr>
          <w:rFonts w:cs="Times New Roman"/>
          <w:iCs/>
        </w:rPr>
        <w:t xml:space="preserve">environment. </w:t>
      </w:r>
      <w:r w:rsidR="00447141">
        <w:rPr>
          <w:rFonts w:cs="Times New Roman"/>
          <w:iCs/>
        </w:rPr>
        <w:t xml:space="preserve">This density reduction </w:t>
      </w:r>
      <w:r w:rsidR="00442B5C">
        <w:rPr>
          <w:rFonts w:cs="Times New Roman"/>
          <w:iCs/>
        </w:rPr>
        <w:t xml:space="preserve">also </w:t>
      </w:r>
      <w:r w:rsidR="00447141">
        <w:rPr>
          <w:rFonts w:cs="Times New Roman"/>
          <w:iCs/>
        </w:rPr>
        <w:t xml:space="preserve">likely affected </w:t>
      </w:r>
      <w:r w:rsidR="00E30063" w:rsidRPr="0040158E">
        <w:rPr>
          <w:rFonts w:cs="Times New Roman"/>
          <w:iCs/>
        </w:rPr>
        <w:t xml:space="preserve">beetle </w:t>
      </w:r>
      <w:r w:rsidR="00E30063" w:rsidRPr="0040158E">
        <w:rPr>
          <w:rFonts w:cs="Times New Roman"/>
          <w:iCs/>
        </w:rPr>
        <w:t xml:space="preserve">infestation in two ways. First, the direct effect of prescribed burning was positively associated with </w:t>
      </w:r>
      <w:r w:rsidR="00B80CFB" w:rsidRPr="0040158E">
        <w:rPr>
          <w:rFonts w:cs="Times New Roman"/>
          <w:iCs/>
        </w:rPr>
        <w:t xml:space="preserve">beetle infestation in </w:t>
      </w:r>
      <w:r w:rsidR="00B80CFB" w:rsidRPr="0040158E">
        <w:rPr>
          <w:rFonts w:cs="Times New Roman"/>
          <w:iCs/>
        </w:rPr>
        <w:t xml:space="preserve">sugar pines, </w:t>
      </w:r>
      <w:r w:rsidR="00C670D1" w:rsidRPr="0040158E">
        <w:rPr>
          <w:rFonts w:cs="Times New Roman"/>
          <w:iCs/>
        </w:rPr>
        <w:t xml:space="preserve">red </w:t>
      </w:r>
      <w:r w:rsidR="00B80CFB" w:rsidRPr="0040158E">
        <w:rPr>
          <w:rFonts w:cs="Times New Roman"/>
          <w:iCs/>
        </w:rPr>
        <w:t>firs</w:t>
      </w:r>
      <w:r w:rsidR="00C670D1" w:rsidRPr="0040158E">
        <w:rPr>
          <w:rFonts w:cs="Times New Roman"/>
          <w:iCs/>
        </w:rPr>
        <w:t xml:space="preserve"> and likely white firs</w:t>
      </w:r>
      <w:r w:rsidR="002A2C00" w:rsidRPr="0040158E">
        <w:rPr>
          <w:rFonts w:cs="Times New Roman"/>
          <w:iCs/>
        </w:rPr>
        <w:t xml:space="preserve"> (Figure </w:t>
      </w:r>
      <w:r w:rsidR="00A42E11" w:rsidRPr="00442B5C">
        <w:rPr>
          <w:rFonts w:cs="Times New Roman"/>
          <w:iCs/>
        </w:rPr>
        <w:t>8</w:t>
      </w:r>
      <w:r w:rsidR="002A2C00" w:rsidRPr="0040158E">
        <w:rPr>
          <w:rFonts w:cs="Times New Roman"/>
          <w:iCs/>
        </w:rPr>
        <w:t>)</w:t>
      </w:r>
      <w:r w:rsidR="00984CA9">
        <w:rPr>
          <w:rFonts w:cs="Times New Roman"/>
          <w:iCs/>
        </w:rPr>
        <w:t>,</w:t>
      </w:r>
      <w:r w:rsidR="003625BA" w:rsidRPr="0040158E">
        <w:rPr>
          <w:rFonts w:cs="Times New Roman"/>
          <w:iCs/>
        </w:rPr>
        <w:t xml:space="preserve"> </w:t>
      </w:r>
      <w:r w:rsidR="00DF348A">
        <w:rPr>
          <w:rFonts w:cs="Times New Roman"/>
          <w:iCs/>
        </w:rPr>
        <w:t>c</w:t>
      </w:r>
      <w:r w:rsidR="003625BA" w:rsidRPr="0040158E">
        <w:rPr>
          <w:rFonts w:cs="Times New Roman"/>
          <w:iCs/>
        </w:rPr>
        <w:t xml:space="preserve">onsistent with previous </w:t>
      </w:r>
      <w:r w:rsidR="00DF348A">
        <w:rPr>
          <w:rFonts w:cs="Times New Roman"/>
          <w:iCs/>
        </w:rPr>
        <w:t xml:space="preserve">Teakettle </w:t>
      </w:r>
      <w:r w:rsidR="003625BA" w:rsidRPr="0040158E">
        <w:rPr>
          <w:rFonts w:cs="Times New Roman"/>
          <w:iCs/>
        </w:rPr>
        <w:t xml:space="preserve">research which found bark beetle attack was higher in burned </w:t>
      </w:r>
      <w:r w:rsidR="00DF348A">
        <w:rPr>
          <w:rFonts w:cs="Times New Roman"/>
          <w:iCs/>
        </w:rPr>
        <w:t xml:space="preserve">than unburned </w:t>
      </w:r>
      <w:r w:rsidR="003625BA" w:rsidRPr="0040158E">
        <w:rPr>
          <w:rFonts w:cs="Times New Roman"/>
          <w:iCs/>
        </w:rPr>
        <w:t xml:space="preserve">plots </w:t>
      </w:r>
      <w:r w:rsidR="00DF348A">
        <w:rPr>
          <w:rFonts w:cs="Times New Roman"/>
          <w:iCs/>
        </w:rPr>
        <w:t xml:space="preserve">three </w:t>
      </w:r>
      <w:r w:rsidR="003625BA" w:rsidRPr="0040158E">
        <w:rPr>
          <w:rFonts w:cs="Times New Roman"/>
          <w:iCs/>
        </w:rPr>
        <w:t xml:space="preserve"> years after </w:t>
      </w:r>
      <w:r w:rsidR="003625BA" w:rsidRPr="0040158E">
        <w:rPr>
          <w:rFonts w:cs="Times New Roman"/>
          <w:iCs/>
        </w:rPr>
        <w:t>treatment</w:t>
      </w:r>
      <w:r w:rsidR="002A2C00" w:rsidRPr="0040158E">
        <w:rPr>
          <w:rFonts w:cs="Times New Roman"/>
          <w:iCs/>
        </w:rPr>
        <w:t xml:space="preserve"> </w:t>
      </w:r>
      <w:r w:rsidR="002A2C00" w:rsidRPr="0040158E">
        <w:rPr>
          <w:rFonts w:cs="Times New Roman"/>
          <w:iCs/>
        </w:rPr>
        <w:fldChar w:fldCharType="begin"/>
      </w:r>
      <w:r w:rsidR="002A2C00" w:rsidRPr="0040158E">
        <w:rPr>
          <w:rFonts w:cs="Times New Roman"/>
          <w:iCs/>
        </w:rPr>
        <w:instrText xml:space="preserve"> ADDIN ZOTERO_ITEM CSL_CITATION {"citationID":"a8vMGlbw","properties":{"formattedCitation":"(Maloney et al. 2008)","plainCitation":"(Maloney et al. 2008)","noteIndex":0},"citationItems":[{"id":787,"uris":["http://zotero.org/users/5481289/items/5XNLB5BI"],"uri":["http://zotero.org/users/5481289/items/5XNLB5BI"],"itemData":{"id":787,"type":"article-journal","abstract":"Fire and thinning restoration treatments in fire-suppressed forests often damage or stress leave trees, altering pathogen and insect affects. We compared types of insect- and pathogen-mediated mort..., Le feu et l’éclaircie utilisés comme traitements de restauration dans les forêts protégées contre les incendies causent souvent des dommages ou des stress aux arbres qui restent, ce qui modifie l’e...","container-title":"Canadian Journal of Forest Research","DOI":"10.1139/X08-141","ISSN":"0045-5067","issue":"12","journalAbbreviation":"Can. J. For. Res.","note":"publisher: NRC Research Press","page":"3011-3020","source":"NRC Research Press","title":"Initial tree mortality and insect and pathogen response to fire and thinning restoration treatments in an old-growth mixed-conifer forest of the Sierra Nevada, California","volume":"38","author":[{"family":"Maloney","given":"Patricia E."},{"family":"Smith","given":"Thomas F."},{"family":"Jensen","given":"Camille E."},{"family":"Innes","given":"Jim"},{"family":"Rizzo","given":"David M."},{"family":"North","given":"Malcolm P."}],"issued":{"date-parts":[["2008",11,15]]}}}],"schema":"https://github.com/citation-style-language/schema/raw/master/csl-citation.json"} </w:instrText>
      </w:r>
      <w:r w:rsidR="002A2C00" w:rsidRPr="0040158E">
        <w:rPr>
          <w:rFonts w:cs="Times New Roman"/>
          <w:iCs/>
        </w:rPr>
        <w:fldChar w:fldCharType="separate"/>
      </w:r>
      <w:r w:rsidR="002A2C00" w:rsidRPr="0040158E">
        <w:rPr>
          <w:rFonts w:cs="Times New Roman"/>
          <w:iCs/>
          <w:noProof/>
        </w:rPr>
        <w:t>(Maloney et al. 2008)</w:t>
      </w:r>
      <w:r w:rsidR="002A2C00" w:rsidRPr="0040158E">
        <w:rPr>
          <w:rFonts w:cs="Times New Roman"/>
          <w:iCs/>
        </w:rPr>
        <w:fldChar w:fldCharType="end"/>
      </w:r>
      <w:r w:rsidR="002A2C00" w:rsidRPr="0040158E">
        <w:rPr>
          <w:rFonts w:cs="Times New Roman"/>
          <w:iCs/>
        </w:rPr>
        <w:t>.</w:t>
      </w:r>
      <w:r w:rsidR="003625BA" w:rsidRPr="0040158E">
        <w:rPr>
          <w:rFonts w:cs="Times New Roman"/>
          <w:iCs/>
        </w:rPr>
        <w:t xml:space="preserve"> Research in other mixed-conifer and </w:t>
      </w:r>
      <w:r w:rsidR="003625BA" w:rsidRPr="0040158E">
        <w:rPr>
          <w:rFonts w:cs="Times New Roman"/>
          <w:iCs/>
        </w:rPr>
        <w:lastRenderedPageBreak/>
        <w:t>ponderosa pine forests have also found higher rates of bark beetle attack following damage from prescribed fire</w:t>
      </w:r>
      <w:r w:rsidR="00E74791" w:rsidRPr="0040158E">
        <w:rPr>
          <w:rFonts w:cs="Times New Roman"/>
          <w:iCs/>
        </w:rPr>
        <w:t xml:space="preserve"> </w:t>
      </w:r>
      <w:r w:rsidR="00E74791" w:rsidRPr="0040158E">
        <w:rPr>
          <w:rFonts w:cs="Times New Roman"/>
          <w:iCs/>
        </w:rPr>
        <w:fldChar w:fldCharType="begin"/>
      </w:r>
      <w:r w:rsidR="00E74791" w:rsidRPr="0040158E">
        <w:rPr>
          <w:rFonts w:cs="Times New Roman"/>
          <w:iCs/>
        </w:rPr>
        <w:instrText xml:space="preserve"> ADDIN ZOTERO_ITEM CSL_CITATION {"citationID":"4j7JbM6q","properties":{"formattedCitation":"(McHugh et al. 2003, Breece et al. 2008, Fettig et al. 2010)","plainCitation":"(McHugh et al. 2003, Breece et al. 2008, Fettig et al. 2010)","noteIndex":0},"citationItems":[{"id":789,"uris":["http://zotero.org/users/5481289/items/PDXBPVIG"],"uri":["http://zotero.org/users/5481289/items/PDXBPVIG"],"itemData":{"id":789,"type":"article-journal","abstract":"Abstract.  There is little quantitative information on relationships between insect attacks and fire damage for ponderosa pine, Pinus ponderosa Douglas ex Lawso","container-title":"Environmental Entomology","DOI":"10.1603/0046-225X-32.3.510","ISSN":"0046-225X","issue":"3","journalAbbreviation":"Environ Entomol","language":"en","note":"publisher: Oxford Academic","page":"510-522","source":"academic.oup.com","title":"Bark Beetle Attacks on Ponderosa Pine Following Fire in Northern Arizona","volume":"32","author":[{"family":"McHugh","given":"Charles W."},{"family":"Kolb","given":"Thomas E."},{"family":"Wilson","given":"Jill L."}],"issued":{"date-parts":[["2003",6,1]]}}},{"id":795,"uris":["http://zotero.org/users/5481289/items/5S5Q9L7Z"],"uri":["http://zotero.org/users/5481289/items/5S5Q9L7Z"],"itemData":{"id":795,"type":"article-journal","abstract":"Prescribed fire is an important tool in the management of ponderosa pine (Pinus ponderosa Dougl. ex Laws.) forests, yet effects on bark beetle (Coleoptera: Curculionidae, Scolytinae) activity and tree mortality are poorly understood in the southwestern U.S. We compared bark beetle attacks and tree mortality between paired prescribed-burned and unburned stands at each of four sites in Arizona and New Mexico for three growing seasons after burning (2004–2006). Prescribed burns increased bark beetle attacks on ponderosa pine over the first three post-fire years from 1.5 to 13% of all trees, increased successful, lethal attacks on ponderosa pine from 0.4 to 7.6%, increased mortality of ponderosa pine from all causes from 0.6 to 8.4%, and increased mortality of all tree species with diameter at breast height &gt;13cm from 0.6 to 9.6%. On a per year basis, prescribed burns increased ponderosa pine mortality from 0.2% per year in unburned stands to 2.8% per year in burned stands. Mortality of ponderosa pine 3 years after burning was best described by a logistic regression model with total crown damage (crown scorch+crown consumption) and bark beetle attack rating (no, partial, or mass attack by bark beetles) as independent variables. Attacks by Dendroctonus spp. did not differ significantly over bole heights, whereas attacks by Ips spp. were greater on the upper bole compared with the lower bole. Three previously published logistic regression models of tree mortality, developed from fires in 1995–1996 in northern Arizona, were moderately successful in predicting broad patterns of tree mortality in our data. The influence of bark beetle attack rating on tree mortality was stronger for our data than for data from the 1995–1996 fires. Our results highlight canopy damage from fire as a strong and consistent predictor of post-fire mortality of ponderosa pine, and bark beetle attacks and bole char rating as less consistent predictors because of temporal variability in their relationship to mortality. The small increase in tree mortality and bark beetle attacks caused by prescribed burning should be acceptable to many forest managers and the public given the resulting reduction in surface fuel and risk of severe wildfire.","container-title":"Forest Ecology and Management","DOI":"10.1016/j.foreco.2007.08.026","ISSN":"0378-1127","issue":"1","journalAbbreviation":"Forest Ecology and Management","language":"en","page":"119-128","source":"ScienceDirect","title":"Prescribed fire effects on bark beetle activity and tree mortality in southwestern ponderosa pine forests","volume":"255","author":[{"family":"Breece","given":"C. R."},{"family":"Kolb","given":"T. E."},{"family":"Dickson","given":"B. G."},{"family":"McMillin","given":"J. D."},{"family":"Clancy","given":"K. M."}],"issued":{"date-parts":[["2008",2,20]]}}},{"id":793,"uris":["http://zotero.org/users/5481289/items/HA6ZF4RQ"],"uri":["http://zotero.org/users/5481289/items/HA6ZF4RQ"],"itemData":{"id":793,"type":"article-journal","abstract":"Abstract.  We examined bark beetle responses to fire and fire surrogate treatments 2 and 4 years after the application of prescribed fire in a mixed-conifer for","container-title":"Forest Science","DOI":"10.1093/forestscience/56.1.60","ISSN":"0015-749X","issue":"1","journalAbbreviation":"for sci","language":"en","note":"publisher: Oxford Academic","page":"60-73","source":"academic.oup.com","title":"Effects of Fire and Fire Surrogate Treatments on Bark Beetle-Caused Tree Mortality in the Southern Cascades, California","volume":"56","author":[{"family":"Fettig","given":"Christopher"},{"family":"Borys","given":"Robert"},{"family":"Dabney","given":"Christopher"}],"issued":{"date-parts":[["2010",2,1]]}}}],"schema":"https://github.com/citation-style-language/schema/raw/master/csl-citation.json"} </w:instrText>
      </w:r>
      <w:r w:rsidR="00E74791" w:rsidRPr="0040158E">
        <w:rPr>
          <w:rFonts w:cs="Times New Roman"/>
          <w:iCs/>
        </w:rPr>
        <w:fldChar w:fldCharType="separate"/>
      </w:r>
      <w:r w:rsidR="00E74791" w:rsidRPr="0040158E">
        <w:rPr>
          <w:rFonts w:cs="Times New Roman"/>
          <w:iCs/>
          <w:noProof/>
        </w:rPr>
        <w:t>(McHugh et al. 2003, Breece et al. 2008, Fettig et al. 2010)</w:t>
      </w:r>
      <w:r w:rsidR="00E74791" w:rsidRPr="0040158E">
        <w:rPr>
          <w:rFonts w:cs="Times New Roman"/>
          <w:iCs/>
        </w:rPr>
        <w:fldChar w:fldCharType="end"/>
      </w:r>
      <w:r w:rsidR="00E74791" w:rsidRPr="0040158E">
        <w:rPr>
          <w:rFonts w:cs="Times New Roman"/>
          <w:iCs/>
        </w:rPr>
        <w:t>.</w:t>
      </w:r>
      <w:r w:rsidR="003625BA" w:rsidRPr="0040158E">
        <w:rPr>
          <w:rFonts w:cs="Times New Roman"/>
          <w:iCs/>
        </w:rPr>
        <w:t xml:space="preserve"> Subsequently, fire induced damage may facilitate future beetle attack among trees whose defenses were weakened by past prescribed fire </w:t>
      </w:r>
      <w:r w:rsidR="003625BA" w:rsidRPr="0040158E">
        <w:rPr>
          <w:rFonts w:cs="Times New Roman"/>
          <w:iCs/>
        </w:rPr>
        <w:fldChar w:fldCharType="begin"/>
      </w:r>
      <w:r w:rsidR="002A2C00" w:rsidRPr="0040158E">
        <w:rPr>
          <w:rFonts w:cs="Times New Roman"/>
          <w:iCs/>
        </w:rPr>
        <w:instrText xml:space="preserve"> ADDIN ZOTERO_ITEM CSL_CITATION {"citationID":"wtC39HEp","properties":{"formattedCitation":"(Parker et al. 2006)","plainCitation":"(Parker et al. 2006)","noteIndex":0},"citationItems":[{"id":764,"uris":["http://zotero.org/users/5481289/items/G5KLM939"],"uri":["http://zotero.org/users/5481289/items/G5KLM939"],"itemData":{"id":764,"type":"article-journal","abstract":"1 Natural and recurring disturbances caused by fire, native forest insects and pathogens have interacted for millennia to create and maintain forests dominated by seral or pioneering species of conifers in the interior regions of the western United States and Canada. 2 Changes in fire suppression and other factors in the last century have altered the species composition and increased the density of trees in many western forests, leading to concomitant changes in how these three disturbance agents interact. 3 Two- and three-way interactions are reviewed that involve fire, insects and pathogens in these forests, including fire-induced pathogen infection and insect attack, the effects of tree mortality from insects and diseases on fuel accumulation, and efforts to model these interactions. 4 The emerging concern is highlighted regarding how the amount and distribution of bark beetle-caused tree mortality will be affected by large-scale restoration of these fire-adapted forest ecosystems via prescribed fire. 5 The effects of fire on soil insects and pathogens, and on biodiversity of ground-dwelling arthropods, are examined. 6 The effects of fire suppression on forest susceptibility to insects and pathogens, are discussed, as is the use of prescribed fire to control forest pests.","container-title":"Agricultural and Forest Entomology","DOI":"10.1111/j.1461-9563.2006.00305.x","ISSN":"1461-9563","issue":"3","language":"en","page":"167-189","source":"Wiley Online Library","title":"Interactions among fire, insects and pathogens in coniferous forests of the interior western United States and Canada","volume":"8","author":[{"family":"Parker","given":"Thomas J."},{"family":"Clancy","given":"Karen M."},{"family":"Mathiasen","given":"Robert L."}],"issued":{"date-parts":[["2006"]]}}}],"schema":"https://github.com/citation-style-language/schema/raw/master/csl-citation.json"} </w:instrText>
      </w:r>
      <w:r w:rsidR="003625BA" w:rsidRPr="0040158E">
        <w:rPr>
          <w:rFonts w:cs="Times New Roman"/>
          <w:iCs/>
        </w:rPr>
        <w:fldChar w:fldCharType="separate"/>
      </w:r>
      <w:r w:rsidR="003625BA" w:rsidRPr="0040158E">
        <w:rPr>
          <w:rFonts w:cs="Times New Roman"/>
        </w:rPr>
        <w:t>(Parker et al. 2006)</w:t>
      </w:r>
      <w:r w:rsidR="003625BA" w:rsidRPr="0040158E">
        <w:rPr>
          <w:rFonts w:cs="Times New Roman"/>
          <w:iCs/>
        </w:rPr>
        <w:fldChar w:fldCharType="end"/>
      </w:r>
      <w:r w:rsidR="00E74791" w:rsidRPr="0040158E">
        <w:rPr>
          <w:rFonts w:cs="Times New Roman"/>
          <w:iCs/>
        </w:rPr>
        <w:t xml:space="preserve">. </w:t>
      </w:r>
      <w:r w:rsidR="00B80CFB" w:rsidRPr="0040158E">
        <w:rPr>
          <w:rFonts w:cs="Times New Roman"/>
          <w:iCs/>
        </w:rPr>
        <w:t>Second, neighborhood density of beetle host trees was positively associated with beetle infestation rates in the case of fir engraver for both white and red firs</w:t>
      </w:r>
      <w:r w:rsidR="00002B8D">
        <w:rPr>
          <w:rFonts w:cs="Times New Roman"/>
          <w:iCs/>
        </w:rPr>
        <w:t xml:space="preserve"> </w:t>
      </w:r>
      <w:r w:rsidR="00442B5C">
        <w:rPr>
          <w:rFonts w:cs="Times New Roman"/>
          <w:iCs/>
        </w:rPr>
        <w:fldChar w:fldCharType="begin"/>
      </w:r>
      <w:r w:rsidR="00442B5C">
        <w:rPr>
          <w:rFonts w:cs="Times New Roman"/>
          <w:iCs/>
        </w:rPr>
        <w:instrText xml:space="preserve"> ADDIN ZOTERO_ITEM CSL_CITATION {"citationID":"8l51EALn","properties":{"formattedCitation":"(Smith et al. 2005)","plainCitation":"(Smith et al. 2005)","noteIndex":0},"citationItems":[{"id":675,"uris":["http://zotero.org/users/5481289/items/ZP4EXPRS"],"uri":["http://zotero.org/users/5481289/items/ZP4EXPRS"],"itemData":{"id":675,"type":"article-journal","abstract":"Abstract.  Mortality patterns in an old-growth, mixed-conifer forest, in the absence of wildfire, were investigated at the Teakettle Experimental Forest from 20","container-title":"Forest Science","DOI":"10.1093/forestscience/51.3.266","ISSN":"0015-749X","issue":"3","journalAbbreviation":"for sci","language":"en","page":"266-275","source":"academic.oup.com","title":"Patterns of Mortality in an Old-Growth Mixed-Conifer Forest of the Southern Sierra Nevada, California","volume":"51","author":[{"family":"Smith","given":"Thomas F."},{"family":"Rizzo","given":"David M."},{"family":"North","given":"Malcolm"}],"issued":{"date-parts":[["2005",6,1]]}}}],"schema":"https://github.com/citation-style-language/schema/raw/master/csl-citation.json"} </w:instrText>
      </w:r>
      <w:r w:rsidR="00442B5C">
        <w:rPr>
          <w:rFonts w:cs="Times New Roman"/>
          <w:iCs/>
        </w:rPr>
        <w:fldChar w:fldCharType="separate"/>
      </w:r>
      <w:r w:rsidR="00442B5C">
        <w:rPr>
          <w:rFonts w:cs="Times New Roman"/>
          <w:iCs/>
          <w:noProof/>
        </w:rPr>
        <w:t>(Smith et al. 2005)</w:t>
      </w:r>
      <w:r w:rsidR="00442B5C">
        <w:rPr>
          <w:rFonts w:cs="Times New Roman"/>
          <w:iCs/>
        </w:rPr>
        <w:fldChar w:fldCharType="end"/>
      </w:r>
      <w:r w:rsidR="00B80CFB" w:rsidRPr="0040158E">
        <w:rPr>
          <w:rFonts w:cs="Times New Roman"/>
          <w:iCs/>
        </w:rPr>
        <w:t>, and red turpentine beetle in the case of Jeffrey pine</w:t>
      </w:r>
      <w:r w:rsidR="00442B5C">
        <w:rPr>
          <w:rFonts w:cs="Times New Roman"/>
          <w:iCs/>
        </w:rPr>
        <w:t xml:space="preserve"> </w:t>
      </w:r>
      <w:r w:rsidR="00442B5C">
        <w:rPr>
          <w:rFonts w:cs="Times New Roman"/>
          <w:iCs/>
        </w:rPr>
        <w:fldChar w:fldCharType="begin"/>
      </w:r>
      <w:r w:rsidR="00442B5C">
        <w:rPr>
          <w:rFonts w:cs="Times New Roman"/>
          <w:iCs/>
        </w:rPr>
        <w:instrText xml:space="preserve"> ADDIN ZOTERO_ITEM CSL_CITATION {"citationID":"d4F2qQ9k","properties":{"formattedCitation":"(Egan et al. 2016)","plainCitation":"(Egan et al. 2016)","noteIndex":0},"citationItems":[{"id":813,"uris":["http://zotero.org/users/5481289/items/9ZZANRZ5"],"uri":["http://zotero.org/users/5481289/items/9ZZANRZ5"],"itemData":{"id":813,"type":"article-journal","abstract":"From 1991 to 1996, Jeffrey pine beetles (Dendroctonus jeffreyi Hopkins) (JPB) caused tree mortality throughout the Lake Tahoe Basin during a severe drought. Census data were collected annually on 10,721 trees to assess patterns of JPB-caused mortality. This represents the most extensive tree-level, spatiotemporal dataset collected to-date documenting bark beetle activity. Our study was an exploratory assessment of characteristics associated with the probability of successful JPB mass-attack (PJPB) and group aggregation behavior that occurred throughout various outbreak phases. Numerous characteristics associated with PJPB varied by outbreak phase although population pressure and forest density had positive associations during all phases. During the incipient phase, JPBs caused mortality in individual trees and small groups within toeslope topographic positions and PJPB had a negative relationship with stem diameter. In the epidemic phase, JPB activity occurred in all topographic positions and caused mortality in spatially expanding clusters. PJPB had a curvilinear relationship with tree diameter and a negative relationship with proximity to nearest brood tree. Majority (92–96 %) of mass-attacked trees were within 30 m of a brood tree during the peak epidemic years. During the post-epidemic phase, mortality clusters progressively decreased while dispersal distances between mass-attacked and brood trees increased. Post-epidemic PJPB had a negative relationship with stem diameter and mortality was concentrated in the mid and upper-slope topographic positions. Results indicate mortality predictions are reasonable for the epidemic phase but not for incipient and post-epidemic phases. Ecological factors influencing JPB-caused tree mortality, clustered mortality patterns, and transitions from environmental to dynamic determinism are discussed.","container-title":"Population Ecology","DOI":"10.1007/s10144-016-0545-2","ISSN":"1438-390X","issue":"3","journalAbbreviation":"Popul Ecol","language":"en","page":"441-462","source":"Springer Link","title":"Multi-temporal ecological analysis of Jeffrey pine beetle outbreak dynamics within the Lake Tahoe Basin","volume":"58","author":[{"family":"Egan","given":"Joel M."},{"family":"Sloughter","given":"J. McLean"},{"family":"Cardoso","given":"Tamre"},{"family":"Trainor","given":"Patrick"},{"family":"Wu","given":"Ke"},{"family":"Safford","given":"Hugh"},{"family":"Fournier","given":"Dave"}],"issued":{"date-parts":[["2016",7,1]]}}}],"schema":"https://github.com/citation-style-language/schema/raw/master/csl-citation.json"} </w:instrText>
      </w:r>
      <w:r w:rsidR="00442B5C">
        <w:rPr>
          <w:rFonts w:cs="Times New Roman"/>
          <w:iCs/>
        </w:rPr>
        <w:fldChar w:fldCharType="separate"/>
      </w:r>
      <w:r w:rsidR="00442B5C">
        <w:rPr>
          <w:rFonts w:cs="Times New Roman"/>
          <w:iCs/>
          <w:noProof/>
        </w:rPr>
        <w:t>(Egan et al. 2016)</w:t>
      </w:r>
      <w:r w:rsidR="00442B5C">
        <w:rPr>
          <w:rFonts w:cs="Times New Roman"/>
          <w:iCs/>
        </w:rPr>
        <w:fldChar w:fldCharType="end"/>
      </w:r>
      <w:r w:rsidR="00442B5C">
        <w:rPr>
          <w:rFonts w:cs="Times New Roman"/>
          <w:iCs/>
        </w:rPr>
        <w:t xml:space="preserve">. </w:t>
      </w:r>
      <w:r w:rsidR="00B80CFB" w:rsidRPr="0040158E">
        <w:rPr>
          <w:rFonts w:cs="Times New Roman"/>
          <w:iCs/>
        </w:rPr>
        <w:t xml:space="preserve">Non-host density did not affect beetle infestation. </w:t>
      </w:r>
      <w:r w:rsidR="00EA5681" w:rsidRPr="0040158E">
        <w:rPr>
          <w:rFonts w:cs="Times New Roman"/>
          <w:iCs/>
        </w:rPr>
        <w:t xml:space="preserve">Fir engraver was observed more often in small firs, while red turpentine beetle infested large pines, and mountain pine beetle infested large sugar pines at higher rates. </w:t>
      </w:r>
      <w:r w:rsidR="00B80CFB" w:rsidRPr="0040158E">
        <w:rPr>
          <w:rFonts w:cs="Times New Roman"/>
          <w:iCs/>
        </w:rPr>
        <w:t>Thus, forestry treatments that reduce stand density can indirectly reduce the likelihood of beetle infestation</w:t>
      </w:r>
      <w:r w:rsidR="001C3B71" w:rsidRPr="0040158E">
        <w:rPr>
          <w:rFonts w:cs="Times New Roman"/>
          <w:iCs/>
        </w:rPr>
        <w:t xml:space="preserve"> in some cases but how the treatments affect stand composition </w:t>
      </w:r>
      <w:r w:rsidR="00EA5681" w:rsidRPr="0040158E">
        <w:rPr>
          <w:rFonts w:cs="Times New Roman"/>
          <w:iCs/>
        </w:rPr>
        <w:t xml:space="preserve">and demography </w:t>
      </w:r>
      <w:r w:rsidR="001C3B71" w:rsidRPr="0040158E">
        <w:rPr>
          <w:rFonts w:cs="Times New Roman"/>
          <w:iCs/>
        </w:rPr>
        <w:t xml:space="preserve">is also important. For example, removal of pines would not alter fir engraver infestation rates but decreased </w:t>
      </w:r>
      <w:r w:rsidR="001C3B71" w:rsidRPr="0040158E">
        <w:rPr>
          <w:rFonts w:cs="Times New Roman"/>
          <w:iCs/>
        </w:rPr>
        <w:t>density of white or red firs would.</w:t>
      </w:r>
    </w:p>
    <w:p w14:paraId="41DBC330" w14:textId="26DBD4CB" w:rsidR="00984CA9" w:rsidRDefault="00984CA9" w:rsidP="00BA57E9">
      <w:pPr>
        <w:spacing w:line="480" w:lineRule="auto"/>
        <w:rPr>
          <w:rFonts w:cs="Times New Roman"/>
          <w:iCs/>
        </w:rPr>
      </w:pPr>
    </w:p>
    <w:p w14:paraId="5AFE2D4D" w14:textId="7B2F242B" w:rsidR="00984CA9" w:rsidRDefault="00984CA9" w:rsidP="00984CA9">
      <w:pPr>
        <w:spacing w:line="480" w:lineRule="auto"/>
        <w:rPr>
          <w:rFonts w:cs="Times New Roman"/>
        </w:rPr>
      </w:pPr>
      <w:r w:rsidRPr="0040158E">
        <w:rPr>
          <w:rFonts w:cs="Times New Roman"/>
        </w:rPr>
        <w:t>Both pre-drought tree growth and observed beetle infestation during the drought were strong predictors of tree mortality. For all species, slowly growing trees were more likely to die during the drought while rapidly growing trees frequently survived</w:t>
      </w:r>
      <w:r w:rsidR="00D359E3">
        <w:rPr>
          <w:rFonts w:cs="Times New Roman"/>
        </w:rPr>
        <w:t xml:space="preserve"> </w:t>
      </w:r>
      <w:r w:rsidR="00D359E3">
        <w:rPr>
          <w:rFonts w:cs="Times New Roman"/>
        </w:rPr>
        <w:t>(Figure 8)</w:t>
      </w:r>
      <w:r w:rsidRPr="0040158E">
        <w:rPr>
          <w:rFonts w:cs="Times New Roman"/>
        </w:rPr>
        <w:t xml:space="preserve">. </w:t>
      </w:r>
      <w:r>
        <w:rPr>
          <w:rFonts w:cs="Times New Roman"/>
        </w:rPr>
        <w:t>Beyond these generalized responses, there were substantial differences by species.</w:t>
      </w:r>
      <w:r w:rsidRPr="0040158E">
        <w:rPr>
          <w:rFonts w:cs="Times New Roman"/>
        </w:rPr>
        <w:t xml:space="preserve"> Jeffrey pine did not show increased mortality rates even when infested by either or both red turpentine and Jeffrey pine beetle</w:t>
      </w:r>
      <w:r w:rsidR="00D359E3">
        <w:rPr>
          <w:rFonts w:cs="Times New Roman"/>
        </w:rPr>
        <w:t xml:space="preserve"> (Figure 8b)</w:t>
      </w:r>
      <w:r w:rsidRPr="0040158E">
        <w:rPr>
          <w:rFonts w:cs="Times New Roman"/>
        </w:rPr>
        <w:t>. This resistance to beetle infestation could be related to Jeffrey pine being less drought stressed because their roots can access deep (&gt;4 m) water in fissures within the granitic bedrock</w:t>
      </w:r>
      <w:r w:rsidR="00442B5C">
        <w:rPr>
          <w:rFonts w:cs="Times New Roman"/>
        </w:rPr>
        <w:t xml:space="preserve"> </w:t>
      </w:r>
      <w:r w:rsidR="00442B5C">
        <w:rPr>
          <w:rFonts w:cs="Times New Roman"/>
        </w:rPr>
        <w:fldChar w:fldCharType="begin"/>
      </w:r>
      <w:r w:rsidR="00442B5C">
        <w:rPr>
          <w:rFonts w:cs="Times New Roman"/>
        </w:rPr>
        <w:instrText xml:space="preserve"> ADDIN ZOTERO_ITEM CSL_CITATION {"citationID":"vMC7ZJEC","properties":{"formattedCitation":"(Hubbert et al. 2001, Hurteau et al. 2007)","plainCitation":"(Hubbert et al. 2001, Hurteau et al. 2007)","noteIndex":0},"citationItems":[{"id":759,"uris":["http://zotero.org/users/5481289/items/UQIU3NFE"],"uri":["http://zotero.org/users/5481289/items/UQIU3NFE"],"itemData":{"id":759,"type":"article-journal","abstract":"In the southern Sierra Nevada, California, relatively thin soils overlie granitic bedrock that is weathered to depths of several metres. The weathered granitic bedrock is porous and has a plant-ava..., Dans la partie méridionale de la Sierra Nevada en Californie, des sols relativement minces recouvrent une roche-mère granitique qui est altérée à des profondeurs de plusieurs mètres. La roche-mère ...","container-title":"Canadian Journal of Forest Research","DOI":"10.1139/x01-136","ISSN":"0045-5067","issue":"11","journalAbbreviation":"Can. J. For. Res.","page":"1947-1957","source":"NRC Research Press","title":"Roles of weathered bedrock and soil in seasonal water relations of Pinus Jeffreyi and Arctostaphylos patula","volume":"31","author":[{"family":"Hubbert","given":"K R"},{"family":"Beyers","given":"J L"},{"family":"Graham","given":"R C"}],"issued":{"date-parts":[["2001",11,1]]}}},{"id":761,"uris":["http://zotero.org/users/5481289/items/FJAMLXMA"],"uri":["http://zotero.org/users/5481289/items/FJAMLXMA"],"itemData":{"id":761,"type":"article-journal","abstract":"Dendrochronology climate reconstruction studies often sample dominant, open-grown trees to reduce competition effects and isolate annual climate influences on radial increment growth. However, ther..., Les études de reconstitution du climat à l’aide de la dendrochronologie échantillonnent souvent des arbres dominants croissant à découvert pour réduire les effets de la compétition et isoler l’infl...","container-title":"Canadian Journal of Forest Research","DOI":"10.1139/X07-028","ISSN":"0045-5067","issue":"9","journalAbbreviation":"Can. J. For. Res.","page":"1681-1691","source":"NRC Research Press","title":"Species-specific response to climate reconstruction in upper-elevation mixed-conifer forests of the western Sierra Nevada, California","volume":"37","author":[{"family":"Hurteau","given":"Matthew"},{"family":"Zald","given":"Harold"},{"family":"North","given":"Malcolm"}],"issued":{"date-parts":[["2007",9,1]]}}}],"schema":"https://github.com/citation-style-language/schema/raw/master/csl-citation.json"} </w:instrText>
      </w:r>
      <w:r w:rsidR="00442B5C">
        <w:rPr>
          <w:rFonts w:cs="Times New Roman"/>
        </w:rPr>
        <w:fldChar w:fldCharType="separate"/>
      </w:r>
      <w:r w:rsidR="00442B5C">
        <w:rPr>
          <w:rFonts w:cs="Times New Roman"/>
          <w:noProof/>
        </w:rPr>
        <w:t>(Hubbert et al. 2001, Hurteau et al. 2007)</w:t>
      </w:r>
      <w:r w:rsidR="00442B5C">
        <w:rPr>
          <w:rFonts w:cs="Times New Roman"/>
        </w:rPr>
        <w:fldChar w:fldCharType="end"/>
      </w:r>
      <w:r w:rsidR="00442B5C">
        <w:rPr>
          <w:rFonts w:cs="Times New Roman"/>
        </w:rPr>
        <w:t>.</w:t>
      </w:r>
      <w:r w:rsidRPr="0040158E">
        <w:rPr>
          <w:rFonts w:cs="Times New Roman"/>
        </w:rPr>
        <w:t xml:space="preserve"> Although incense-cedar can potentially be colonized and killed by cedar bark beetles (</w:t>
      </w:r>
      <w:proofErr w:type="spellStart"/>
      <w:r w:rsidRPr="0040158E">
        <w:rPr>
          <w:rFonts w:cs="Times New Roman"/>
          <w:i/>
        </w:rPr>
        <w:t>Phloeosinus</w:t>
      </w:r>
      <w:proofErr w:type="spellEnd"/>
      <w:r w:rsidRPr="0040158E">
        <w:rPr>
          <w:rFonts w:cs="Times New Roman"/>
        </w:rPr>
        <w:t xml:space="preserve"> spp.), these species are generally not considered an important causal agent of tree mortality during prior droughts in the Sierra Nevada </w:t>
      </w:r>
      <w:r w:rsidR="00442B5C">
        <w:rPr>
          <w:rFonts w:cs="Times New Roman"/>
        </w:rPr>
        <w:lastRenderedPageBreak/>
        <w:fldChar w:fldCharType="begin"/>
      </w:r>
      <w:r w:rsidR="00442B5C">
        <w:rPr>
          <w:rFonts w:cs="Times New Roman"/>
        </w:rPr>
        <w:instrText xml:space="preserve"> ADDIN ZOTERO_ITEM CSL_CITATION {"citationID":"bqH5fN1r","properties":{"formattedCitation":"(Fettig and Mortenson 2018)","plainCitation":"(Fettig and Mortenson 2018)","noteIndex":0},"citationItems":[{"id":814,"uris":["http://zotero.org/users/5481289/items/F7N8IN8E"],"uri":["http://zotero.org/users/5481289/items/F7N8IN8E"],"itemData":{"id":814,"type":"speech","event":"Entomology","title":"Tree mortality due to record drought and outbreaks of native bark beetles in the central and southern Sierra Nevada, California, U. S.","author":[{"family":"Fettig","given":"Christopher J."},{"family":"Mortenson","given":"Leif A."}],"issued":{"date-parts":[["2018"]]}}}],"schema":"https://github.com/citation-style-language/schema/raw/master/csl-citation.json"} </w:instrText>
      </w:r>
      <w:r w:rsidR="00442B5C">
        <w:rPr>
          <w:rFonts w:cs="Times New Roman"/>
        </w:rPr>
        <w:fldChar w:fldCharType="separate"/>
      </w:r>
      <w:r w:rsidR="00442B5C">
        <w:rPr>
          <w:rFonts w:cs="Times New Roman"/>
          <w:noProof/>
        </w:rPr>
        <w:t>(Fettig and Mortenson 2018)</w:t>
      </w:r>
      <w:r w:rsidR="00442B5C">
        <w:rPr>
          <w:rFonts w:cs="Times New Roman"/>
        </w:rPr>
        <w:fldChar w:fldCharType="end"/>
      </w:r>
      <w:r w:rsidRPr="0040158E">
        <w:rPr>
          <w:rFonts w:cs="Times New Roman"/>
        </w:rPr>
        <w:t xml:space="preserve">. </w:t>
      </w:r>
      <w:r>
        <w:rPr>
          <w:rFonts w:cs="Times New Roman"/>
        </w:rPr>
        <w:t>Cedar mortality was mostly driven by dry sites and fire</w:t>
      </w:r>
      <w:r w:rsidR="00442B5C">
        <w:rPr>
          <w:rFonts w:cs="Times New Roman"/>
        </w:rPr>
        <w:t xml:space="preserve"> (Figure 8a)</w:t>
      </w:r>
      <w:r>
        <w:rPr>
          <w:rFonts w:cs="Times New Roman"/>
        </w:rPr>
        <w:t xml:space="preserve">. </w:t>
      </w:r>
    </w:p>
    <w:p w14:paraId="26037C8E" w14:textId="77777777" w:rsidR="00DB203A" w:rsidRDefault="00DB203A" w:rsidP="00984CA9">
      <w:pPr>
        <w:spacing w:line="480" w:lineRule="auto"/>
        <w:rPr>
          <w:rFonts w:cs="Times New Roman"/>
        </w:rPr>
      </w:pPr>
    </w:p>
    <w:p w14:paraId="7ADDF822" w14:textId="72AA209E" w:rsidR="00A42E11" w:rsidRPr="0040158E" w:rsidRDefault="00984CA9" w:rsidP="00A42E11">
      <w:pPr>
        <w:spacing w:line="480" w:lineRule="auto"/>
        <w:rPr>
          <w:rFonts w:cs="Times New Roman"/>
        </w:rPr>
      </w:pPr>
      <w:r w:rsidRPr="0040158E">
        <w:rPr>
          <w:rFonts w:cs="Times New Roman"/>
        </w:rPr>
        <w:t xml:space="preserve">Variation in the micro-climate has also been proposed as an important driver of drought-mortality </w:t>
      </w:r>
      <w:r w:rsidRPr="0040158E">
        <w:rPr>
          <w:rFonts w:cs="Times New Roman"/>
        </w:rPr>
        <w:fldChar w:fldCharType="begin"/>
      </w:r>
      <w:r w:rsidRPr="0040158E">
        <w:rPr>
          <w:rFonts w:cs="Times New Roman"/>
        </w:rPr>
        <w:instrText xml:space="preserve"> ADDIN ZOTERO_ITEM CSL_CITATION {"citationID":"1o6WoVqj","properties":{"formattedCitation":"(Restaino et al. 2019)","plainCitation":"(Restaino et al. 2019)","noteIndex":0},"citationItems":[{"id":684,"uris":["http://zotero.org/users/5481289/items/6PUG2RTU"],"uri":["http://zotero.org/users/5481289/items/6PUG2RTU"],"itemData":{"id":684,"type":"article-journal","abstract":"Extreme drought stress and associated bark beetle population growth contributed to an extensive tree mortality event in California, USA, resulting in more than 129 million trees dying between 2012 and 2016. Although drought is an important driver of this mortality event, past and ongoing fire suppression and the consequent densification of forests may have contributed. In some areas, land management agencies have worked to reduce stand density through mechanical treatments and prescribed fire to restore forests to less dense, more open conditions that are presumably more resilient to disturbance and changing climate. Here, we evaluate if stand structural conditions associated with treated (e.g., thinned and prescribed burned) forests in the Sierra Nevada of California conferred more resistance to the bark beetle epidemic and drought event of 2012–2016. We found that, compared to untreated units, treated units had lower stand densities, larger average tree diameters, and greater dominance of pines (Pinus), the historically dominant trees. For all tree species studied, mortality was substantially greater in climatically drier areas (i.e., lower elevations and latitudes). Both pine species studied (ponderosa pine [Pinus ponderosa] and sugar pine [Pinus lambertiana]) had greater mortality in areas where their diameters were larger, suggesting a size preference for their insect mortality agents. For ponderosa pine, the tree species experiencing greatest mortality, individual-tree mortality probability (for a given tree diameter) was significantly lower in treated stands. Ponderosa pine mortality was also positively related to density of medium- to large-sized conspecific trees, especially in areas with lower precipitation, suggesting that abundance of nearby host trees for insect mortality agents was an important determinant of pine mortality. Mortality of incense cedar (Calocedrus decurrens) and white fir (Abies concolor) was positively associated with basal area, suggesting sensitivity to competition during drought, but overall mortality was lower, likely because the most prevalent and effective mortality agents (the bark beetles Dendroctonus brevicomis and D. ponderosae) are associated specifically with pine species within our study region. Our findings suggest that forest thinning treatments are effective in reducing drought-related tree mortality in forests, and they underscore the important interaction between water and forest density in mediating bark beetle-caused mortality.","container-title":"Ecological Applications","DOI":"10.1002/eap.1902","ISSN":"1939-5582","issue":"4","language":"en","page":"e01902","source":"Wiley Online Library","title":"Forest structure and climate mediate drought-induced tree mortality in forests of the Sierra Nevada, USA","volume":"29","author":[{"family":"Restaino","given":"Christina"},{"family":"Young","given":"Derek J. N."},{"family":"Estes","given":"Becky"},{"family":"Gross","given":"Shana"},{"family":"Wuenschel","given":"Amarina"},{"family":"Meyer","given":"Marc"},{"family":"Safford","given":"Hugh"}],"issued":{"date-parts":[["2019"]]}}}],"schema":"https://github.com/citation-style-language/schema/raw/master/csl-citation.json"} </w:instrText>
      </w:r>
      <w:r w:rsidRPr="0040158E">
        <w:rPr>
          <w:rFonts w:cs="Times New Roman"/>
        </w:rPr>
        <w:fldChar w:fldCharType="separate"/>
      </w:r>
      <w:r w:rsidRPr="0040158E">
        <w:rPr>
          <w:rFonts w:cs="Times New Roman"/>
        </w:rPr>
        <w:t>(Restaino et al. 2019)</w:t>
      </w:r>
      <w:r w:rsidRPr="0040158E">
        <w:rPr>
          <w:rFonts w:cs="Times New Roman"/>
        </w:rPr>
        <w:fldChar w:fldCharType="end"/>
      </w:r>
      <w:r w:rsidRPr="0040158E">
        <w:rPr>
          <w:rFonts w:cs="Times New Roman"/>
        </w:rPr>
        <w:t xml:space="preserve">. While we were not able to test the influence of edaphic factors such as soil depth or texture, we tested the effects of topographic water index and solar radiation on tree mortality and found no consistent effects. The largely weak effects of tested micro-climate variables suggests that variation in climate may be more important at broad-scales </w:t>
      </w:r>
      <w:r w:rsidRPr="0040158E">
        <w:rPr>
          <w:rFonts w:cs="Times New Roman"/>
        </w:rPr>
        <w:fldChar w:fldCharType="begin"/>
      </w:r>
      <w:r w:rsidRPr="0040158E">
        <w:rPr>
          <w:rFonts w:cs="Times New Roman"/>
        </w:rPr>
        <w:instrText xml:space="preserve"> ADDIN ZOTERO_ITEM CSL_CITATION {"citationID":"CyZxMhbq","properties":{"formattedCitation":"(Young et al. 2017)","plainCitation":"(Young et al. 2017)","noteIndex":0},"citationItems":[{"id":729,"uris":["http://zotero.org/users/5481289/items/DF6NTYMB"],"uri":["http://zotero.org/users/5481289/items/DF6NTYMB"],"itemData":{"id":729,"type":"article-journal","abstract":"Rising temperatures are amplifying drought-induced stress and mortality in forests globally. It remains uncertain, however, whether tree mortality across drought-stricken landscapes will be concentrated in particular climatic and competitive environments. We investigated the effects of long-term average climate [i.e. 35-year mean annual climatic water deficit (CWD)] and competition (i.e. tree basal area) on tree mortality patterns, using extensive aerial mortality surveys conducted throughout the forests of California during a 4-year statewide extreme drought lasting from 2012 to 2015. During this period, tree mortality increased by an order of magnitude, typically from tens to hundreds of dead trees per km2, rising dramatically during the fourth year of drought. Mortality rates increased independently with average CWD and with basal area, and they increased disproportionately in areas that were both dry and dense. These results can assist forest managers and policy-makers in identifying the most drought-vulnerable forests across broad geographic areas.","container-title":"Ecology Letters","DOI":"10.1111/ele.12711","ISSN":"1461-0248","issue":"1","language":"en","page":"78-86","source":"Wiley Online Library","title":"Long-term climate and competition explain forest mortality patterns under extreme drought","volume":"20","author":[{"family":"Young","given":"Derek J. N."},{"family":"Stevens","given":"Jens T."},{"family":"Earles","given":"J. Mason"},{"family":"Moore","given":"Jeffrey"},{"family":"Ellis","given":"Adam"},{"family":"Jirka","given":"Amy L."},{"family":"Latimer","given":"Andrew M."}],"issued":{"date-parts":[["2017"]]}}}],"schema":"https://github.com/citation-style-language/schema/raw/master/csl-citation.json"} </w:instrText>
      </w:r>
      <w:r w:rsidRPr="0040158E">
        <w:rPr>
          <w:rFonts w:cs="Times New Roman"/>
        </w:rPr>
        <w:fldChar w:fldCharType="separate"/>
      </w:r>
      <w:r w:rsidRPr="0040158E">
        <w:rPr>
          <w:rFonts w:cs="Times New Roman"/>
        </w:rPr>
        <w:t>(Young et al. 2017)</w:t>
      </w:r>
      <w:r w:rsidRPr="0040158E">
        <w:rPr>
          <w:rFonts w:cs="Times New Roman"/>
        </w:rPr>
        <w:fldChar w:fldCharType="end"/>
      </w:r>
      <w:r w:rsidRPr="0040158E">
        <w:rPr>
          <w:rFonts w:cs="Times New Roman"/>
        </w:rPr>
        <w:t>, while stand density and burn history are the primary indirect drivers of drought mortality at fine-scales.</w:t>
      </w:r>
    </w:p>
    <w:p w14:paraId="7C226358" w14:textId="77777777" w:rsidR="00195CAB" w:rsidRPr="0040158E" w:rsidRDefault="00195CAB" w:rsidP="00BA57E9">
      <w:pPr>
        <w:spacing w:line="480" w:lineRule="auto"/>
        <w:rPr>
          <w:rFonts w:cs="Times New Roman"/>
          <w:i/>
          <w:iCs/>
          <w:highlight w:val="yellow"/>
        </w:rPr>
      </w:pPr>
    </w:p>
    <w:p w14:paraId="1C278885" w14:textId="29CA9FFA" w:rsidR="00490739" w:rsidRDefault="00490739" w:rsidP="00BA57E9">
      <w:pPr>
        <w:spacing w:line="480" w:lineRule="auto"/>
        <w:rPr>
          <w:rFonts w:cs="Times New Roman"/>
          <w:i/>
          <w:iCs/>
        </w:rPr>
      </w:pPr>
      <w:r w:rsidRPr="0040158E">
        <w:rPr>
          <w:rFonts w:cs="Times New Roman"/>
          <w:i/>
          <w:iCs/>
        </w:rPr>
        <w:t>Management implications</w:t>
      </w:r>
    </w:p>
    <w:p w14:paraId="5D680C04" w14:textId="77777777" w:rsidR="00D359E3" w:rsidRPr="0040158E" w:rsidRDefault="00D359E3" w:rsidP="00BA57E9">
      <w:pPr>
        <w:spacing w:line="480" w:lineRule="auto"/>
        <w:rPr>
          <w:rFonts w:cs="Times New Roman"/>
          <w:i/>
          <w:iCs/>
        </w:rPr>
      </w:pPr>
    </w:p>
    <w:p w14:paraId="3BD43E2B" w14:textId="67A7C163" w:rsidR="009D4060" w:rsidRPr="0040158E" w:rsidRDefault="003A004F" w:rsidP="009D4060">
      <w:pPr>
        <w:spacing w:line="480" w:lineRule="auto"/>
        <w:rPr>
          <w:rFonts w:cs="Times New Roman"/>
          <w:color w:val="FF0000"/>
        </w:rPr>
      </w:pPr>
      <w:r w:rsidRPr="0040158E">
        <w:rPr>
          <w:rFonts w:cs="Times New Roman"/>
        </w:rPr>
        <w:t xml:space="preserve">Treatments that reduce stand density </w:t>
      </w:r>
      <w:r w:rsidR="002A1B47" w:rsidRPr="0040158E">
        <w:rPr>
          <w:rFonts w:cs="Times New Roman"/>
        </w:rPr>
        <w:t xml:space="preserve">indirectly </w:t>
      </w:r>
      <w:r w:rsidR="006815B8" w:rsidRPr="0040158E">
        <w:rPr>
          <w:rFonts w:cs="Times New Roman"/>
        </w:rPr>
        <w:t xml:space="preserve">decrease </w:t>
      </w:r>
      <w:r w:rsidRPr="0040158E">
        <w:rPr>
          <w:rFonts w:cs="Times New Roman"/>
        </w:rPr>
        <w:t xml:space="preserve">the likelihood of drought-mortality. However, in some cases there is a trade-off when treatments include prescribed burning. This is most striking in the case of large sugar pines which died at much higher rates in prescribed burn plots during the drought. The negative effect of burning on tree survival is surprising given </w:t>
      </w:r>
      <w:r w:rsidR="004C64F9" w:rsidRPr="0040158E">
        <w:rPr>
          <w:rFonts w:cs="Times New Roman"/>
        </w:rPr>
        <w:t xml:space="preserve">that </w:t>
      </w:r>
      <w:r w:rsidRPr="0040158E">
        <w:rPr>
          <w:rFonts w:cs="Times New Roman"/>
        </w:rPr>
        <w:t>the fire regime under which these forests developed is characterized by frequent</w:t>
      </w:r>
      <w:r w:rsidR="00003054" w:rsidRPr="0040158E">
        <w:rPr>
          <w:rFonts w:cs="Times New Roman"/>
        </w:rPr>
        <w:t xml:space="preserve"> (i.e., 11-17 years)</w:t>
      </w:r>
      <w:r w:rsidRPr="0040158E">
        <w:rPr>
          <w:rFonts w:cs="Times New Roman"/>
        </w:rPr>
        <w:t xml:space="preserve"> low- to moderate-severity fire</w:t>
      </w:r>
      <w:r w:rsidR="00003054" w:rsidRPr="0040158E">
        <w:rPr>
          <w:rFonts w:cs="Times New Roman"/>
        </w:rPr>
        <w:t xml:space="preserve"> </w:t>
      </w:r>
      <w:r w:rsidR="002A1B47" w:rsidRPr="0040158E">
        <w:rPr>
          <w:rFonts w:cs="Times New Roman"/>
        </w:rPr>
        <w:fldChar w:fldCharType="begin"/>
      </w:r>
      <w:r w:rsidR="006F213D">
        <w:rPr>
          <w:rFonts w:cs="Times New Roman"/>
        </w:rPr>
        <w:instrText xml:space="preserve"> ADDIN ZOTERO_ITEM CSL_CITATION {"citationID":"GRxg4vcG","properties":{"formattedCitation":"(North et al. 2005, Safford and Stevens 2017)","plainCitation":"(North et al. 2005, Safford and Stevens 2017)","noteIndex":0},"citationItems":[{"id":807,"uris":["http://zotero.org/users/5481289/items/GQ8G9F6U"],"uri":["http://zotero.org/users/5481289/items/GQ8G9F6U"],"itemData":{"id":807,"type":"article-journal","abstract":"Abstract.  The influence of fire and climate events on age structure of different species was examined in old-growth mixed conifer in the southern Sierra Nevada","container-title":"Forest Science","DOI":"10.1093/forestscience/51.3.187","ISSN":"0015-749X","issue":"3","journalAbbreviation":"for sci","language":"en","note":"publisher: Oxford Academic","page":"187-197","source":"academic.oup.com","title":"Influence of Fire and El Niño on Tree Recruitment Varies by Species in Sierran Mixed Conifer","volume":"51","author":[{"family":"North","given":"Malcolm"},{"family":"Hurteau","given":"Matthew"},{"family":"Fiegener","given":"Robert"},{"family":"Barbour","given":"Michael"}],"issued":{"date-parts":[["2005",6,1]]}}},{"id":200,"uris":["http://zotero.org/users/5481289/items/QF7IKYQ5"],"uri":["http://zotero.org/users/5481289/items/QF7IKYQ5"],"itemData":{"id":200,"type":"report","event-place":"Albany, CA","genre":"General Technical Report","number":"PSW-GTR-256","publisher":"U.S. Department of Agriculture, Forest Service, Pacific Southwest Research Station","publisher-place":"Albany, CA","title":"Natural range of variation for yellow pine and mixed-conifer forests in the Sierra Nevada, southern Cascades, and Modoc and Inyo National Forests, California, USA","author":[{"family":"Safford","given":"Hugh D."},{"family":"Stevens","given":"Jens T."}],"issued":{"date-parts":[["2017"]]}}}],"schema":"https://github.com/citation-style-language/schema/raw/master/csl-citation.json"} </w:instrText>
      </w:r>
      <w:r w:rsidR="002A1B47" w:rsidRPr="0040158E">
        <w:rPr>
          <w:rFonts w:cs="Times New Roman"/>
        </w:rPr>
        <w:fldChar w:fldCharType="separate"/>
      </w:r>
      <w:r w:rsidR="006F213D">
        <w:rPr>
          <w:rFonts w:cs="Times New Roman"/>
        </w:rPr>
        <w:t>(North et al. 2005, Safford and Stevens 2017)</w:t>
      </w:r>
      <w:r w:rsidR="002A1B47" w:rsidRPr="0040158E">
        <w:rPr>
          <w:rFonts w:cs="Times New Roman"/>
        </w:rPr>
        <w:fldChar w:fldCharType="end"/>
      </w:r>
      <w:r w:rsidR="002A1B47" w:rsidRPr="0040158E">
        <w:rPr>
          <w:rFonts w:cs="Times New Roman"/>
        </w:rPr>
        <w:t xml:space="preserve">, and that the </w:t>
      </w:r>
      <w:r w:rsidR="00722B9E">
        <w:rPr>
          <w:rFonts w:cs="Times New Roman"/>
        </w:rPr>
        <w:t>prescribed burn</w:t>
      </w:r>
      <w:r w:rsidR="002A1B47" w:rsidRPr="0040158E">
        <w:rPr>
          <w:rFonts w:cs="Times New Roman"/>
        </w:rPr>
        <w:t xml:space="preserve"> occurred approximately a decade prior to the drought</w:t>
      </w:r>
      <w:r w:rsidRPr="0040158E">
        <w:rPr>
          <w:rFonts w:cs="Times New Roman"/>
        </w:rPr>
        <w:t>. Further</w:t>
      </w:r>
      <w:r w:rsidR="00DB203A">
        <w:rPr>
          <w:rFonts w:cs="Times New Roman"/>
        </w:rPr>
        <w:t>,</w:t>
      </w:r>
      <w:r w:rsidRPr="0040158E">
        <w:rPr>
          <w:rFonts w:cs="Times New Roman"/>
        </w:rPr>
        <w:t xml:space="preserve"> van </w:t>
      </w:r>
      <w:proofErr w:type="spellStart"/>
      <w:r w:rsidRPr="0040158E">
        <w:rPr>
          <w:rFonts w:cs="Times New Roman"/>
        </w:rPr>
        <w:t>Mantgem</w:t>
      </w:r>
      <w:proofErr w:type="spellEnd"/>
      <w:r w:rsidRPr="0040158E">
        <w:rPr>
          <w:rFonts w:cs="Times New Roman"/>
        </w:rPr>
        <w:t xml:space="preserve"> et al. </w:t>
      </w:r>
      <w:r w:rsidRPr="0040158E">
        <w:rPr>
          <w:rFonts w:cs="Times New Roman"/>
        </w:rPr>
        <w:fldChar w:fldCharType="begin"/>
      </w:r>
      <w:r w:rsidR="002A2C00" w:rsidRPr="0040158E">
        <w:rPr>
          <w:rFonts w:cs="Times New Roman"/>
        </w:rPr>
        <w:instrText xml:space="preserve"> ADDIN ZOTERO_ITEM CSL_CITATION {"citationID":"lNpcPgip","properties":{"formattedCitation":"(2016)","plainCitation":"(2016)","noteIndex":0},"citationItems":[{"id":207,"uris":["http://zotero.org/users/5481289/items/6HMGGLXT"],"uri":["http://zotero.org/users/5481289/items/6HMGGLXT"],"itemData":{"id":207,"type":"article-journal","container-title":"Fire Ecology","DOI":"10.4996/fireecology.1201013","ISSN":"19339747","issue":"1","language":"en","page":"13-25","source":"Crossref","title":"Does Prescribed Fire Promote Resistance to Drought in Low Elevation Forests of the Sierra Nevada, California, USA?","volume":"12","author":[{"family":"Mantgem","given":"Phillip J.","non-dropping-particle":"van"},{"family":"Caprio","given":"Anthony C."},{"family":"Stevenson","given":"Nathan L."},{"family":"Das","given":"Adrian J."}],"issued":{"date-parts":[["2016",4]]}},"suppress-author":true}],"schema":"https://github.com/citation-style-language/schema/raw/master/csl-citation.json"} </w:instrText>
      </w:r>
      <w:r w:rsidRPr="0040158E">
        <w:rPr>
          <w:rFonts w:cs="Times New Roman"/>
        </w:rPr>
        <w:fldChar w:fldCharType="separate"/>
      </w:r>
      <w:r w:rsidRPr="0040158E">
        <w:rPr>
          <w:rFonts w:cs="Times New Roman"/>
        </w:rPr>
        <w:t>(2016)</w:t>
      </w:r>
      <w:r w:rsidRPr="0040158E">
        <w:rPr>
          <w:rFonts w:cs="Times New Roman"/>
        </w:rPr>
        <w:fldChar w:fldCharType="end"/>
      </w:r>
      <w:r w:rsidRPr="0040158E">
        <w:rPr>
          <w:rFonts w:cs="Times New Roman"/>
        </w:rPr>
        <w:t xml:space="preserve"> observed decreased tree mortality elsewhere in the Sierra Nevada following </w:t>
      </w:r>
      <w:r w:rsidR="00744F55" w:rsidRPr="0040158E">
        <w:rPr>
          <w:rFonts w:cs="Times New Roman"/>
        </w:rPr>
        <w:t xml:space="preserve">the initial </w:t>
      </w:r>
      <w:r w:rsidRPr="0040158E">
        <w:rPr>
          <w:rFonts w:cs="Times New Roman"/>
        </w:rPr>
        <w:t>two years of</w:t>
      </w:r>
      <w:r w:rsidR="00744F55" w:rsidRPr="0040158E">
        <w:rPr>
          <w:rFonts w:cs="Times New Roman"/>
        </w:rPr>
        <w:t xml:space="preserve"> California’s</w:t>
      </w:r>
      <w:r w:rsidRPr="0040158E">
        <w:rPr>
          <w:rFonts w:cs="Times New Roman"/>
        </w:rPr>
        <w:t xml:space="preserve"> drought. These results </w:t>
      </w:r>
      <w:r w:rsidR="004C64F9" w:rsidRPr="0040158E">
        <w:rPr>
          <w:rFonts w:cs="Times New Roman"/>
        </w:rPr>
        <w:t xml:space="preserve">could </w:t>
      </w:r>
      <w:r w:rsidRPr="0040158E">
        <w:rPr>
          <w:rFonts w:cs="Times New Roman"/>
        </w:rPr>
        <w:t xml:space="preserve">be unique to </w:t>
      </w:r>
      <w:r w:rsidR="004C64F9" w:rsidRPr="0040158E">
        <w:rPr>
          <w:rFonts w:cs="Times New Roman"/>
        </w:rPr>
        <w:t xml:space="preserve">the </w:t>
      </w:r>
      <w:r w:rsidRPr="0040158E">
        <w:rPr>
          <w:rFonts w:cs="Times New Roman"/>
        </w:rPr>
        <w:t xml:space="preserve">Teakettle </w:t>
      </w:r>
      <w:r w:rsidR="004C64F9" w:rsidRPr="0040158E">
        <w:rPr>
          <w:rFonts w:cs="Times New Roman"/>
        </w:rPr>
        <w:t>E</w:t>
      </w:r>
      <w:r w:rsidRPr="0040158E">
        <w:rPr>
          <w:rFonts w:cs="Times New Roman"/>
        </w:rPr>
        <w:t xml:space="preserve">xperimental </w:t>
      </w:r>
      <w:r w:rsidR="004C64F9" w:rsidRPr="0040158E">
        <w:rPr>
          <w:rFonts w:cs="Times New Roman"/>
        </w:rPr>
        <w:t>F</w:t>
      </w:r>
      <w:r w:rsidRPr="0040158E">
        <w:rPr>
          <w:rFonts w:cs="Times New Roman"/>
        </w:rPr>
        <w:t xml:space="preserve">orest, but we suspect they are more likely attributable to the historic severity of the 2012-2016 </w:t>
      </w:r>
      <w:r w:rsidRPr="0040158E">
        <w:rPr>
          <w:rFonts w:cs="Times New Roman"/>
        </w:rPr>
        <w:lastRenderedPageBreak/>
        <w:t xml:space="preserve">drought. When beetle populations are less than epidemic during previous moderate droughts or early in severe droughts </w:t>
      </w:r>
      <w:r w:rsidRPr="0040158E">
        <w:rPr>
          <w:rFonts w:cs="Times New Roman"/>
        </w:rPr>
        <w:fldChar w:fldCharType="begin"/>
      </w:r>
      <w:r w:rsidR="002A2C00" w:rsidRPr="0040158E">
        <w:rPr>
          <w:rFonts w:cs="Times New Roman"/>
        </w:rPr>
        <w:instrText xml:space="preserve"> ADDIN ZOTERO_ITEM CSL_CITATION {"citationID":"cFS3Uojj","properties":{"formattedCitation":"(van Mantgem et al. 2016)","plainCitation":"(van Mantgem et al. 2016)","noteIndex":0},"citationItems":[{"id":207,"uris":["http://zotero.org/users/5481289/items/6HMGGLXT"],"uri":["http://zotero.org/users/5481289/items/6HMGGLXT"],"itemData":{"id":207,"type":"article-journal","container-title":"Fire Ecology","DOI":"10.4996/fireecology.1201013","ISSN":"19339747","issue":"1","language":"en","page":"13-25","source":"Crossref","title":"Does Prescribed Fire Promote Resistance to Drought in Low Elevation Forests of the Sierra Nevada, California, USA?","volume":"12","author":[{"family":"Mantgem","given":"Phillip J.","non-dropping-particle":"van"},{"family":"Caprio","given":"Anthony C."},{"family":"Stevenson","given":"Nathan L."},{"family":"Das","given":"Adrian J."}],"issued":{"date-parts":[["2016",4]]}}}],"schema":"https://github.com/citation-style-language/schema/raw/master/csl-citation.json"} </w:instrText>
      </w:r>
      <w:r w:rsidRPr="0040158E">
        <w:rPr>
          <w:rFonts w:cs="Times New Roman"/>
        </w:rPr>
        <w:fldChar w:fldCharType="separate"/>
      </w:r>
      <w:r w:rsidRPr="0040158E">
        <w:rPr>
          <w:rFonts w:cs="Times New Roman"/>
        </w:rPr>
        <w:t>(van Mantgem et al. 2016)</w:t>
      </w:r>
      <w:r w:rsidRPr="0040158E">
        <w:rPr>
          <w:rFonts w:cs="Times New Roman"/>
        </w:rPr>
        <w:fldChar w:fldCharType="end"/>
      </w:r>
      <w:r w:rsidRPr="0040158E">
        <w:rPr>
          <w:rFonts w:cs="Times New Roman"/>
        </w:rPr>
        <w:t>, previous fire and its associated reduced density may b</w:t>
      </w:r>
      <w:r w:rsidR="002A1B47" w:rsidRPr="0040158E">
        <w:rPr>
          <w:rFonts w:cs="Times New Roman"/>
        </w:rPr>
        <w:t xml:space="preserve">e neutral or ameliorating </w:t>
      </w:r>
      <w:r w:rsidRPr="0040158E">
        <w:rPr>
          <w:rFonts w:cs="Times New Roman"/>
        </w:rPr>
        <w:t xml:space="preserve">for conifer mortality. However, our sugar pine results may indicate a tipping point beyond which the combination of </w:t>
      </w:r>
      <w:r w:rsidR="00CA2669" w:rsidRPr="0040158E">
        <w:rPr>
          <w:rFonts w:cs="Times New Roman"/>
        </w:rPr>
        <w:t xml:space="preserve">extreme </w:t>
      </w:r>
      <w:r w:rsidRPr="0040158E">
        <w:rPr>
          <w:rFonts w:cs="Times New Roman"/>
        </w:rPr>
        <w:t xml:space="preserve">water stress </w:t>
      </w:r>
      <w:r w:rsidR="00CA2669" w:rsidRPr="0040158E">
        <w:rPr>
          <w:rFonts w:cs="Times New Roman"/>
        </w:rPr>
        <w:t xml:space="preserve">from drought, bark </w:t>
      </w:r>
      <w:r w:rsidRPr="0040158E">
        <w:rPr>
          <w:rFonts w:cs="Times New Roman"/>
        </w:rPr>
        <w:t>beetle</w:t>
      </w:r>
      <w:r w:rsidR="00CA2669" w:rsidRPr="0040158E">
        <w:rPr>
          <w:rFonts w:cs="Times New Roman"/>
        </w:rPr>
        <w:t xml:space="preserve"> outbreaks, and fire</w:t>
      </w:r>
      <w:r w:rsidRPr="0040158E">
        <w:rPr>
          <w:rFonts w:cs="Times New Roman"/>
        </w:rPr>
        <w:t xml:space="preserve"> result in increasingly high rates of tree mortality</w:t>
      </w:r>
      <w:r w:rsidR="00D359E3">
        <w:rPr>
          <w:rFonts w:cs="Times New Roman"/>
        </w:rPr>
        <w:t xml:space="preserve"> </w:t>
      </w:r>
      <w:r w:rsidR="00D359E3">
        <w:rPr>
          <w:rFonts w:cs="Times New Roman"/>
        </w:rPr>
        <w:fldChar w:fldCharType="begin"/>
      </w:r>
      <w:r w:rsidR="00D359E3">
        <w:rPr>
          <w:rFonts w:cs="Times New Roman"/>
        </w:rPr>
        <w:instrText xml:space="preserve"> ADDIN ZOTERO_ITEM CSL_CITATION {"citationID":"HQABA2FG","properties":{"formattedCitation":"(Nesmith et al. 2015)","plainCitation":"(Nesmith et al. 2015)","noteIndex":0},"citationItems":[{"id":815,"uris":["http://zotero.org/users/5481289/items/FS8LMRY8"],"uri":["http://zotero.org/users/5481289/items/FS8LMRY8"],"itemData":{"id":815,"type":"article-journal","abstract":"Tree mortality is a vital component of forest management in the context of prescribed fires; however, few studies have examined the effect of prefire tree health on postfire mortality. This is espe..., La mortalité des arbres est une composante essentielle de l’aménagement forestier dans le contexte des brûlages dirigés. Peu d’études ont cependant examiné l’effet de l’état de santé antérieur au f...","container-title":"Canadian Journal of Forest Research","DOI":"10.1139/cjfr-2014-0449","ISSN":"0045-5067","issue":"7","journalAbbreviation":"Can. J. For. Res.","note":"publisher: NRC Research Press","page":"910-919","source":"NRC Research Press","title":"The influence of prefire tree growth and crown condition on postfire mortality of sugar pine following prescribed fire in Sequoia National Park","volume":"45","author":[{"family":"Nesmith","given":"Jonathan C.B."},{"family":"Das","given":"Adrian J."},{"family":"O’Hara","given":"Kevin L."},{"family":"Mantgem","given":"Phillip J.","non-dropping-particle":"van"}],"issued":{"date-parts":[["2015",2,26]]}}}],"schema":"https://github.com/citation-style-language/schema/raw/master/csl-citation.json"} </w:instrText>
      </w:r>
      <w:r w:rsidR="00D359E3">
        <w:rPr>
          <w:rFonts w:cs="Times New Roman"/>
        </w:rPr>
        <w:fldChar w:fldCharType="separate"/>
      </w:r>
      <w:r w:rsidR="00D359E3">
        <w:rPr>
          <w:rFonts w:cs="Times New Roman"/>
          <w:noProof/>
        </w:rPr>
        <w:t>(Nesmith et al. 2015)</w:t>
      </w:r>
      <w:r w:rsidR="00D359E3">
        <w:rPr>
          <w:rFonts w:cs="Times New Roman"/>
        </w:rPr>
        <w:fldChar w:fldCharType="end"/>
      </w:r>
      <w:r w:rsidR="00A41939">
        <w:rPr>
          <w:rFonts w:cs="Times New Roman"/>
        </w:rPr>
        <w:t>,</w:t>
      </w:r>
      <w:r w:rsidR="00BF2F87" w:rsidRPr="0040158E">
        <w:rPr>
          <w:rFonts w:cs="Times New Roman"/>
        </w:rPr>
        <w:t xml:space="preserve"> </w:t>
      </w:r>
      <w:r w:rsidR="0083509B" w:rsidRPr="0040158E">
        <w:rPr>
          <w:rFonts w:cs="Times New Roman"/>
        </w:rPr>
        <w:t xml:space="preserve">and subsequent forest structural changes </w:t>
      </w:r>
      <w:r w:rsidR="00BF2F87" w:rsidRPr="0040158E">
        <w:rPr>
          <w:rFonts w:cs="Times New Roman"/>
        </w:rPr>
        <w:t>outside the natural range of variation</w:t>
      </w:r>
      <w:r w:rsidR="00D359E3">
        <w:rPr>
          <w:rFonts w:cs="Times New Roman"/>
        </w:rPr>
        <w:t xml:space="preserve"> </w:t>
      </w:r>
      <w:r w:rsidR="00D359E3">
        <w:rPr>
          <w:rFonts w:cs="Times New Roman"/>
        </w:rPr>
        <w:fldChar w:fldCharType="begin"/>
      </w:r>
      <w:r w:rsidR="00D359E3">
        <w:rPr>
          <w:rFonts w:cs="Times New Roman"/>
        </w:rPr>
        <w:instrText xml:space="preserve"> ADDIN ZOTERO_ITEM CSL_CITATION {"citationID":"peAaDA3C","properties":{"formattedCitation":"(Young et al. 2020)","plainCitation":"(Young et al. 2020)","noteIndex":0},"citationItems":[{"id":817,"uris":["http://zotero.org/users/5481289/items/4PQJTHI8"],"uri":["http://zotero.org/users/5481289/items/4PQJTHI8"],"itemData":{"id":817,"type":"article-journal","abstract":"Rising temperatures and more frequent and severe droughts are driving increases in tree mortality in forests around the globe. However, in many cases, the likely trajectories of forest recovery following drought-related mortality are poorly understood. In many fire-suppressed western U.S. forests, management is applied to reverse densification and restore natural forest structure and species composition, but it is unclear how such management affects post-mortality recovery. We addressed these uncertainties by examining forest stands that experienced mortality during the severe drought of 2012–2016 in California, USA. We surveyed post-drought vegetation along a gradient of overstory mortality severity in paired treated (mechanically thinned or prescribed-burned) and untreated areas in the Sierra Nevada. Treatment substantially reduced tree density, particularly in smaller tree size classes, and these effects persisted through severe drought-related overstory mortality. However, even in treated areas with severe mortality (&gt;67% basal area mortality), the combined density of residual (surviving) trees (mean 44 trees/ha) and saplings (mean 189 saplings/ha) frequently (86% of plots) fell within or exceeded the natural range of variation (NRV) of tree density, suggesting little need for reforestation intervention to increase density. Residual tree densities in untreated high-mortality plots were significantly higher (mean 192 trees/ha and 506 saplings/ha), and 96% of these plots met or exceeded the NRV. Treatment disproportionately removed shade-tolerant conifer species, while mortality in the drought event was concentrated in pines (Pinus ponderosa and P. lambertiana); as a consequence, the residual trees, saplings, and seedlings in treated areas, particularly those that had experienced moderate or high drought-related mortality, were more heavily dominated by broadleaf (“hardwood”) trees (particularly Quercus kelloggii and Q. chrysolepis). In contrast, residual trees and regeneration in untreated stands were heavily dominated by shade-tolerant conifer species (Abies concolor and Calocedrus decurrens), suggesting a need for future treatment. Because increased dominance of hardwoods brings benefits for plant and animal diversity and stand resilience, the ecological advantages of mechanical thinning and prescribed fire treatments may, depending on the management perspective, extend even to stands that ultimately experience high drought-related mortality following treatment.","container-title":"Ecological Applications","DOI":"10.1002/eap.2002","ISSN":"1939-5582","issue":"1","language":"en","note":"_eprint: https://esajournals.onlinelibrary.wiley.com/doi/pdf/10.1002/eap.2002","page":"e02002","source":"Wiley Online Library","title":"Forest recovery following extreme drought in California, USA: natural patterns and effects of pre-drought management","title-short":"Forest recovery following extreme drought in California, USA","volume":"30","author":[{"family":"Young","given":"Derek J. N."},{"family":"Meyer","given":"Marc"},{"family":"Estes","given":"Becky"},{"family":"Gross","given":"Shana"},{"family":"Wuenschel","given":"Amarina"},{"family":"Restaino","given":"Christina"},{"family":"Safford","given":"Hugh D."}],"issued":{"date-parts":[["2020"]]}}}],"schema":"https://github.com/citation-style-language/schema/raw/master/csl-citation.json"} </w:instrText>
      </w:r>
      <w:r w:rsidR="00D359E3">
        <w:rPr>
          <w:rFonts w:cs="Times New Roman"/>
        </w:rPr>
        <w:fldChar w:fldCharType="separate"/>
      </w:r>
      <w:r w:rsidR="00D359E3">
        <w:rPr>
          <w:rFonts w:cs="Times New Roman"/>
          <w:noProof/>
        </w:rPr>
        <w:t>(Young et al. 2020)</w:t>
      </w:r>
      <w:r w:rsidR="00D359E3">
        <w:rPr>
          <w:rFonts w:cs="Times New Roman"/>
        </w:rPr>
        <w:fldChar w:fldCharType="end"/>
      </w:r>
      <w:r w:rsidR="00D359E3">
        <w:rPr>
          <w:rFonts w:cs="Times New Roman"/>
        </w:rPr>
        <w:t>.</w:t>
      </w:r>
      <w:r w:rsidR="00003054" w:rsidRPr="0040158E">
        <w:rPr>
          <w:rFonts w:cs="Times New Roman"/>
        </w:rPr>
        <w:t xml:space="preserve"> If this pattern holds in other studies, it suggests that cautious low</w:t>
      </w:r>
      <w:r w:rsidR="00A04799" w:rsidRPr="0040158E">
        <w:rPr>
          <w:rFonts w:cs="Times New Roman"/>
        </w:rPr>
        <w:t>-</w:t>
      </w:r>
      <w:r w:rsidR="00003054" w:rsidRPr="0040158E">
        <w:rPr>
          <w:rFonts w:cs="Times New Roman"/>
        </w:rPr>
        <w:t xml:space="preserve">intensity </w:t>
      </w:r>
      <w:r w:rsidR="008B2F65" w:rsidRPr="0040158E">
        <w:rPr>
          <w:rFonts w:cs="Times New Roman"/>
        </w:rPr>
        <w:t xml:space="preserve">and small (i.e., stand) scale </w:t>
      </w:r>
      <w:r w:rsidR="00003054" w:rsidRPr="0040158E">
        <w:rPr>
          <w:rFonts w:cs="Times New Roman"/>
        </w:rPr>
        <w:t>prescribed burning, as it i</w:t>
      </w:r>
      <w:r w:rsidR="004F18DF" w:rsidRPr="0040158E">
        <w:rPr>
          <w:rFonts w:cs="Times New Roman"/>
        </w:rPr>
        <w:t>s</w:t>
      </w:r>
      <w:r w:rsidR="00003054" w:rsidRPr="0040158E">
        <w:rPr>
          <w:rFonts w:cs="Times New Roman"/>
        </w:rPr>
        <w:t xml:space="preserve"> often applied by managers, may only benefit forests under short duration drought stress while contributing to higher mortality in </w:t>
      </w:r>
      <w:r w:rsidR="009F1E78" w:rsidRPr="0040158E">
        <w:rPr>
          <w:rFonts w:cs="Times New Roman"/>
        </w:rPr>
        <w:t>red fir and sugar pine</w:t>
      </w:r>
      <w:r w:rsidR="00003054" w:rsidRPr="0040158E">
        <w:rPr>
          <w:rFonts w:cs="Times New Roman"/>
        </w:rPr>
        <w:t xml:space="preserve"> during prolonged</w:t>
      </w:r>
      <w:r w:rsidR="008B2F65" w:rsidRPr="0040158E">
        <w:rPr>
          <w:rFonts w:cs="Times New Roman"/>
        </w:rPr>
        <w:t xml:space="preserve"> and exceptional</w:t>
      </w:r>
      <w:r w:rsidR="00003054" w:rsidRPr="0040158E">
        <w:rPr>
          <w:rFonts w:cs="Times New Roman"/>
        </w:rPr>
        <w:t xml:space="preserve"> droughts.</w:t>
      </w:r>
      <w:r w:rsidR="007567E9">
        <w:rPr>
          <w:rFonts w:cs="Times New Roman"/>
        </w:rPr>
        <w:t xml:space="preserve"> </w:t>
      </w:r>
      <w:r w:rsidR="00DB203A">
        <w:rPr>
          <w:rFonts w:cs="Times New Roman"/>
        </w:rPr>
        <w:t>However, i</w:t>
      </w:r>
      <w:r w:rsidR="007567E9">
        <w:rPr>
          <w:rFonts w:cs="Times New Roman"/>
        </w:rPr>
        <w:t>n a comparison of paired burn and unburned red plots in red fir forest, Meyer et al.</w:t>
      </w:r>
      <w:r w:rsidR="00D359E3">
        <w:rPr>
          <w:rFonts w:cs="Times New Roman"/>
        </w:rPr>
        <w:t xml:space="preserve"> </w:t>
      </w:r>
      <w:r w:rsidR="00D359E3">
        <w:rPr>
          <w:rFonts w:cs="Times New Roman"/>
        </w:rPr>
        <w:fldChar w:fldCharType="begin"/>
      </w:r>
      <w:r w:rsidR="00D359E3">
        <w:rPr>
          <w:rFonts w:cs="Times New Roman"/>
        </w:rPr>
        <w:instrText xml:space="preserve"> ADDIN ZOTERO_ITEM CSL_CITATION {"citationID":"IkoVrVra","properties":{"formattedCitation":"(2019)","plainCitation":"(2019)","noteIndex":0},"citationItems":[{"id":819,"uris":["http://zotero.org/users/5481289/items/2MFZIX5R"],"uri":["http://zotero.org/users/5481289/items/2MFZIX5R"],"itemData":{"id":819,"type":"article-journal","abstract":"The reestablishment of natural fire regimes may benefit forest ecosystems by restoring their fundamental structural, compositional or functional attributes. We examined the influence of fire on the structure, understorey diversity and health of red fir (Abies magnifica) forests by comparing burned and unburned stands in 22 separate, paired fires of Yosemite, Sequoia and Kings Canyon National Parks and the Giant Sequoia National Monument. Burned red fir plots were characterised by lower tree densities and canopy cover, restored spatial heterogeneity and higher understorey species richness than unburned plots. Densities of large trees and large snags and red fir regeneration were similar between burned and unburned sites. Forest health indicators were similar between burned and unburned sites, and red fir crown loss ratings were primarily associated with topographic variables indicative of increased moisture stress or reduced soil moisture availability (i.e. lower elevations, south-facing slopes). Our results suggest that fire does not improve the health of red fir trees especially in areas of greater moisture stress, but it can restore red fir forest structure, increase understorey diversity and enhance adaptive capacity in landscapes with reestablished fire regimes.","container-title":"International Journal of Wildland Fire","DOI":"10.1071/WF18114","ISSN":"1448-5516","issue":"5","journalAbbreviation":"Int. J. Wildland Fire","language":"en","note":"publisher: CSIRO PUBLISHING","page":"386-396","source":"www.publish.csiro.au","title":"Structure, diversity and health of Sierra Nevada red fir forests with reestablished fire regimes","volume":"28","author":[{"family":"Meyer","given":"Marc D."},{"family":"Estes","given":"Becky L."},{"family":"Wuenschel","given":"Amarina"},{"family":"Bulaon","given":"Beverly"},{"family":"Stucy","given":"Alexandra"},{"family":"Smith","given":"Douglas F."},{"family":"Caprio","given":"Anthony C."}],"issued":{"date-parts":[["2019",6,6]]}},"suppress-author":true}],"schema":"https://github.com/citation-style-language/schema/raw/master/csl-citation.json"} </w:instrText>
      </w:r>
      <w:r w:rsidR="00D359E3">
        <w:rPr>
          <w:rFonts w:cs="Times New Roman"/>
        </w:rPr>
        <w:fldChar w:fldCharType="separate"/>
      </w:r>
      <w:r w:rsidR="00D359E3">
        <w:rPr>
          <w:rFonts w:cs="Times New Roman"/>
          <w:noProof/>
        </w:rPr>
        <w:t>(2019)</w:t>
      </w:r>
      <w:r w:rsidR="00D359E3">
        <w:rPr>
          <w:rFonts w:cs="Times New Roman"/>
        </w:rPr>
        <w:fldChar w:fldCharType="end"/>
      </w:r>
      <w:r w:rsidR="007567E9">
        <w:rPr>
          <w:rFonts w:cs="Times New Roman"/>
        </w:rPr>
        <w:t xml:space="preserve"> did not find any mortality differences during the middle and late periods of the drought. The forests </w:t>
      </w:r>
      <w:r w:rsidR="00447141">
        <w:rPr>
          <w:rFonts w:cs="Times New Roman"/>
        </w:rPr>
        <w:t xml:space="preserve">they </w:t>
      </w:r>
      <w:r w:rsidR="007567E9">
        <w:rPr>
          <w:rFonts w:cs="Times New Roman"/>
        </w:rPr>
        <w:t>sampled</w:t>
      </w:r>
      <w:r w:rsidR="00447141">
        <w:rPr>
          <w:rFonts w:cs="Times New Roman"/>
        </w:rPr>
        <w:t>, however,</w:t>
      </w:r>
      <w:r w:rsidR="007567E9">
        <w:rPr>
          <w:rFonts w:cs="Times New Roman"/>
        </w:rPr>
        <w:t xml:space="preserve"> were at a higher elevation than Teakettle where soil moisture is </w:t>
      </w:r>
      <w:r w:rsidR="00447141">
        <w:rPr>
          <w:rFonts w:cs="Times New Roman"/>
        </w:rPr>
        <w:t xml:space="preserve">substantially </w:t>
      </w:r>
      <w:r w:rsidR="007567E9">
        <w:rPr>
          <w:rFonts w:cs="Times New Roman"/>
        </w:rPr>
        <w:t xml:space="preserve">higher and temperatures lower. </w:t>
      </w:r>
      <w:r w:rsidR="009D4060" w:rsidRPr="0040158E">
        <w:rPr>
          <w:rFonts w:cs="Times New Roman"/>
        </w:rPr>
        <w:t xml:space="preserve">High mortality rates of large sugar pines may be related to </w:t>
      </w:r>
      <w:r w:rsidR="00A00E5C" w:rsidRPr="0040158E">
        <w:rPr>
          <w:rFonts w:cs="Times New Roman"/>
        </w:rPr>
        <w:t xml:space="preserve">prescribed fires </w:t>
      </w:r>
      <w:r w:rsidR="009D4060" w:rsidRPr="0040158E">
        <w:rPr>
          <w:rFonts w:cs="Times New Roman"/>
        </w:rPr>
        <w:t xml:space="preserve">consumption of deep litter and duff layers that have accumulated around the base of pine species </w:t>
      </w:r>
      <w:r w:rsidR="00A00E5C" w:rsidRPr="0040158E">
        <w:rPr>
          <w:rFonts w:cs="Times New Roman"/>
        </w:rPr>
        <w:t xml:space="preserve">under fire suppression. </w:t>
      </w:r>
      <w:r w:rsidR="00673679">
        <w:rPr>
          <w:rFonts w:cs="Times New Roman"/>
        </w:rPr>
        <w:t>Nesmith et al.</w:t>
      </w:r>
      <w:r w:rsidR="00D359E3">
        <w:rPr>
          <w:rFonts w:cs="Times New Roman"/>
        </w:rPr>
        <w:t xml:space="preserve"> </w:t>
      </w:r>
      <w:r w:rsidR="00D359E3">
        <w:rPr>
          <w:rFonts w:cs="Times New Roman"/>
        </w:rPr>
        <w:fldChar w:fldCharType="begin"/>
      </w:r>
      <w:r w:rsidR="00D359E3">
        <w:rPr>
          <w:rFonts w:cs="Times New Roman"/>
        </w:rPr>
        <w:instrText xml:space="preserve"> ADDIN ZOTERO_ITEM CSL_CITATION {"citationID":"4wdmIaAh","properties":{"formattedCitation":"(2010)","plainCitation":"(2010)","noteIndex":0},"citationItems":[{"id":821,"uris":["http://zotero.org/users/5481289/items/3W4MFFPZ"],"uri":["http://zotero.org/users/5481289/items/3W4MFFPZ"],"itemData":{"id":821,"type":"article-journal","abstract":"Prescribed fire is an important tool for fuel reduction, the control of competing vegetation, and forest restoration. The accumulated fuels associated with historical fire exclusion can cause undesirably high tree mortality rates following prescribed fires and wildfires. This is especially true for sugar pine (Pinus lambertiana Douglas), which is already negatively affected by the introduced pathogen white pine blister rust (Cronartium ribicola J.C. Fisch. ex Rabenh). We tested the efficacy of raking away fuels around the base of sugar pine to reduce mortality following prescribed fire in Sequoia and Kings Canyon national parks, California, USA. This study was conducted in three prescribed fires and included 457 trees, half of which had the fuels around their bases raked away to mineral soil to 0.5 m away from the stem. Fire effects were assessed and tree mortality was recorded for three years after prescribed fires. Overall, raking had no detectable effect on mortality: raked trees averaged 30% mortality compared to 36% for unraked trees. There was a significant effect, however, between the interaction of raking and average pre-treatment forest floor fuel depth: the predicted probability of survival of a 50 cm dbh tree was 0.94 vs. 0.96 when average pre-treatment fuel depth was 0 cm for a raked and unraked tree, respectively. When average pre-treatment forest floor fuel depth was 30 cm, the predicted probability of survival for a raked 50 cm dbh tree was 0.60 compared to only 0.07 for an unraked tree. Raking did not affect mortality when fire intensity, measured as percent crown volume scorched, was very low (0% scorch) or very high (&gt;80% scorch), but the raking treatment significantly increased the proportion of trees that survived by 9.6% for trees that burned under moderate fire intensity (1% to 80% scorch). Raking significantly reduced the likelihood of bole charring and bark beetle activity three years post fire. Fuel depth and anticipated fire intensity need to be accounted for to maximize the effectiveness of the treatments. Raking is an important management option to reduce tree mortality from prescribed fire, but is most effective under specific fuel and burning conditions.","container-title":"Fire Ecology","DOI":"10.4996/fireecology.0603097","ISSN":"1933-9747","issue":"3","journalAbbreviation":"fire ecol","language":"en","note":"number: 3\npublisher: SpringerOpen","page":"97-116","source":"fireecology.springeropen.com","title":"The Effects of Raking on Sugar Pine Mortality following Prescribed Fire in Sequoia and Kings Canyon National Parks, California, USA","volume":"6","author":[{"family":"Nesmith","given":"Jonathan C. B."},{"family":"O’Hara","given":"Kevin L."},{"family":"Mantgem","given":"Phillip J.","dropping-particle":"van"},{"family":"Valpine","given":"Perry","dropping-particle":"de"}],"issued":{"date-parts":[["2010",12]]}},"suppress-author":true}],"schema":"https://github.com/citation-style-language/schema/raw/master/csl-citation.json"} </w:instrText>
      </w:r>
      <w:r w:rsidR="00D359E3">
        <w:rPr>
          <w:rFonts w:cs="Times New Roman"/>
        </w:rPr>
        <w:fldChar w:fldCharType="separate"/>
      </w:r>
      <w:r w:rsidR="00D359E3">
        <w:rPr>
          <w:rFonts w:cs="Times New Roman"/>
          <w:noProof/>
        </w:rPr>
        <w:t>(2010)</w:t>
      </w:r>
      <w:r w:rsidR="00D359E3">
        <w:rPr>
          <w:rFonts w:cs="Times New Roman"/>
        </w:rPr>
        <w:fldChar w:fldCharType="end"/>
      </w:r>
      <w:r w:rsidR="00D359E3">
        <w:rPr>
          <w:rFonts w:cs="Times New Roman"/>
        </w:rPr>
        <w:t xml:space="preserve"> f</w:t>
      </w:r>
      <w:r w:rsidR="00673679">
        <w:rPr>
          <w:rFonts w:cs="Times New Roman"/>
        </w:rPr>
        <w:t>ound that overall</w:t>
      </w:r>
      <w:r w:rsidR="00DB203A">
        <w:rPr>
          <w:rFonts w:cs="Times New Roman"/>
        </w:rPr>
        <w:t>,</w:t>
      </w:r>
      <w:r w:rsidR="00673679">
        <w:rPr>
          <w:rFonts w:cs="Times New Roman"/>
        </w:rPr>
        <w:t xml:space="preserve"> raking did not significantly reduce sugar pine mortality</w:t>
      </w:r>
      <w:r w:rsidR="00C62149">
        <w:rPr>
          <w:rFonts w:cs="Times New Roman"/>
        </w:rPr>
        <w:t xml:space="preserve"> but</w:t>
      </w:r>
      <w:r w:rsidR="00673679">
        <w:rPr>
          <w:rFonts w:cs="Times New Roman"/>
        </w:rPr>
        <w:t xml:space="preserve"> when</w:t>
      </w:r>
      <w:r w:rsidR="00C62149">
        <w:rPr>
          <w:rFonts w:cs="Times New Roman"/>
        </w:rPr>
        <w:t xml:space="preserve"> </w:t>
      </w:r>
      <w:r w:rsidR="00673679">
        <w:rPr>
          <w:rFonts w:cs="Times New Roman"/>
        </w:rPr>
        <w:t xml:space="preserve">examined by crown scorch and </w:t>
      </w:r>
      <w:r w:rsidR="00C62149">
        <w:rPr>
          <w:rFonts w:cs="Times New Roman"/>
        </w:rPr>
        <w:t>forest floor fuel depth, they did find raking increased survival and reduced bark beetle activity under moderate fire intensity (&lt;</w:t>
      </w:r>
      <w:r w:rsidR="00D359E3">
        <w:rPr>
          <w:rFonts w:cs="Times New Roman"/>
        </w:rPr>
        <w:t xml:space="preserve"> </w:t>
      </w:r>
      <w:r w:rsidR="00C62149">
        <w:rPr>
          <w:rFonts w:cs="Times New Roman"/>
        </w:rPr>
        <w:t xml:space="preserve">80% crown scorch) and when fuel depth was </w:t>
      </w:r>
      <w:r w:rsidR="00C62149">
        <w:rPr>
          <w:rFonts w:cs="Times New Roman"/>
          <w:u w:val="single"/>
        </w:rPr>
        <w:t>&gt;</w:t>
      </w:r>
      <w:r w:rsidR="00D359E3">
        <w:rPr>
          <w:rFonts w:cs="Times New Roman"/>
          <w:u w:val="single"/>
        </w:rPr>
        <w:t xml:space="preserve"> </w:t>
      </w:r>
      <w:r w:rsidR="00C62149">
        <w:rPr>
          <w:rFonts w:cs="Times New Roman"/>
        </w:rPr>
        <w:t xml:space="preserve">30 cm.  </w:t>
      </w:r>
      <w:r w:rsidR="001D2669">
        <w:rPr>
          <w:rFonts w:cs="Times New Roman"/>
          <w:iCs/>
        </w:rPr>
        <w:t>Following decades of fire suppression, many large sugar pine</w:t>
      </w:r>
      <w:r w:rsidR="00A35A08">
        <w:rPr>
          <w:rFonts w:cs="Times New Roman"/>
          <w:iCs/>
        </w:rPr>
        <w:t>s</w:t>
      </w:r>
      <w:r w:rsidR="001D2669">
        <w:rPr>
          <w:rFonts w:cs="Times New Roman"/>
          <w:iCs/>
        </w:rPr>
        <w:t xml:space="preserve"> have substantial forest floor fuels surrounding the</w:t>
      </w:r>
      <w:r w:rsidR="00984CA9">
        <w:rPr>
          <w:rFonts w:cs="Times New Roman"/>
          <w:iCs/>
        </w:rPr>
        <w:t>i</w:t>
      </w:r>
      <w:r w:rsidR="001D2669">
        <w:rPr>
          <w:rFonts w:cs="Times New Roman"/>
          <w:iCs/>
        </w:rPr>
        <w:t>r</w:t>
      </w:r>
      <w:r w:rsidR="00A35A08">
        <w:rPr>
          <w:rFonts w:cs="Times New Roman"/>
          <w:iCs/>
        </w:rPr>
        <w:t xml:space="preserve"> b</w:t>
      </w:r>
      <w:r w:rsidR="001D2669">
        <w:rPr>
          <w:rFonts w:cs="Times New Roman"/>
          <w:iCs/>
        </w:rPr>
        <w:t xml:space="preserve">oles. </w:t>
      </w:r>
      <w:r w:rsidR="004F18DF" w:rsidRPr="0040158E">
        <w:rPr>
          <w:rFonts w:cs="Times New Roman"/>
          <w:iCs/>
        </w:rPr>
        <w:t>In the Sierra Nevada, forests eventually burn</w:t>
      </w:r>
      <w:r w:rsidR="001D2669">
        <w:rPr>
          <w:rFonts w:cs="Times New Roman"/>
          <w:iCs/>
        </w:rPr>
        <w:t xml:space="preserve"> and not all of these trees can be raked. In the long run,</w:t>
      </w:r>
      <w:r w:rsidR="00A41939">
        <w:rPr>
          <w:rFonts w:cs="Times New Roman"/>
          <w:iCs/>
        </w:rPr>
        <w:t xml:space="preserve"> </w:t>
      </w:r>
      <w:r w:rsidR="004F18DF" w:rsidRPr="0040158E">
        <w:rPr>
          <w:rFonts w:cs="Times New Roman"/>
          <w:iCs/>
        </w:rPr>
        <w:t xml:space="preserve">retaining sugar pine in these </w:t>
      </w:r>
      <w:r w:rsidR="001D2669">
        <w:rPr>
          <w:rFonts w:cs="Times New Roman"/>
          <w:iCs/>
        </w:rPr>
        <w:t xml:space="preserve">pyrogenic </w:t>
      </w:r>
      <w:r w:rsidR="004F18DF" w:rsidRPr="0040158E">
        <w:rPr>
          <w:rFonts w:cs="Times New Roman"/>
          <w:iCs/>
        </w:rPr>
        <w:t xml:space="preserve">landscapes may hinge on </w:t>
      </w:r>
      <w:r w:rsidR="004F18DF" w:rsidRPr="0040158E">
        <w:rPr>
          <w:rFonts w:cs="Times New Roman"/>
          <w:iCs/>
        </w:rPr>
        <w:lastRenderedPageBreak/>
        <w:t>fostering sunny, bare mineral soil conditions favorable for sugar pine regeneration</w:t>
      </w:r>
      <w:r w:rsidR="00A35A08">
        <w:rPr>
          <w:rFonts w:cs="Times New Roman"/>
          <w:iCs/>
        </w:rPr>
        <w:t xml:space="preserve"> and in the future reducing surface fuels on a regular basis</w:t>
      </w:r>
      <w:r w:rsidR="004F18DF" w:rsidRPr="0040158E">
        <w:rPr>
          <w:rFonts w:cs="Times New Roman"/>
          <w:iCs/>
        </w:rPr>
        <w:t>.</w:t>
      </w:r>
    </w:p>
    <w:p w14:paraId="36623DB4" w14:textId="29B2D426" w:rsidR="000A4D96" w:rsidRPr="0040158E" w:rsidRDefault="009F1E78" w:rsidP="00BA57E9">
      <w:pPr>
        <w:spacing w:line="480" w:lineRule="auto"/>
        <w:rPr>
          <w:rFonts w:cs="Times New Roman"/>
        </w:rPr>
      </w:pPr>
      <w:r w:rsidRPr="0040158E">
        <w:rPr>
          <w:rFonts w:cs="Times New Roman"/>
        </w:rPr>
        <w:t xml:space="preserve"> </w:t>
      </w:r>
    </w:p>
    <w:p w14:paraId="6F439406" w14:textId="676FAE25" w:rsidR="00AE7E07" w:rsidRDefault="002A132F" w:rsidP="00BA57E9">
      <w:pPr>
        <w:spacing w:line="480" w:lineRule="auto"/>
        <w:rPr>
          <w:rFonts w:cs="Times New Roman"/>
        </w:rPr>
      </w:pPr>
      <w:r w:rsidRPr="0040158E">
        <w:rPr>
          <w:rFonts w:cs="Times New Roman"/>
        </w:rPr>
        <w:t xml:space="preserve">Treatment effects on large diameter trees are often the focus of management restoration efforts since these structures </w:t>
      </w:r>
      <w:r w:rsidR="003452AB" w:rsidRPr="0040158E">
        <w:rPr>
          <w:rFonts w:cs="Times New Roman"/>
        </w:rPr>
        <w:t>have been reduced from past logging</w:t>
      </w:r>
      <w:r w:rsidR="00207DC3" w:rsidRPr="0040158E">
        <w:rPr>
          <w:rFonts w:cs="Times New Roman"/>
        </w:rPr>
        <w:t>, take a long time to develop</w:t>
      </w:r>
      <w:r w:rsidR="004C64F9" w:rsidRPr="0040158E">
        <w:rPr>
          <w:rFonts w:cs="Times New Roman"/>
        </w:rPr>
        <w:t>,</w:t>
      </w:r>
      <w:r w:rsidR="003452AB" w:rsidRPr="0040158E">
        <w:rPr>
          <w:rFonts w:cs="Times New Roman"/>
        </w:rPr>
        <w:t xml:space="preserve"> and are </w:t>
      </w:r>
      <w:r w:rsidR="00207DC3" w:rsidRPr="0040158E">
        <w:rPr>
          <w:rFonts w:cs="Times New Roman"/>
        </w:rPr>
        <w:t xml:space="preserve">associated with important ecosystem services (i.e., </w:t>
      </w:r>
      <w:r w:rsidR="003452AB" w:rsidRPr="0040158E">
        <w:rPr>
          <w:rFonts w:cs="Times New Roman"/>
        </w:rPr>
        <w:t>sensitive species habitat</w:t>
      </w:r>
      <w:r w:rsidR="00207DC3" w:rsidRPr="0040158E">
        <w:rPr>
          <w:rFonts w:cs="Times New Roman"/>
        </w:rPr>
        <w:t>, carbon storage, etc.)</w:t>
      </w:r>
      <w:r w:rsidR="003452AB" w:rsidRPr="0040158E">
        <w:rPr>
          <w:rFonts w:cs="Times New Roman"/>
        </w:rPr>
        <w:t>.</w:t>
      </w:r>
      <w:r w:rsidR="00207DC3" w:rsidRPr="0040158E">
        <w:rPr>
          <w:rFonts w:cs="Times New Roman"/>
        </w:rPr>
        <w:t xml:space="preserve"> Treatments using only thinning </w:t>
      </w:r>
      <w:r w:rsidR="006E6788" w:rsidRPr="0040158E">
        <w:rPr>
          <w:rFonts w:cs="Times New Roman"/>
        </w:rPr>
        <w:t xml:space="preserve">consistently </w:t>
      </w:r>
      <w:r w:rsidR="00207DC3" w:rsidRPr="0040158E">
        <w:rPr>
          <w:rFonts w:cs="Times New Roman"/>
        </w:rPr>
        <w:t>reduced mortality of large (&gt;</w:t>
      </w:r>
      <w:r w:rsidR="001A5DAB">
        <w:rPr>
          <w:rFonts w:cs="Times New Roman"/>
        </w:rPr>
        <w:t xml:space="preserve"> </w:t>
      </w:r>
      <w:r w:rsidR="00207DC3" w:rsidRPr="0040158E">
        <w:rPr>
          <w:rFonts w:cs="Times New Roman"/>
        </w:rPr>
        <w:t xml:space="preserve">75 cm DBH) trees </w:t>
      </w:r>
      <w:r w:rsidR="002A1B47" w:rsidRPr="0040158E">
        <w:rPr>
          <w:rFonts w:cs="Times New Roman"/>
        </w:rPr>
        <w:t>across species</w:t>
      </w:r>
      <w:r w:rsidR="000A4D96" w:rsidRPr="0040158E">
        <w:rPr>
          <w:rFonts w:cs="Times New Roman"/>
        </w:rPr>
        <w:t>, albeit with different effect sizes.</w:t>
      </w:r>
      <w:r w:rsidR="00207DC3" w:rsidRPr="0040158E">
        <w:rPr>
          <w:rFonts w:cs="Times New Roman"/>
        </w:rPr>
        <w:t xml:space="preserve"> </w:t>
      </w:r>
      <w:r w:rsidR="000A4D96" w:rsidRPr="0040158E">
        <w:rPr>
          <w:rFonts w:cs="Times New Roman"/>
        </w:rPr>
        <w:t>F</w:t>
      </w:r>
      <w:r w:rsidR="00A04799" w:rsidRPr="0040158E">
        <w:rPr>
          <w:rFonts w:cs="Times New Roman"/>
        </w:rPr>
        <w:t xml:space="preserve">or </w:t>
      </w:r>
      <w:r w:rsidR="006E6788" w:rsidRPr="0040158E">
        <w:rPr>
          <w:rFonts w:cs="Times New Roman"/>
        </w:rPr>
        <w:t xml:space="preserve">incense cedar </w:t>
      </w:r>
      <w:r w:rsidR="002A1B47" w:rsidRPr="0040158E">
        <w:rPr>
          <w:rFonts w:cs="Times New Roman"/>
        </w:rPr>
        <w:t xml:space="preserve">and especially white fir </w:t>
      </w:r>
      <w:r w:rsidR="00A04799" w:rsidRPr="0040158E">
        <w:rPr>
          <w:rFonts w:cs="Times New Roman"/>
        </w:rPr>
        <w:t xml:space="preserve">there was a greater </w:t>
      </w:r>
      <w:r w:rsidR="006E6788" w:rsidRPr="0040158E">
        <w:rPr>
          <w:rFonts w:cs="Times New Roman"/>
        </w:rPr>
        <w:t xml:space="preserve">reduction in mortality </w:t>
      </w:r>
      <w:r w:rsidR="00A04799" w:rsidRPr="0040158E">
        <w:rPr>
          <w:rFonts w:cs="Times New Roman"/>
        </w:rPr>
        <w:t>for small versus large trees</w:t>
      </w:r>
      <w:r w:rsidR="00C33898" w:rsidRPr="0040158E">
        <w:rPr>
          <w:rFonts w:cs="Times New Roman"/>
        </w:rPr>
        <w:t>, which are often the target of fuels reduction treatments</w:t>
      </w:r>
      <w:r w:rsidR="00A04799" w:rsidRPr="0040158E">
        <w:rPr>
          <w:rFonts w:cs="Times New Roman"/>
        </w:rPr>
        <w:t>.</w:t>
      </w:r>
      <w:r w:rsidR="00301891" w:rsidRPr="0040158E">
        <w:rPr>
          <w:rFonts w:cs="Times New Roman"/>
        </w:rPr>
        <w:t xml:space="preserve"> Prescribed fire has mixed effects, reducing mortality of large Jeffrey pine and slightly reducing </w:t>
      </w:r>
      <w:r w:rsidR="00C33898" w:rsidRPr="0040158E">
        <w:rPr>
          <w:rFonts w:cs="Times New Roman"/>
        </w:rPr>
        <w:t>small</w:t>
      </w:r>
      <w:r w:rsidR="00301891" w:rsidRPr="0040158E">
        <w:rPr>
          <w:rFonts w:cs="Times New Roman"/>
        </w:rPr>
        <w:t xml:space="preserve"> white fir mortality when combined with thinning, but increasing mortality of large red fir, incense cedar</w:t>
      </w:r>
      <w:r w:rsidR="009B6B63">
        <w:rPr>
          <w:rFonts w:cs="Times New Roman"/>
        </w:rPr>
        <w:t>,</w:t>
      </w:r>
      <w:r w:rsidR="00301891" w:rsidRPr="0040158E">
        <w:rPr>
          <w:rFonts w:cs="Times New Roman"/>
        </w:rPr>
        <w:t xml:space="preserve"> and significantly increasing large sugar pine mortality. </w:t>
      </w:r>
      <w:r w:rsidR="00C33898" w:rsidRPr="0040158E">
        <w:rPr>
          <w:rFonts w:cs="Times New Roman"/>
        </w:rPr>
        <w:t xml:space="preserve">While prescribed burning is an important tool for increasing resistance to wildfire </w:t>
      </w:r>
      <w:r w:rsidR="00C33898" w:rsidRPr="0040158E">
        <w:rPr>
          <w:rFonts w:cs="Times New Roman"/>
        </w:rPr>
        <w:fldChar w:fldCharType="begin"/>
      </w:r>
      <w:r w:rsidR="002A2C00" w:rsidRPr="0040158E">
        <w:rPr>
          <w:rFonts w:cs="Times New Roman"/>
        </w:rPr>
        <w:instrText xml:space="preserve"> ADDIN ZOTERO_ITEM CSL_CITATION {"citationID":"ai7iQuyU","properties":{"formattedCitation":"(Stephens and Moghaddas 2005, Prichard et al. 2010)","plainCitation":"(Stephens and Moghaddas 2005, Prichard et al. 2010)","noteIndex":0},"citationItems":[{"id":763,"uris":["http://zotero.org/users/5481289/items/SESME7FW"],"uri":["http://zotero.org/users/5481289/items/SESME7FW"],"itemData":{"id":763,"type":"article-journal","abstract":"Fuel treatments have been suggested as a means to limit the size and intensity of wildfires but few experiments are available to analyze the effectiveness of different treatments. This paper presents information from a replicated, stand level experiment from mixed conifer forests in the north-central Sierra Nevada that investigated how control, mechanical (crown thinning, thinning from below followed, rotary mastication), prescribed fire, and mechanical followed by prescribed fire treatments affected fuels, forest structure, potential fire behavior, and modeled tree mortality at 80th, 90th, and 97.5th percentile fire weather conditions. Fuels Management Analyst was used to model fire behavior and tree mortality. Thinning and mastication each reduced crown bulk density by approximately 19% in mechanical only and mechanical plus fire treatments. Prescribed burning significantly reduced the total combined fuel load of litter, duff, 1, 10, 100, and 1000h fuels by as much as 90%. This reduction significantly altered modeled fire behavior in both mechanical plus fire and fire only treatments in terms of fireline intensity and predicted mortality. The prescribed fire only and mechanical followed by prescribed fire treatments resulted in the lowest average fireline intensities, rate of spread, and predicted mortality. The control treatment resulted in the most severe modeled fire behavior and tree mortality. Mechanical only treatments were an improvement over controls but still resulted in tree mortality at severe fire weather when compared with the treatments that included prescribed fire. Restoration of mixed conifer ecosystems must include an examination of how proposed treatments affect fire behavior and effects. Variation in existing stand structures will require solutions that are site specific but the principals outlined in this work should help managers make better decisions.","container-title":"Forest Ecology and Management","DOI":"10.1016/j.foreco.2005.03.070","ISSN":"0378-1127","issue":"1","journalAbbreviation":"Forest Ecology and Management","language":"en","page":"21-36","source":"ScienceDirect","title":"Experimental fuel treatment impacts on forest structure, potential fire behavior, and predicted tree mortality in a California mixed conifer forest","volume":"215","author":[{"family":"Stephens","given":"Scott L."},{"family":"Moghaddas","given":"Jason J."}],"issued":{"date-parts":[["2005",8,25]]}}},{"id":762,"uris":["http://zotero.org/users/5481289/items/I2HWIXW7"],"uri":["http://zotero.org/users/5481289/items/I2HWIXW7"],"itemData":{"id":762,"type":"article-journal","abstract":"To address hazardous fuel accumulations, many fuel treatments are being implemented in dry forests, but there have been few opportunities to evaluate treatment efficacy in wildfires. We documented ..., Pour s’attaquer au danger que représente l’accumulation des combustibles, plusieurs traitements des combustibles ont été appliqués dans les forêts sèches, mais il y a eu peu d’occasions d’évaluer l...","container-title":"Canadian Journal of Forest Research","DOI":"10.1139/X10-109","ISSN":"0045-5067","issue":"8","journalAbbreviation":"Can. J. For. Res.","page":"1615-1626","source":"NRC Research Press","title":"Fuel treatments reduce the severity of wildfire effects in dry mixed conifer forest, Washington, USA","volume":"40","author":[{"family":"Prichard","given":"Susan J."},{"family":"Peterson","given":"David L."},{"family":"Jacobson","given":"Kyle"}],"issued":{"date-parts":[["2010",7,24]]}}}],"schema":"https://github.com/citation-style-language/schema/raw/master/csl-citation.json"} </w:instrText>
      </w:r>
      <w:r w:rsidR="00C33898" w:rsidRPr="0040158E">
        <w:rPr>
          <w:rFonts w:cs="Times New Roman"/>
        </w:rPr>
        <w:fldChar w:fldCharType="separate"/>
      </w:r>
      <w:r w:rsidR="00C33898" w:rsidRPr="0040158E">
        <w:rPr>
          <w:rFonts w:cs="Times New Roman"/>
        </w:rPr>
        <w:t>(Stephens and Moghaddas 2005, Prichard et al. 2010)</w:t>
      </w:r>
      <w:r w:rsidR="00C33898" w:rsidRPr="0040158E">
        <w:rPr>
          <w:rFonts w:cs="Times New Roman"/>
        </w:rPr>
        <w:fldChar w:fldCharType="end"/>
      </w:r>
      <w:r w:rsidR="00C33898" w:rsidRPr="0040158E">
        <w:rPr>
          <w:rFonts w:cs="Times New Roman"/>
        </w:rPr>
        <w:t>, o</w:t>
      </w:r>
      <w:r w:rsidR="00A04799" w:rsidRPr="0040158E">
        <w:rPr>
          <w:rFonts w:cs="Times New Roman"/>
        </w:rPr>
        <w:t xml:space="preserve">ur results suggest </w:t>
      </w:r>
      <w:r w:rsidR="00C33898" w:rsidRPr="0040158E">
        <w:rPr>
          <w:rFonts w:cs="Times New Roman"/>
        </w:rPr>
        <w:t xml:space="preserve">such fuel treatments </w:t>
      </w:r>
      <w:r w:rsidR="00A04799" w:rsidRPr="0040158E">
        <w:rPr>
          <w:rFonts w:cs="Times New Roman"/>
        </w:rPr>
        <w:t>do not necessarily also instill drought resistance.</w:t>
      </w:r>
      <w:r w:rsidR="00E050B7" w:rsidRPr="0040158E">
        <w:rPr>
          <w:rFonts w:cs="Times New Roman"/>
        </w:rPr>
        <w:t xml:space="preserve"> There is general benefit to all species in reducing density, but the means (i.e., mechanical vs. prescribed fire) of treatment matters</w:t>
      </w:r>
      <w:r w:rsidR="006E6788" w:rsidRPr="0040158E">
        <w:rPr>
          <w:rFonts w:cs="Times New Roman"/>
        </w:rPr>
        <w:t>,</w:t>
      </w:r>
      <w:r w:rsidR="00E050B7" w:rsidRPr="0040158E">
        <w:rPr>
          <w:rFonts w:cs="Times New Roman"/>
        </w:rPr>
        <w:t xml:space="preserve"> </w:t>
      </w:r>
      <w:r w:rsidR="006E6788" w:rsidRPr="0040158E">
        <w:rPr>
          <w:rFonts w:cs="Times New Roman"/>
        </w:rPr>
        <w:t xml:space="preserve">suggesting caution in widespread use of fire in </w:t>
      </w:r>
      <w:r w:rsidR="001A5DAB">
        <w:rPr>
          <w:rFonts w:cs="Times New Roman"/>
        </w:rPr>
        <w:t xml:space="preserve">drought-prone </w:t>
      </w:r>
      <w:r w:rsidR="006E6788" w:rsidRPr="0040158E">
        <w:rPr>
          <w:rFonts w:cs="Times New Roman"/>
        </w:rPr>
        <w:t>areas where managers want to retain large sugar pines and red fir.</w:t>
      </w:r>
      <w:r w:rsidR="00A04799" w:rsidRPr="0040158E">
        <w:rPr>
          <w:rFonts w:cs="Times New Roman"/>
        </w:rPr>
        <w:t xml:space="preserve"> </w:t>
      </w:r>
    </w:p>
    <w:p w14:paraId="2AE46BD5" w14:textId="77777777" w:rsidR="00AE7E07" w:rsidRDefault="00AE7E07" w:rsidP="00BA57E9">
      <w:pPr>
        <w:spacing w:line="480" w:lineRule="auto"/>
        <w:rPr>
          <w:rFonts w:cs="Times New Roman"/>
        </w:rPr>
      </w:pPr>
    </w:p>
    <w:p w14:paraId="7B943A22" w14:textId="77777777" w:rsidR="00D5275D" w:rsidRDefault="00AE7E07" w:rsidP="00D5275D">
      <w:pPr>
        <w:spacing w:line="480" w:lineRule="auto"/>
        <w:rPr>
          <w:rFonts w:cs="Times New Roman"/>
          <w:b/>
        </w:rPr>
      </w:pPr>
      <w:r>
        <w:rPr>
          <w:rFonts w:cs="Times New Roman"/>
          <w:b/>
        </w:rPr>
        <w:t>Acknowledgments</w:t>
      </w:r>
    </w:p>
    <w:p w14:paraId="69A17E03" w14:textId="24534983" w:rsidR="00B902B7" w:rsidRPr="00633D75" w:rsidRDefault="00AE7E07" w:rsidP="00BA57E9">
      <w:pPr>
        <w:spacing w:line="480" w:lineRule="auto"/>
        <w:rPr>
          <w:rFonts w:cs="Times New Roman"/>
          <w:b/>
        </w:rPr>
      </w:pPr>
      <w:r w:rsidRPr="00D5275D">
        <w:rPr>
          <w:rFonts w:cs="Times New Roman"/>
        </w:rPr>
        <w:t>We thank the many field technicians that helped collect data for this project</w:t>
      </w:r>
      <w:r w:rsidR="003B0A9D" w:rsidRPr="00D5275D">
        <w:rPr>
          <w:rFonts w:cs="Times New Roman"/>
        </w:rPr>
        <w:t xml:space="preserve"> over the last 20 years</w:t>
      </w:r>
      <w:r w:rsidRPr="00D5275D">
        <w:rPr>
          <w:rFonts w:cs="Times New Roman"/>
        </w:rPr>
        <w:t>.  Support for this project came from the Joint Fire Science Project</w:t>
      </w:r>
      <w:r w:rsidR="00D5275D">
        <w:rPr>
          <w:rFonts w:cs="Times New Roman"/>
        </w:rPr>
        <w:t>,</w:t>
      </w:r>
      <w:r w:rsidRPr="00D5275D">
        <w:rPr>
          <w:rFonts w:cs="Times New Roman"/>
        </w:rPr>
        <w:t xml:space="preserve"> </w:t>
      </w:r>
      <w:r w:rsidR="00D5275D">
        <w:rPr>
          <w:rFonts w:cs="Times New Roman"/>
        </w:rPr>
        <w:t>g</w:t>
      </w:r>
      <w:r w:rsidRPr="00D5275D">
        <w:rPr>
          <w:rFonts w:cs="Times New Roman"/>
        </w:rPr>
        <w:t>rant #15-1-07-6</w:t>
      </w:r>
      <w:r w:rsidR="003B0A9D" w:rsidRPr="00D5275D">
        <w:rPr>
          <w:rFonts w:cs="Times New Roman"/>
        </w:rPr>
        <w:t xml:space="preserve"> and </w:t>
      </w:r>
      <w:r w:rsidR="00D5275D" w:rsidRPr="00D5275D">
        <w:lastRenderedPageBreak/>
        <w:t>from</w:t>
      </w:r>
      <w:r w:rsidR="00C872D4" w:rsidRPr="00D5275D">
        <w:t xml:space="preserve"> the California Department of Forestry and</w:t>
      </w:r>
      <w:r w:rsidR="00D5275D">
        <w:t xml:space="preserve"> </w:t>
      </w:r>
      <w:r w:rsidR="00C872D4" w:rsidRPr="00D5275D">
        <w:t>Fire Protection as part of the California Climate Investments Program</w:t>
      </w:r>
      <w:r w:rsidR="00D5275D" w:rsidRPr="00D5275D">
        <w:t xml:space="preserve">, </w:t>
      </w:r>
      <w:r w:rsidR="00C872D4" w:rsidRPr="00D5275D">
        <w:t xml:space="preserve">grant </w:t>
      </w:r>
      <w:r w:rsidR="00D5275D" w:rsidRPr="00D5275D">
        <w:t>#</w:t>
      </w:r>
      <w:r w:rsidR="00C872D4" w:rsidRPr="00D5275D">
        <w:t>8GG14803.</w:t>
      </w:r>
    </w:p>
    <w:p w14:paraId="629FEF56" w14:textId="77777777" w:rsidR="00B902B7" w:rsidRPr="0040158E" w:rsidRDefault="00B902B7" w:rsidP="00BA57E9">
      <w:pPr>
        <w:spacing w:line="480" w:lineRule="auto"/>
        <w:rPr>
          <w:rFonts w:cs="Times New Roman"/>
        </w:rPr>
      </w:pPr>
    </w:p>
    <w:p w14:paraId="5C2AA064" w14:textId="521562EB" w:rsidR="009A3021" w:rsidRPr="00633D75" w:rsidRDefault="00633D75" w:rsidP="00BA57E9">
      <w:pPr>
        <w:spacing w:line="480" w:lineRule="auto"/>
        <w:rPr>
          <w:rFonts w:cs="Times New Roman"/>
          <w:b/>
          <w:bCs/>
        </w:rPr>
      </w:pPr>
      <w:r>
        <w:rPr>
          <w:rFonts w:cs="Times New Roman"/>
          <w:b/>
          <w:bCs/>
        </w:rPr>
        <w:t>Literature Cited</w:t>
      </w:r>
    </w:p>
    <w:p w14:paraId="1AA194E8" w14:textId="43DA596E" w:rsidR="00E251A3" w:rsidRPr="0040158E" w:rsidRDefault="00E251A3" w:rsidP="00BA57E9">
      <w:pPr>
        <w:spacing w:line="480" w:lineRule="auto"/>
        <w:rPr>
          <w:rFonts w:cs="Times New Roman"/>
        </w:rPr>
      </w:pPr>
    </w:p>
    <w:p w14:paraId="62055F39" w14:textId="77777777" w:rsidR="00D359E3" w:rsidRPr="00D359E3" w:rsidRDefault="00E251A3" w:rsidP="00D359E3">
      <w:pPr>
        <w:pStyle w:val="Bibliography"/>
        <w:rPr>
          <w:rFonts w:cs="Times New Roman"/>
        </w:rPr>
      </w:pPr>
      <w:r w:rsidRPr="0040158E">
        <w:fldChar w:fldCharType="begin"/>
      </w:r>
      <w:r w:rsidRPr="0040158E">
        <w:instrText xml:space="preserve"> ADDIN ZOTERO_BIBL {"uncited":[],"omitted":[],"custom":[]} CSL_BIBLIOGRAPHY </w:instrText>
      </w:r>
      <w:r w:rsidRPr="0040158E">
        <w:fldChar w:fldCharType="separate"/>
      </w:r>
      <w:proofErr w:type="spellStart"/>
      <w:r w:rsidR="00D359E3" w:rsidRPr="00D359E3">
        <w:rPr>
          <w:rFonts w:cs="Times New Roman"/>
        </w:rPr>
        <w:t>Abatzoglou</w:t>
      </w:r>
      <w:proofErr w:type="spellEnd"/>
      <w:r w:rsidR="00D359E3" w:rsidRPr="00D359E3">
        <w:rPr>
          <w:rFonts w:cs="Times New Roman"/>
        </w:rPr>
        <w:t>, J. T., and A. P. Williams. 2016. Impact of anthropogenic climate change on wildfire across western US forests. Proceedings of the National Academy of Sciences 113:11770–11775.</w:t>
      </w:r>
    </w:p>
    <w:p w14:paraId="0322EF6B" w14:textId="77777777" w:rsidR="00D359E3" w:rsidRPr="00D359E3" w:rsidRDefault="00D359E3" w:rsidP="00D359E3">
      <w:pPr>
        <w:pStyle w:val="Bibliography"/>
        <w:rPr>
          <w:rFonts w:cs="Times New Roman"/>
        </w:rPr>
      </w:pPr>
      <w:r w:rsidRPr="00D359E3">
        <w:rPr>
          <w:rFonts w:cs="Times New Roman"/>
        </w:rPr>
        <w:t xml:space="preserve">Allen, C. D., A. K. </w:t>
      </w:r>
      <w:proofErr w:type="spellStart"/>
      <w:r w:rsidRPr="00D359E3">
        <w:rPr>
          <w:rFonts w:cs="Times New Roman"/>
        </w:rPr>
        <w:t>Macalady</w:t>
      </w:r>
      <w:proofErr w:type="spellEnd"/>
      <w:r w:rsidRPr="00D359E3">
        <w:rPr>
          <w:rFonts w:cs="Times New Roman"/>
        </w:rPr>
        <w:t xml:space="preserve">, H. </w:t>
      </w:r>
      <w:proofErr w:type="spellStart"/>
      <w:r w:rsidRPr="00D359E3">
        <w:rPr>
          <w:rFonts w:cs="Times New Roman"/>
        </w:rPr>
        <w:t>Chenchouni</w:t>
      </w:r>
      <w:proofErr w:type="spellEnd"/>
      <w:r w:rsidRPr="00D359E3">
        <w:rPr>
          <w:rFonts w:cs="Times New Roman"/>
        </w:rPr>
        <w:t xml:space="preserve">, D. Bachelet, N. McDowell, M. </w:t>
      </w:r>
      <w:proofErr w:type="spellStart"/>
      <w:r w:rsidRPr="00D359E3">
        <w:rPr>
          <w:rFonts w:cs="Times New Roman"/>
        </w:rPr>
        <w:t>Vennetier</w:t>
      </w:r>
      <w:proofErr w:type="spellEnd"/>
      <w:r w:rsidRPr="00D359E3">
        <w:rPr>
          <w:rFonts w:cs="Times New Roman"/>
        </w:rPr>
        <w:t xml:space="preserve">, T. </w:t>
      </w:r>
      <w:proofErr w:type="spellStart"/>
      <w:r w:rsidRPr="00D359E3">
        <w:rPr>
          <w:rFonts w:cs="Times New Roman"/>
        </w:rPr>
        <w:t>Kitzberger</w:t>
      </w:r>
      <w:proofErr w:type="spellEnd"/>
      <w:r w:rsidRPr="00D359E3">
        <w:rPr>
          <w:rFonts w:cs="Times New Roman"/>
        </w:rPr>
        <w:t xml:space="preserve">, A. </w:t>
      </w:r>
      <w:proofErr w:type="spellStart"/>
      <w:r w:rsidRPr="00D359E3">
        <w:rPr>
          <w:rFonts w:cs="Times New Roman"/>
        </w:rPr>
        <w:t>Rigling</w:t>
      </w:r>
      <w:proofErr w:type="spellEnd"/>
      <w:r w:rsidRPr="00D359E3">
        <w:rPr>
          <w:rFonts w:cs="Times New Roman"/>
        </w:rPr>
        <w:t xml:space="preserve">, D. D. </w:t>
      </w:r>
      <w:proofErr w:type="spellStart"/>
      <w:r w:rsidRPr="00D359E3">
        <w:rPr>
          <w:rFonts w:cs="Times New Roman"/>
        </w:rPr>
        <w:t>Breshears</w:t>
      </w:r>
      <w:proofErr w:type="spellEnd"/>
      <w:r w:rsidRPr="00D359E3">
        <w:rPr>
          <w:rFonts w:cs="Times New Roman"/>
        </w:rPr>
        <w:t xml:space="preserve">, E. H. Hogg, P. Gonzalez, R. </w:t>
      </w:r>
      <w:proofErr w:type="spellStart"/>
      <w:r w:rsidRPr="00D359E3">
        <w:rPr>
          <w:rFonts w:cs="Times New Roman"/>
        </w:rPr>
        <w:t>Fensham</w:t>
      </w:r>
      <w:proofErr w:type="spellEnd"/>
      <w:r w:rsidRPr="00D359E3">
        <w:rPr>
          <w:rFonts w:cs="Times New Roman"/>
        </w:rPr>
        <w:t xml:space="preserve">, Z. Zhang, J. Castro, N. </w:t>
      </w:r>
      <w:proofErr w:type="spellStart"/>
      <w:r w:rsidRPr="00D359E3">
        <w:rPr>
          <w:rFonts w:cs="Times New Roman"/>
        </w:rPr>
        <w:t>Demidova</w:t>
      </w:r>
      <w:proofErr w:type="spellEnd"/>
      <w:r w:rsidRPr="00D359E3">
        <w:rPr>
          <w:rFonts w:cs="Times New Roman"/>
        </w:rPr>
        <w:t xml:space="preserve">, J.-H. Lim, G. Allard, S. W. Running, A. </w:t>
      </w:r>
      <w:proofErr w:type="spellStart"/>
      <w:r w:rsidRPr="00D359E3">
        <w:rPr>
          <w:rFonts w:cs="Times New Roman"/>
        </w:rPr>
        <w:t>Semerci</w:t>
      </w:r>
      <w:proofErr w:type="spellEnd"/>
      <w:r w:rsidRPr="00D359E3">
        <w:rPr>
          <w:rFonts w:cs="Times New Roman"/>
        </w:rPr>
        <w:t>, and N. Cobb. 2010. A global overview of drought and heat-induced tree mortality reveals emerging climate change risks for forests. Forest Ecology and Management 259:660–684.</w:t>
      </w:r>
    </w:p>
    <w:p w14:paraId="6E4789F3" w14:textId="77777777" w:rsidR="00D359E3" w:rsidRPr="00D359E3" w:rsidRDefault="00D359E3" w:rsidP="00D359E3">
      <w:pPr>
        <w:pStyle w:val="Bibliography"/>
        <w:rPr>
          <w:rFonts w:cs="Times New Roman"/>
        </w:rPr>
      </w:pPr>
      <w:r w:rsidRPr="00D359E3">
        <w:rPr>
          <w:rFonts w:cs="Times New Roman"/>
        </w:rPr>
        <w:t xml:space="preserve">Asner, G. P., P. G. </w:t>
      </w:r>
      <w:proofErr w:type="spellStart"/>
      <w:r w:rsidRPr="00D359E3">
        <w:rPr>
          <w:rFonts w:cs="Times New Roman"/>
        </w:rPr>
        <w:t>Brodrick</w:t>
      </w:r>
      <w:proofErr w:type="spellEnd"/>
      <w:r w:rsidRPr="00D359E3">
        <w:rPr>
          <w:rFonts w:cs="Times New Roman"/>
        </w:rPr>
        <w:t xml:space="preserve">, C. B. Anderson, N. Vaughn, D. E. Knapp, and R. E. Martin. 2016. Progressive forest canopy water loss during the 2012–2015 California drought. Proceedings of the National Academy of Sciences </w:t>
      </w:r>
      <w:proofErr w:type="gramStart"/>
      <w:r w:rsidRPr="00D359E3">
        <w:rPr>
          <w:rFonts w:cs="Times New Roman"/>
        </w:rPr>
        <w:t>113:E</w:t>
      </w:r>
      <w:proofErr w:type="gramEnd"/>
      <w:r w:rsidRPr="00D359E3">
        <w:rPr>
          <w:rFonts w:cs="Times New Roman"/>
        </w:rPr>
        <w:t>249–E255.</w:t>
      </w:r>
    </w:p>
    <w:p w14:paraId="49842451" w14:textId="77777777" w:rsidR="00D359E3" w:rsidRPr="00D359E3" w:rsidRDefault="00D359E3" w:rsidP="00D359E3">
      <w:pPr>
        <w:pStyle w:val="Bibliography"/>
        <w:rPr>
          <w:rFonts w:cs="Times New Roman"/>
        </w:rPr>
      </w:pPr>
      <w:proofErr w:type="spellStart"/>
      <w:r w:rsidRPr="00D359E3">
        <w:rPr>
          <w:rFonts w:cs="Times New Roman"/>
        </w:rPr>
        <w:t>Breece</w:t>
      </w:r>
      <w:proofErr w:type="spellEnd"/>
      <w:r w:rsidRPr="00D359E3">
        <w:rPr>
          <w:rFonts w:cs="Times New Roman"/>
        </w:rPr>
        <w:t>, C. R., T. E. Kolb, B. G. Dickson, J. D. McMillin, and K. M. Clancy. 2008. Prescribed fire effects on bark beetle activity and tree mortality in southwestern ponderosa pine forests. Forest Ecology and Management 255:119–128.</w:t>
      </w:r>
    </w:p>
    <w:p w14:paraId="6D721DB3" w14:textId="77777777" w:rsidR="00D359E3" w:rsidRPr="00D359E3" w:rsidRDefault="00D359E3" w:rsidP="00D359E3">
      <w:pPr>
        <w:pStyle w:val="Bibliography"/>
        <w:rPr>
          <w:rFonts w:cs="Times New Roman"/>
        </w:rPr>
      </w:pPr>
      <w:proofErr w:type="spellStart"/>
      <w:r w:rsidRPr="00D359E3">
        <w:rPr>
          <w:rFonts w:cs="Times New Roman"/>
        </w:rPr>
        <w:t>Bürkner</w:t>
      </w:r>
      <w:proofErr w:type="spellEnd"/>
      <w:r w:rsidRPr="00D359E3">
        <w:rPr>
          <w:rFonts w:cs="Times New Roman"/>
        </w:rPr>
        <w:t>, P.-C. 2017. brms: An R Package for Bayesian multilevel models using Stan. Journal of Statistical Software 80:1–28.</w:t>
      </w:r>
    </w:p>
    <w:p w14:paraId="4DEA59E8" w14:textId="77777777" w:rsidR="00D359E3" w:rsidRPr="00D359E3" w:rsidRDefault="00D359E3" w:rsidP="00D359E3">
      <w:pPr>
        <w:pStyle w:val="Bibliography"/>
        <w:rPr>
          <w:rFonts w:cs="Times New Roman"/>
        </w:rPr>
      </w:pPr>
      <w:r w:rsidRPr="00D359E3">
        <w:rPr>
          <w:rFonts w:cs="Times New Roman"/>
        </w:rPr>
        <w:t xml:space="preserve">Das, A., J. Battles, P. J. van </w:t>
      </w:r>
      <w:proofErr w:type="spellStart"/>
      <w:r w:rsidRPr="00D359E3">
        <w:rPr>
          <w:rFonts w:cs="Times New Roman"/>
        </w:rPr>
        <w:t>Mantgem</w:t>
      </w:r>
      <w:proofErr w:type="spellEnd"/>
      <w:r w:rsidRPr="00D359E3">
        <w:rPr>
          <w:rFonts w:cs="Times New Roman"/>
        </w:rPr>
        <w:t>, and N. L. Stephenson. 2008. Spatial Elements of Mortality Risk in Old-Growth Forests. Ecology 89:1744–1756.</w:t>
      </w:r>
    </w:p>
    <w:p w14:paraId="3287F91E" w14:textId="77777777" w:rsidR="00D359E3" w:rsidRPr="00D359E3" w:rsidRDefault="00D359E3" w:rsidP="00D359E3">
      <w:pPr>
        <w:pStyle w:val="Bibliography"/>
        <w:rPr>
          <w:rFonts w:cs="Times New Roman"/>
        </w:rPr>
      </w:pPr>
      <w:r w:rsidRPr="00D359E3">
        <w:rPr>
          <w:rFonts w:cs="Times New Roman"/>
        </w:rPr>
        <w:lastRenderedPageBreak/>
        <w:t xml:space="preserve">Das, A., J. Battles, N. L. Stephenson, and P. J. van </w:t>
      </w:r>
      <w:proofErr w:type="spellStart"/>
      <w:r w:rsidRPr="00D359E3">
        <w:rPr>
          <w:rFonts w:cs="Times New Roman"/>
        </w:rPr>
        <w:t>Mantgem</w:t>
      </w:r>
      <w:proofErr w:type="spellEnd"/>
      <w:r w:rsidRPr="00D359E3">
        <w:rPr>
          <w:rFonts w:cs="Times New Roman"/>
        </w:rPr>
        <w:t>. 2011. The contribution of competition to tree mortality in old-growth coniferous forests. Forest Ecology and Management 261:1203–1213.</w:t>
      </w:r>
    </w:p>
    <w:p w14:paraId="256CB397" w14:textId="77777777" w:rsidR="00D359E3" w:rsidRPr="00D359E3" w:rsidRDefault="00D359E3" w:rsidP="00D359E3">
      <w:pPr>
        <w:pStyle w:val="Bibliography"/>
        <w:rPr>
          <w:rFonts w:cs="Times New Roman"/>
        </w:rPr>
      </w:pPr>
      <w:proofErr w:type="spellStart"/>
      <w:r w:rsidRPr="00D359E3">
        <w:rPr>
          <w:rFonts w:cs="Times New Roman"/>
        </w:rPr>
        <w:t>Earles</w:t>
      </w:r>
      <w:proofErr w:type="spellEnd"/>
      <w:r w:rsidRPr="00D359E3">
        <w:rPr>
          <w:rFonts w:cs="Times New Roman"/>
        </w:rPr>
        <w:t xml:space="preserve">, J. M., J. T. Stevens, O. Sperling, J. Orozco, M. P. North, and M. A. </w:t>
      </w:r>
      <w:proofErr w:type="spellStart"/>
      <w:r w:rsidRPr="00D359E3">
        <w:rPr>
          <w:rFonts w:cs="Times New Roman"/>
        </w:rPr>
        <w:t>Zwieniecki</w:t>
      </w:r>
      <w:proofErr w:type="spellEnd"/>
      <w:r w:rsidRPr="00D359E3">
        <w:rPr>
          <w:rFonts w:cs="Times New Roman"/>
        </w:rPr>
        <w:t xml:space="preserve">. 2018. Extreme mid-winter drought weakens tree hydraulic–carbohydrate systems and slows growth. New </w:t>
      </w:r>
      <w:proofErr w:type="spellStart"/>
      <w:r w:rsidRPr="00D359E3">
        <w:rPr>
          <w:rFonts w:cs="Times New Roman"/>
        </w:rPr>
        <w:t>Phytologist</w:t>
      </w:r>
      <w:proofErr w:type="spellEnd"/>
      <w:r w:rsidRPr="00D359E3">
        <w:rPr>
          <w:rFonts w:cs="Times New Roman"/>
        </w:rPr>
        <w:t xml:space="preserve"> 219:89–97.</w:t>
      </w:r>
    </w:p>
    <w:p w14:paraId="56326A77" w14:textId="77777777" w:rsidR="00D359E3" w:rsidRPr="00D359E3" w:rsidRDefault="00D359E3" w:rsidP="00D359E3">
      <w:pPr>
        <w:pStyle w:val="Bibliography"/>
        <w:rPr>
          <w:rFonts w:cs="Times New Roman"/>
        </w:rPr>
      </w:pPr>
      <w:r w:rsidRPr="00D359E3">
        <w:rPr>
          <w:rFonts w:cs="Times New Roman"/>
        </w:rPr>
        <w:t xml:space="preserve">Egan, J. M., J. M. </w:t>
      </w:r>
      <w:proofErr w:type="spellStart"/>
      <w:r w:rsidRPr="00D359E3">
        <w:rPr>
          <w:rFonts w:cs="Times New Roman"/>
        </w:rPr>
        <w:t>Sloughter</w:t>
      </w:r>
      <w:proofErr w:type="spellEnd"/>
      <w:r w:rsidRPr="00D359E3">
        <w:rPr>
          <w:rFonts w:cs="Times New Roman"/>
        </w:rPr>
        <w:t>, T. Cardoso, P. Trainor, K. Wu, H. Safford, and D. Fournier. 2016. Multi-temporal ecological analysis of Jeffrey pine beetle outbreak dynamics within the Lake Tahoe Basin. Population Ecology 58:441–462.</w:t>
      </w:r>
    </w:p>
    <w:p w14:paraId="672B436D" w14:textId="77777777" w:rsidR="00D359E3" w:rsidRPr="00D359E3" w:rsidRDefault="00D359E3" w:rsidP="00D359E3">
      <w:pPr>
        <w:pStyle w:val="Bibliography"/>
        <w:rPr>
          <w:rFonts w:cs="Times New Roman"/>
        </w:rPr>
      </w:pPr>
      <w:r w:rsidRPr="00D359E3">
        <w:rPr>
          <w:rFonts w:cs="Times New Roman"/>
        </w:rPr>
        <w:t xml:space="preserve">Fettig, C., R. </w:t>
      </w:r>
      <w:proofErr w:type="spellStart"/>
      <w:r w:rsidRPr="00D359E3">
        <w:rPr>
          <w:rFonts w:cs="Times New Roman"/>
        </w:rPr>
        <w:t>Borys</w:t>
      </w:r>
      <w:proofErr w:type="spellEnd"/>
      <w:r w:rsidRPr="00D359E3">
        <w:rPr>
          <w:rFonts w:cs="Times New Roman"/>
        </w:rPr>
        <w:t>, and C. Dabney. 2010. Effects of Fire and Fire Surrogate Treatments on Bark Beetle-Caused Tree Mortality in the Southern Cascades, California. Forest Science 56:60–73.</w:t>
      </w:r>
    </w:p>
    <w:p w14:paraId="01C69188" w14:textId="77777777" w:rsidR="00D359E3" w:rsidRPr="00D359E3" w:rsidRDefault="00D359E3" w:rsidP="00D359E3">
      <w:pPr>
        <w:pStyle w:val="Bibliography"/>
        <w:rPr>
          <w:rFonts w:cs="Times New Roman"/>
        </w:rPr>
      </w:pPr>
      <w:r w:rsidRPr="00D359E3">
        <w:rPr>
          <w:rFonts w:cs="Times New Roman"/>
        </w:rPr>
        <w:t>Fettig, C. J., and L. A. Mortenson. 2018. Tree mortality due to record drought and outbreaks of native bark beetles in the central and southern Sierra Nevada, California, U. S.</w:t>
      </w:r>
    </w:p>
    <w:p w14:paraId="39C9B538" w14:textId="77777777" w:rsidR="00D359E3" w:rsidRPr="00D359E3" w:rsidRDefault="00D359E3" w:rsidP="00D359E3">
      <w:pPr>
        <w:pStyle w:val="Bibliography"/>
        <w:rPr>
          <w:rFonts w:cs="Times New Roman"/>
        </w:rPr>
      </w:pPr>
      <w:r w:rsidRPr="00D359E3">
        <w:rPr>
          <w:rFonts w:cs="Times New Roman"/>
        </w:rPr>
        <w:t xml:space="preserve">Fettig, C. J., L. A. Mortenson, B. M. </w:t>
      </w:r>
      <w:proofErr w:type="spellStart"/>
      <w:r w:rsidRPr="00D359E3">
        <w:rPr>
          <w:rFonts w:cs="Times New Roman"/>
        </w:rPr>
        <w:t>Bulaon</w:t>
      </w:r>
      <w:proofErr w:type="spellEnd"/>
      <w:r w:rsidRPr="00D359E3">
        <w:rPr>
          <w:rFonts w:cs="Times New Roman"/>
        </w:rPr>
        <w:t xml:space="preserve">, and P. B. </w:t>
      </w:r>
      <w:proofErr w:type="spellStart"/>
      <w:r w:rsidRPr="00D359E3">
        <w:rPr>
          <w:rFonts w:cs="Times New Roman"/>
        </w:rPr>
        <w:t>Foulk</w:t>
      </w:r>
      <w:proofErr w:type="spellEnd"/>
      <w:r w:rsidRPr="00D359E3">
        <w:rPr>
          <w:rFonts w:cs="Times New Roman"/>
        </w:rPr>
        <w:t>. 2019. Tree mortality following drought in the central and southern Sierra Nevada, California, U.S. Forest Ecology and Management 432:164–178.</w:t>
      </w:r>
    </w:p>
    <w:p w14:paraId="0A3A02A3" w14:textId="77777777" w:rsidR="00D359E3" w:rsidRPr="00D359E3" w:rsidRDefault="00D359E3" w:rsidP="00D359E3">
      <w:pPr>
        <w:pStyle w:val="Bibliography"/>
        <w:rPr>
          <w:rFonts w:cs="Times New Roman"/>
        </w:rPr>
      </w:pPr>
      <w:r w:rsidRPr="00D359E3">
        <w:rPr>
          <w:rFonts w:cs="Times New Roman"/>
        </w:rPr>
        <w:t xml:space="preserve">Flannigan, M. D., M. A. </w:t>
      </w:r>
      <w:proofErr w:type="spellStart"/>
      <w:r w:rsidRPr="00D359E3">
        <w:rPr>
          <w:rFonts w:cs="Times New Roman"/>
        </w:rPr>
        <w:t>Krawchuk</w:t>
      </w:r>
      <w:proofErr w:type="spellEnd"/>
      <w:r w:rsidRPr="00D359E3">
        <w:rPr>
          <w:rFonts w:cs="Times New Roman"/>
        </w:rPr>
        <w:t xml:space="preserve">, W. J. de Groot, B. M. Wotton, and L. M. </w:t>
      </w:r>
      <w:proofErr w:type="spellStart"/>
      <w:r w:rsidRPr="00D359E3">
        <w:rPr>
          <w:rFonts w:cs="Times New Roman"/>
        </w:rPr>
        <w:t>Gowman</w:t>
      </w:r>
      <w:proofErr w:type="spellEnd"/>
      <w:r w:rsidRPr="00D359E3">
        <w:rPr>
          <w:rFonts w:cs="Times New Roman"/>
        </w:rPr>
        <w:t>. 2009. Implications of changing climate for global wildland fire. International Journal of Wildland Fire 18:483–507.</w:t>
      </w:r>
    </w:p>
    <w:p w14:paraId="6E83D0CC" w14:textId="77777777" w:rsidR="00D359E3" w:rsidRPr="00D359E3" w:rsidRDefault="00D359E3" w:rsidP="00D359E3">
      <w:pPr>
        <w:pStyle w:val="Bibliography"/>
        <w:rPr>
          <w:rFonts w:cs="Times New Roman"/>
        </w:rPr>
      </w:pPr>
      <w:r w:rsidRPr="00D359E3">
        <w:rPr>
          <w:rFonts w:cs="Times New Roman"/>
        </w:rPr>
        <w:t xml:space="preserve">Fricker, G. A., N. W. </w:t>
      </w:r>
      <w:proofErr w:type="spellStart"/>
      <w:r w:rsidRPr="00D359E3">
        <w:rPr>
          <w:rFonts w:cs="Times New Roman"/>
        </w:rPr>
        <w:t>Synes</w:t>
      </w:r>
      <w:proofErr w:type="spellEnd"/>
      <w:r w:rsidRPr="00D359E3">
        <w:rPr>
          <w:rFonts w:cs="Times New Roman"/>
        </w:rPr>
        <w:t>, J. M. Serra-Diaz, M. P. North, F. W. Davis, and J. Franklin. 2019. More than climate? Predictors of tree canopy height vary with scale in complex terrain, Sierra Nevada, CA (USA). Forest Ecology and Management 434:142–153.</w:t>
      </w:r>
    </w:p>
    <w:p w14:paraId="51EE1B0B" w14:textId="77777777" w:rsidR="00D359E3" w:rsidRPr="00D359E3" w:rsidRDefault="00D359E3" w:rsidP="00D359E3">
      <w:pPr>
        <w:pStyle w:val="Bibliography"/>
        <w:rPr>
          <w:rFonts w:cs="Times New Roman"/>
        </w:rPr>
      </w:pPr>
      <w:r w:rsidRPr="00D359E3">
        <w:rPr>
          <w:rFonts w:cs="Times New Roman"/>
        </w:rPr>
        <w:lastRenderedPageBreak/>
        <w:t xml:space="preserve">Griffin, D., and K. J. </w:t>
      </w:r>
      <w:proofErr w:type="spellStart"/>
      <w:r w:rsidRPr="00D359E3">
        <w:rPr>
          <w:rFonts w:cs="Times New Roman"/>
        </w:rPr>
        <w:t>Anchukaitis</w:t>
      </w:r>
      <w:proofErr w:type="spellEnd"/>
      <w:r w:rsidRPr="00D359E3">
        <w:rPr>
          <w:rFonts w:cs="Times New Roman"/>
        </w:rPr>
        <w:t>. 2015. How unusual is the 2012–2014 California drought? Geophysical Research Letters:9017–9023.</w:t>
      </w:r>
    </w:p>
    <w:p w14:paraId="3690556E" w14:textId="77777777" w:rsidR="00D359E3" w:rsidRPr="00D359E3" w:rsidRDefault="00D359E3" w:rsidP="00D359E3">
      <w:pPr>
        <w:pStyle w:val="Bibliography"/>
        <w:rPr>
          <w:rFonts w:cs="Times New Roman"/>
        </w:rPr>
      </w:pPr>
      <w:proofErr w:type="spellStart"/>
      <w:r w:rsidRPr="00D359E3">
        <w:rPr>
          <w:rFonts w:cs="Times New Roman"/>
        </w:rPr>
        <w:t>Hicke</w:t>
      </w:r>
      <w:proofErr w:type="spellEnd"/>
      <w:r w:rsidRPr="00D359E3">
        <w:rPr>
          <w:rFonts w:cs="Times New Roman"/>
        </w:rPr>
        <w:t xml:space="preserve">, J. A., C. D. Allen, A. R. Desai, M. C. </w:t>
      </w:r>
      <w:proofErr w:type="spellStart"/>
      <w:r w:rsidRPr="00D359E3">
        <w:rPr>
          <w:rFonts w:cs="Times New Roman"/>
        </w:rPr>
        <w:t>Dietze</w:t>
      </w:r>
      <w:proofErr w:type="spellEnd"/>
      <w:r w:rsidRPr="00D359E3">
        <w:rPr>
          <w:rFonts w:cs="Times New Roman"/>
        </w:rPr>
        <w:t xml:space="preserve">, R. J. Hall, E. H. (Ted) Hogg, D. M. </w:t>
      </w:r>
      <w:proofErr w:type="spellStart"/>
      <w:r w:rsidRPr="00D359E3">
        <w:rPr>
          <w:rFonts w:cs="Times New Roman"/>
        </w:rPr>
        <w:t>Kashian</w:t>
      </w:r>
      <w:proofErr w:type="spellEnd"/>
      <w:r w:rsidRPr="00D359E3">
        <w:rPr>
          <w:rFonts w:cs="Times New Roman"/>
        </w:rPr>
        <w:t xml:space="preserve">, D. Moore, K. F. Raffa, R. N. Sturrock, and J. </w:t>
      </w:r>
      <w:proofErr w:type="spellStart"/>
      <w:r w:rsidRPr="00D359E3">
        <w:rPr>
          <w:rFonts w:cs="Times New Roman"/>
        </w:rPr>
        <w:t>Vogelmann</w:t>
      </w:r>
      <w:proofErr w:type="spellEnd"/>
      <w:r w:rsidRPr="00D359E3">
        <w:rPr>
          <w:rFonts w:cs="Times New Roman"/>
        </w:rPr>
        <w:t>. 2012. Effects of biotic disturbances on forest carbon cycling in the United States and Canada. Global Change Biology 18:7–34.</w:t>
      </w:r>
    </w:p>
    <w:p w14:paraId="5A2A2E08" w14:textId="77777777" w:rsidR="00D359E3" w:rsidRPr="00D359E3" w:rsidRDefault="00D359E3" w:rsidP="00D359E3">
      <w:pPr>
        <w:pStyle w:val="Bibliography"/>
        <w:rPr>
          <w:rFonts w:cs="Times New Roman"/>
        </w:rPr>
      </w:pPr>
      <w:r w:rsidRPr="00D359E3">
        <w:rPr>
          <w:rFonts w:cs="Times New Roman"/>
        </w:rPr>
        <w:t xml:space="preserve">Hubbert, K. R., J. L. Beyers, and R. C. Graham. 2001. Roles of weathered bedrock and soil in seasonal water relations of Pinus </w:t>
      </w:r>
      <w:proofErr w:type="spellStart"/>
      <w:r w:rsidRPr="00D359E3">
        <w:rPr>
          <w:rFonts w:cs="Times New Roman"/>
        </w:rPr>
        <w:t>Jeffreyi</w:t>
      </w:r>
      <w:proofErr w:type="spellEnd"/>
      <w:r w:rsidRPr="00D359E3">
        <w:rPr>
          <w:rFonts w:cs="Times New Roman"/>
        </w:rPr>
        <w:t xml:space="preserve"> and Arctostaphylos </w:t>
      </w:r>
      <w:proofErr w:type="spellStart"/>
      <w:r w:rsidRPr="00D359E3">
        <w:rPr>
          <w:rFonts w:cs="Times New Roman"/>
        </w:rPr>
        <w:t>patula</w:t>
      </w:r>
      <w:proofErr w:type="spellEnd"/>
      <w:r w:rsidRPr="00D359E3">
        <w:rPr>
          <w:rFonts w:cs="Times New Roman"/>
        </w:rPr>
        <w:t>. Canadian Journal of Forest Research 31:1947–1957.</w:t>
      </w:r>
    </w:p>
    <w:p w14:paraId="1F34D747" w14:textId="77777777" w:rsidR="00D359E3" w:rsidRPr="00D359E3" w:rsidRDefault="00D359E3" w:rsidP="00D359E3">
      <w:pPr>
        <w:pStyle w:val="Bibliography"/>
        <w:rPr>
          <w:rFonts w:cs="Times New Roman"/>
        </w:rPr>
      </w:pPr>
      <w:proofErr w:type="spellStart"/>
      <w:r w:rsidRPr="00D359E3">
        <w:rPr>
          <w:rFonts w:cs="Times New Roman"/>
        </w:rPr>
        <w:t>Hurteau</w:t>
      </w:r>
      <w:proofErr w:type="spellEnd"/>
      <w:r w:rsidRPr="00D359E3">
        <w:rPr>
          <w:rFonts w:cs="Times New Roman"/>
        </w:rPr>
        <w:t xml:space="preserve">, M., H. </w:t>
      </w:r>
      <w:proofErr w:type="spellStart"/>
      <w:r w:rsidRPr="00D359E3">
        <w:rPr>
          <w:rFonts w:cs="Times New Roman"/>
        </w:rPr>
        <w:t>Zald</w:t>
      </w:r>
      <w:proofErr w:type="spellEnd"/>
      <w:r w:rsidRPr="00D359E3">
        <w:rPr>
          <w:rFonts w:cs="Times New Roman"/>
        </w:rPr>
        <w:t>, and M. North. 2007. Species-specific response to climate reconstruction in upper-elevation mixed-conifer forests of the western Sierra Nevada, California. Canadian Journal of Forest Research 37:1681–1691.</w:t>
      </w:r>
    </w:p>
    <w:p w14:paraId="4933879F" w14:textId="77777777" w:rsidR="00D359E3" w:rsidRPr="00D359E3" w:rsidRDefault="00D359E3" w:rsidP="00D359E3">
      <w:pPr>
        <w:pStyle w:val="Bibliography"/>
        <w:rPr>
          <w:rFonts w:cs="Times New Roman"/>
        </w:rPr>
      </w:pPr>
      <w:proofErr w:type="spellStart"/>
      <w:r w:rsidRPr="00D359E3">
        <w:rPr>
          <w:rFonts w:cs="Times New Roman"/>
        </w:rPr>
        <w:t>Kurz</w:t>
      </w:r>
      <w:proofErr w:type="spellEnd"/>
      <w:r w:rsidRPr="00D359E3">
        <w:rPr>
          <w:rFonts w:cs="Times New Roman"/>
        </w:rPr>
        <w:t xml:space="preserve">, W. A., C. C. </w:t>
      </w:r>
      <w:proofErr w:type="spellStart"/>
      <w:r w:rsidRPr="00D359E3">
        <w:rPr>
          <w:rFonts w:cs="Times New Roman"/>
        </w:rPr>
        <w:t>Dymond</w:t>
      </w:r>
      <w:proofErr w:type="spellEnd"/>
      <w:r w:rsidRPr="00D359E3">
        <w:rPr>
          <w:rFonts w:cs="Times New Roman"/>
        </w:rPr>
        <w:t xml:space="preserve">, G. Stinson, G. J. </w:t>
      </w:r>
      <w:proofErr w:type="spellStart"/>
      <w:r w:rsidRPr="00D359E3">
        <w:rPr>
          <w:rFonts w:cs="Times New Roman"/>
        </w:rPr>
        <w:t>Rampley</w:t>
      </w:r>
      <w:proofErr w:type="spellEnd"/>
      <w:r w:rsidRPr="00D359E3">
        <w:rPr>
          <w:rFonts w:cs="Times New Roman"/>
        </w:rPr>
        <w:t xml:space="preserve">, E. T. Neilson, A. L. Carroll, T. Ebata, and L. </w:t>
      </w:r>
      <w:proofErr w:type="spellStart"/>
      <w:r w:rsidRPr="00D359E3">
        <w:rPr>
          <w:rFonts w:cs="Times New Roman"/>
        </w:rPr>
        <w:t>Safranyik</w:t>
      </w:r>
      <w:proofErr w:type="spellEnd"/>
      <w:r w:rsidRPr="00D359E3">
        <w:rPr>
          <w:rFonts w:cs="Times New Roman"/>
        </w:rPr>
        <w:t>. 2008. Mountain pine beetle and forest carbon feedback to climate change. Nature 452:987–990.</w:t>
      </w:r>
    </w:p>
    <w:p w14:paraId="58E6CDE1" w14:textId="77777777" w:rsidR="00D359E3" w:rsidRPr="00D359E3" w:rsidRDefault="00D359E3" w:rsidP="00D359E3">
      <w:pPr>
        <w:pStyle w:val="Bibliography"/>
        <w:rPr>
          <w:rFonts w:cs="Times New Roman"/>
        </w:rPr>
      </w:pPr>
      <w:r w:rsidRPr="00D359E3">
        <w:rPr>
          <w:rFonts w:cs="Times New Roman"/>
        </w:rPr>
        <w:t>Maloney, P. E., T. F. Smith, C. E. Jensen, J. Innes, D. M. Rizzo, and M. P. North. 2008. Initial tree mortality and insect and pathogen response to fire and thinning restoration treatments in an old-growth mixed-conifer forest of the Sierra Nevada, California. Canadian Journal of Forest Research 38:3011–3020.</w:t>
      </w:r>
    </w:p>
    <w:p w14:paraId="297518E4" w14:textId="77777777" w:rsidR="00D359E3" w:rsidRPr="00D359E3" w:rsidRDefault="00D359E3" w:rsidP="00D359E3">
      <w:pPr>
        <w:pStyle w:val="Bibliography"/>
        <w:rPr>
          <w:rFonts w:cs="Times New Roman"/>
        </w:rPr>
      </w:pPr>
      <w:r w:rsidRPr="00D359E3">
        <w:rPr>
          <w:rFonts w:cs="Times New Roman"/>
        </w:rPr>
        <w:t xml:space="preserve">van </w:t>
      </w:r>
      <w:proofErr w:type="spellStart"/>
      <w:r w:rsidRPr="00D359E3">
        <w:rPr>
          <w:rFonts w:cs="Times New Roman"/>
        </w:rPr>
        <w:t>Mantgem</w:t>
      </w:r>
      <w:proofErr w:type="spellEnd"/>
      <w:r w:rsidRPr="00D359E3">
        <w:rPr>
          <w:rFonts w:cs="Times New Roman"/>
        </w:rPr>
        <w:t>, P. J., A. C. Caprio, N. L. Stevenson, and A. J. Das. 2016. Does Prescribed Fire Promote Resistance to Drought in Low Elevation Forests of the Sierra Nevada, California, USA? Fire Ecology 12:13–25.</w:t>
      </w:r>
    </w:p>
    <w:p w14:paraId="0C48A8BD" w14:textId="77777777" w:rsidR="00D359E3" w:rsidRPr="00D359E3" w:rsidRDefault="00D359E3" w:rsidP="00D359E3">
      <w:pPr>
        <w:pStyle w:val="Bibliography"/>
        <w:rPr>
          <w:rFonts w:cs="Times New Roman"/>
        </w:rPr>
      </w:pPr>
      <w:r w:rsidRPr="00D359E3">
        <w:rPr>
          <w:rFonts w:cs="Times New Roman"/>
        </w:rPr>
        <w:lastRenderedPageBreak/>
        <w:t>McHugh, C. W., T. E. Kolb, and J. L. Wilson. 2003. Bark Beetle Attacks on Ponderosa Pine Following Fire in Northern Arizona. Environmental Entomology 32:510–522.</w:t>
      </w:r>
    </w:p>
    <w:p w14:paraId="5A7E2031" w14:textId="77777777" w:rsidR="00D359E3" w:rsidRPr="00D359E3" w:rsidRDefault="00D359E3" w:rsidP="00D359E3">
      <w:pPr>
        <w:pStyle w:val="Bibliography"/>
        <w:rPr>
          <w:rFonts w:cs="Times New Roman"/>
        </w:rPr>
      </w:pPr>
      <w:r w:rsidRPr="00D359E3">
        <w:rPr>
          <w:rFonts w:cs="Times New Roman"/>
        </w:rPr>
        <w:t xml:space="preserve">Meyer, M. D., B. L. Estes, A. </w:t>
      </w:r>
      <w:proofErr w:type="spellStart"/>
      <w:r w:rsidRPr="00D359E3">
        <w:rPr>
          <w:rFonts w:cs="Times New Roman"/>
        </w:rPr>
        <w:t>Wuenschel</w:t>
      </w:r>
      <w:proofErr w:type="spellEnd"/>
      <w:r w:rsidRPr="00D359E3">
        <w:rPr>
          <w:rFonts w:cs="Times New Roman"/>
        </w:rPr>
        <w:t xml:space="preserve">, B. </w:t>
      </w:r>
      <w:proofErr w:type="spellStart"/>
      <w:r w:rsidRPr="00D359E3">
        <w:rPr>
          <w:rFonts w:cs="Times New Roman"/>
        </w:rPr>
        <w:t>Bulaon</w:t>
      </w:r>
      <w:proofErr w:type="spellEnd"/>
      <w:r w:rsidRPr="00D359E3">
        <w:rPr>
          <w:rFonts w:cs="Times New Roman"/>
        </w:rPr>
        <w:t xml:space="preserve">, A. </w:t>
      </w:r>
      <w:proofErr w:type="spellStart"/>
      <w:r w:rsidRPr="00D359E3">
        <w:rPr>
          <w:rFonts w:cs="Times New Roman"/>
        </w:rPr>
        <w:t>Stucy</w:t>
      </w:r>
      <w:proofErr w:type="spellEnd"/>
      <w:r w:rsidRPr="00D359E3">
        <w:rPr>
          <w:rFonts w:cs="Times New Roman"/>
        </w:rPr>
        <w:t>, D. F. Smith, and A. C. Caprio. 2019. Structure, diversity and health of Sierra Nevada red fir forests with reestablished fire regimes. International Journal of Wildland Fire 28:386–396.</w:t>
      </w:r>
    </w:p>
    <w:p w14:paraId="33A5E738" w14:textId="77777777" w:rsidR="00D359E3" w:rsidRPr="00D359E3" w:rsidRDefault="00D359E3" w:rsidP="00D359E3">
      <w:pPr>
        <w:pStyle w:val="Bibliography"/>
        <w:rPr>
          <w:rFonts w:cs="Times New Roman"/>
        </w:rPr>
      </w:pPr>
      <w:r w:rsidRPr="00D359E3">
        <w:rPr>
          <w:rFonts w:cs="Times New Roman"/>
        </w:rPr>
        <w:t xml:space="preserve">Meyer, M. D., M. P. North, A. N. Gray, and H. S. J. </w:t>
      </w:r>
      <w:proofErr w:type="spellStart"/>
      <w:r w:rsidRPr="00D359E3">
        <w:rPr>
          <w:rFonts w:cs="Times New Roman"/>
        </w:rPr>
        <w:t>Zald</w:t>
      </w:r>
      <w:proofErr w:type="spellEnd"/>
      <w:r w:rsidRPr="00D359E3">
        <w:rPr>
          <w:rFonts w:cs="Times New Roman"/>
        </w:rPr>
        <w:t>. 2007. Influence of soil thickness on stand characteristics in a Sierra Nevada mixed-conifer forest. Plant and Soil 294:113–123.</w:t>
      </w:r>
    </w:p>
    <w:p w14:paraId="7EA42D00" w14:textId="77777777" w:rsidR="00D359E3" w:rsidRPr="00D359E3" w:rsidRDefault="00D359E3" w:rsidP="00D359E3">
      <w:pPr>
        <w:pStyle w:val="Bibliography"/>
        <w:rPr>
          <w:rFonts w:cs="Times New Roman"/>
        </w:rPr>
      </w:pPr>
      <w:r w:rsidRPr="00D359E3">
        <w:rPr>
          <w:rFonts w:cs="Times New Roman"/>
        </w:rPr>
        <w:t>Millar, C. I., N. L. Stephenson, and S. L. Stephens. 2007. Climate Change and Forests of the Future: Managing in the Face of Uncertainty. Ecological Applications 17:2145–2151.</w:t>
      </w:r>
    </w:p>
    <w:p w14:paraId="7B5F5B26" w14:textId="77777777" w:rsidR="00D359E3" w:rsidRPr="00D359E3" w:rsidRDefault="00D359E3" w:rsidP="00D359E3">
      <w:pPr>
        <w:pStyle w:val="Bibliography"/>
        <w:rPr>
          <w:rFonts w:cs="Times New Roman"/>
        </w:rPr>
      </w:pPr>
      <w:r w:rsidRPr="00D359E3">
        <w:rPr>
          <w:rFonts w:cs="Times New Roman"/>
        </w:rPr>
        <w:t xml:space="preserve">Nesmith, J. C. B., A. J. Das, K. L. O’Hara, and P. J. van </w:t>
      </w:r>
      <w:proofErr w:type="spellStart"/>
      <w:r w:rsidRPr="00D359E3">
        <w:rPr>
          <w:rFonts w:cs="Times New Roman"/>
        </w:rPr>
        <w:t>Mantgem</w:t>
      </w:r>
      <w:proofErr w:type="spellEnd"/>
      <w:r w:rsidRPr="00D359E3">
        <w:rPr>
          <w:rFonts w:cs="Times New Roman"/>
        </w:rPr>
        <w:t xml:space="preserve">. 2015. The influence of </w:t>
      </w:r>
      <w:proofErr w:type="spellStart"/>
      <w:r w:rsidRPr="00D359E3">
        <w:rPr>
          <w:rFonts w:cs="Times New Roman"/>
        </w:rPr>
        <w:t>prefire</w:t>
      </w:r>
      <w:proofErr w:type="spellEnd"/>
      <w:r w:rsidRPr="00D359E3">
        <w:rPr>
          <w:rFonts w:cs="Times New Roman"/>
        </w:rPr>
        <w:t xml:space="preserve"> tree growth and crown condition on postfire mortality of sugar pine following prescribed fire in Sequoia National Park. Canadian Journal of Forest Research 45:910–919.</w:t>
      </w:r>
    </w:p>
    <w:p w14:paraId="1438AE47" w14:textId="77777777" w:rsidR="00D359E3" w:rsidRPr="00D359E3" w:rsidRDefault="00D359E3" w:rsidP="00D359E3">
      <w:pPr>
        <w:pStyle w:val="Bibliography"/>
        <w:rPr>
          <w:rFonts w:cs="Times New Roman"/>
        </w:rPr>
      </w:pPr>
      <w:r w:rsidRPr="00D359E3">
        <w:rPr>
          <w:rFonts w:cs="Times New Roman"/>
        </w:rPr>
        <w:t xml:space="preserve">Nesmith, J. C. B., K. L. O’Hara, P. J. van </w:t>
      </w:r>
      <w:proofErr w:type="spellStart"/>
      <w:r w:rsidRPr="00D359E3">
        <w:rPr>
          <w:rFonts w:cs="Times New Roman"/>
        </w:rPr>
        <w:t>Mantgem</w:t>
      </w:r>
      <w:proofErr w:type="spellEnd"/>
      <w:r w:rsidRPr="00D359E3">
        <w:rPr>
          <w:rFonts w:cs="Times New Roman"/>
        </w:rPr>
        <w:t xml:space="preserve">, and P. de </w:t>
      </w:r>
      <w:proofErr w:type="spellStart"/>
      <w:r w:rsidRPr="00D359E3">
        <w:rPr>
          <w:rFonts w:cs="Times New Roman"/>
        </w:rPr>
        <w:t>Valpine</w:t>
      </w:r>
      <w:proofErr w:type="spellEnd"/>
      <w:r w:rsidRPr="00D359E3">
        <w:rPr>
          <w:rFonts w:cs="Times New Roman"/>
        </w:rPr>
        <w:t>. 2010. The Effects of Raking on Sugar Pine Mortality following Prescribed Fire in Sequoia and Kings Canyon National Parks, California, USA. Fire Ecology 6:97–116.</w:t>
      </w:r>
    </w:p>
    <w:p w14:paraId="5D829BCE" w14:textId="77777777" w:rsidR="00D359E3" w:rsidRPr="00D359E3" w:rsidRDefault="00D359E3" w:rsidP="00D359E3">
      <w:pPr>
        <w:pStyle w:val="Bibliography"/>
        <w:rPr>
          <w:rFonts w:cs="Times New Roman"/>
        </w:rPr>
      </w:pPr>
      <w:r w:rsidRPr="00D359E3">
        <w:rPr>
          <w:rFonts w:cs="Times New Roman"/>
        </w:rPr>
        <w:t xml:space="preserve">North, M., M. </w:t>
      </w:r>
      <w:proofErr w:type="spellStart"/>
      <w:r w:rsidRPr="00D359E3">
        <w:rPr>
          <w:rFonts w:cs="Times New Roman"/>
        </w:rPr>
        <w:t>Hurteau</w:t>
      </w:r>
      <w:proofErr w:type="spellEnd"/>
      <w:r w:rsidRPr="00D359E3">
        <w:rPr>
          <w:rFonts w:cs="Times New Roman"/>
        </w:rPr>
        <w:t xml:space="preserve">, R. </w:t>
      </w:r>
      <w:proofErr w:type="spellStart"/>
      <w:r w:rsidRPr="00D359E3">
        <w:rPr>
          <w:rFonts w:cs="Times New Roman"/>
        </w:rPr>
        <w:t>Fiegener</w:t>
      </w:r>
      <w:proofErr w:type="spellEnd"/>
      <w:r w:rsidRPr="00D359E3">
        <w:rPr>
          <w:rFonts w:cs="Times New Roman"/>
        </w:rPr>
        <w:t xml:space="preserve">, and M. Barbour. 2005. Influence of Fire and El Niño on Tree Recruitment Varies by Species in </w:t>
      </w:r>
      <w:proofErr w:type="spellStart"/>
      <w:r w:rsidRPr="00D359E3">
        <w:rPr>
          <w:rFonts w:cs="Times New Roman"/>
        </w:rPr>
        <w:t>Sierran</w:t>
      </w:r>
      <w:proofErr w:type="spellEnd"/>
      <w:r w:rsidRPr="00D359E3">
        <w:rPr>
          <w:rFonts w:cs="Times New Roman"/>
        </w:rPr>
        <w:t xml:space="preserve"> Mixed Conifer. Forest Science 51:187–197.</w:t>
      </w:r>
    </w:p>
    <w:p w14:paraId="76A008A5" w14:textId="77777777" w:rsidR="00D359E3" w:rsidRPr="00D359E3" w:rsidRDefault="00D359E3" w:rsidP="00D359E3">
      <w:pPr>
        <w:pStyle w:val="Bibliography"/>
        <w:rPr>
          <w:rFonts w:cs="Times New Roman"/>
        </w:rPr>
      </w:pPr>
      <w:r w:rsidRPr="00D359E3">
        <w:rPr>
          <w:rFonts w:cs="Times New Roman"/>
        </w:rPr>
        <w:t xml:space="preserve">North, M., B. Oakley, J. Chen, H. Erickson, A. Gray, A. Izzo, D. Johnson, S. Ma, J. </w:t>
      </w:r>
      <w:proofErr w:type="spellStart"/>
      <w:r w:rsidRPr="00D359E3">
        <w:rPr>
          <w:rFonts w:cs="Times New Roman"/>
        </w:rPr>
        <w:t>Marra</w:t>
      </w:r>
      <w:proofErr w:type="spellEnd"/>
      <w:r w:rsidRPr="00D359E3">
        <w:rPr>
          <w:rFonts w:cs="Times New Roman"/>
        </w:rPr>
        <w:t xml:space="preserve">, M. Meyer, K. Purcell, T. Rambo, D. Rizzo, B. </w:t>
      </w:r>
      <w:proofErr w:type="spellStart"/>
      <w:r w:rsidRPr="00D359E3">
        <w:rPr>
          <w:rFonts w:cs="Times New Roman"/>
        </w:rPr>
        <w:t>Roath</w:t>
      </w:r>
      <w:proofErr w:type="spellEnd"/>
      <w:r w:rsidRPr="00D359E3">
        <w:rPr>
          <w:rFonts w:cs="Times New Roman"/>
        </w:rPr>
        <w:t xml:space="preserve">, and T. </w:t>
      </w:r>
      <w:proofErr w:type="spellStart"/>
      <w:r w:rsidRPr="00D359E3">
        <w:rPr>
          <w:rFonts w:cs="Times New Roman"/>
        </w:rPr>
        <w:t>Schowalter</w:t>
      </w:r>
      <w:proofErr w:type="spellEnd"/>
      <w:r w:rsidRPr="00D359E3">
        <w:rPr>
          <w:rFonts w:cs="Times New Roman"/>
        </w:rPr>
        <w:t xml:space="preserve">. 2002. Vegetation and Ecological Characteristics of Mixed-Conifer and Red Fir Forests at the Teakettle </w:t>
      </w:r>
      <w:r w:rsidRPr="00D359E3">
        <w:rPr>
          <w:rFonts w:cs="Times New Roman"/>
        </w:rPr>
        <w:lastRenderedPageBreak/>
        <w:t>Experimental Forest. Tech. Rep. PSW-GTR-186. Albany, CA: Pacific Southwest Research Station, Forest Service, U.S. Department of Agriculture; 52 p. 186.</w:t>
      </w:r>
    </w:p>
    <w:p w14:paraId="7478A7D6" w14:textId="77777777" w:rsidR="00D359E3" w:rsidRPr="00D359E3" w:rsidRDefault="00D359E3" w:rsidP="00D359E3">
      <w:pPr>
        <w:pStyle w:val="Bibliography"/>
        <w:rPr>
          <w:rFonts w:cs="Times New Roman"/>
        </w:rPr>
      </w:pPr>
      <w:r w:rsidRPr="00D359E3">
        <w:rPr>
          <w:rFonts w:cs="Times New Roman"/>
        </w:rPr>
        <w:t xml:space="preserve">Parker, T. J., K. M. Clancy, and R. L. </w:t>
      </w:r>
      <w:proofErr w:type="spellStart"/>
      <w:r w:rsidRPr="00D359E3">
        <w:rPr>
          <w:rFonts w:cs="Times New Roman"/>
        </w:rPr>
        <w:t>Mathiasen</w:t>
      </w:r>
      <w:proofErr w:type="spellEnd"/>
      <w:r w:rsidRPr="00D359E3">
        <w:rPr>
          <w:rFonts w:cs="Times New Roman"/>
        </w:rPr>
        <w:t>. 2006. Interactions among fire, insects and pathogens in coniferous forests of the interior western United States and Canada. Agricultural and Forest Entomology 8:167–189.</w:t>
      </w:r>
    </w:p>
    <w:p w14:paraId="53CBAD5C" w14:textId="77777777" w:rsidR="00D359E3" w:rsidRPr="00D359E3" w:rsidRDefault="00D359E3" w:rsidP="00D359E3">
      <w:pPr>
        <w:pStyle w:val="Bibliography"/>
        <w:rPr>
          <w:rFonts w:cs="Times New Roman"/>
        </w:rPr>
      </w:pPr>
      <w:proofErr w:type="spellStart"/>
      <w:r w:rsidRPr="00D359E3">
        <w:rPr>
          <w:rFonts w:cs="Times New Roman"/>
        </w:rPr>
        <w:t>Povak</w:t>
      </w:r>
      <w:proofErr w:type="spellEnd"/>
      <w:r w:rsidRPr="00D359E3">
        <w:rPr>
          <w:rFonts w:cs="Times New Roman"/>
        </w:rPr>
        <w:t xml:space="preserve">, N. A., V. R. Kane, B. M. Collins, J. M. </w:t>
      </w:r>
      <w:proofErr w:type="spellStart"/>
      <w:r w:rsidRPr="00D359E3">
        <w:rPr>
          <w:rFonts w:cs="Times New Roman"/>
        </w:rPr>
        <w:t>Lydersen</w:t>
      </w:r>
      <w:proofErr w:type="spellEnd"/>
      <w:r w:rsidRPr="00D359E3">
        <w:rPr>
          <w:rFonts w:cs="Times New Roman"/>
        </w:rPr>
        <w:t>, and J. T. Kane. 2020. Multi-scaled drivers of severity patterns vary across land ownerships for the 2013 Rim Fire, California. Landscape Ecology 35:293–318.</w:t>
      </w:r>
    </w:p>
    <w:p w14:paraId="47C67C8F" w14:textId="77777777" w:rsidR="00D359E3" w:rsidRPr="00D359E3" w:rsidRDefault="00D359E3" w:rsidP="00D359E3">
      <w:pPr>
        <w:pStyle w:val="Bibliography"/>
        <w:rPr>
          <w:rFonts w:cs="Times New Roman"/>
        </w:rPr>
      </w:pPr>
      <w:r w:rsidRPr="00D359E3">
        <w:rPr>
          <w:rFonts w:cs="Times New Roman"/>
        </w:rPr>
        <w:t>Prichard, S. J., D. L. Peterson, and K. Jacobson. 2010. Fuel treatments reduce the severity of wildfire effects in dry mixed conifer forest, Washington, USA. Canadian Journal of Forest Research 40:1615–1626.</w:t>
      </w:r>
    </w:p>
    <w:p w14:paraId="24A5677F" w14:textId="77777777" w:rsidR="00D359E3" w:rsidRPr="00D359E3" w:rsidRDefault="00D359E3" w:rsidP="00D359E3">
      <w:pPr>
        <w:pStyle w:val="Bibliography"/>
        <w:rPr>
          <w:rFonts w:cs="Times New Roman"/>
        </w:rPr>
      </w:pPr>
      <w:r w:rsidRPr="00D359E3">
        <w:rPr>
          <w:rFonts w:cs="Times New Roman"/>
        </w:rPr>
        <w:t>R Core Team. 2019. R: A language and environment for statistical computing. R Foundation for Statistical   Computing, Vienna, Austria.</w:t>
      </w:r>
    </w:p>
    <w:p w14:paraId="78803C0A" w14:textId="77777777" w:rsidR="00D359E3" w:rsidRPr="00D359E3" w:rsidRDefault="00D359E3" w:rsidP="00D359E3">
      <w:pPr>
        <w:pStyle w:val="Bibliography"/>
        <w:rPr>
          <w:rFonts w:cs="Times New Roman"/>
        </w:rPr>
      </w:pPr>
      <w:proofErr w:type="spellStart"/>
      <w:r w:rsidRPr="00D359E3">
        <w:rPr>
          <w:rFonts w:cs="Times New Roman"/>
        </w:rPr>
        <w:t>Restaino</w:t>
      </w:r>
      <w:proofErr w:type="spellEnd"/>
      <w:r w:rsidRPr="00D359E3">
        <w:rPr>
          <w:rFonts w:cs="Times New Roman"/>
        </w:rPr>
        <w:t xml:space="preserve">, C., D. J. N. Young, B. Estes, S. Gross, A. </w:t>
      </w:r>
      <w:proofErr w:type="spellStart"/>
      <w:r w:rsidRPr="00D359E3">
        <w:rPr>
          <w:rFonts w:cs="Times New Roman"/>
        </w:rPr>
        <w:t>Wuenschel</w:t>
      </w:r>
      <w:proofErr w:type="spellEnd"/>
      <w:r w:rsidRPr="00D359E3">
        <w:rPr>
          <w:rFonts w:cs="Times New Roman"/>
        </w:rPr>
        <w:t xml:space="preserve">, M. Meyer, and H. Safford. 2019. Forest structure and climate mediate drought-induced tree mortality in forests of the Sierra Nevada, USA. Ecological Applications </w:t>
      </w:r>
      <w:proofErr w:type="gramStart"/>
      <w:r w:rsidRPr="00D359E3">
        <w:rPr>
          <w:rFonts w:cs="Times New Roman"/>
        </w:rPr>
        <w:t>29:e</w:t>
      </w:r>
      <w:proofErr w:type="gramEnd"/>
      <w:r w:rsidRPr="00D359E3">
        <w:rPr>
          <w:rFonts w:cs="Times New Roman"/>
        </w:rPr>
        <w:t>01902.</w:t>
      </w:r>
    </w:p>
    <w:p w14:paraId="6A8C41B8" w14:textId="77777777" w:rsidR="00D359E3" w:rsidRPr="00D359E3" w:rsidRDefault="00D359E3" w:rsidP="00D359E3">
      <w:pPr>
        <w:pStyle w:val="Bibliography"/>
        <w:rPr>
          <w:rFonts w:cs="Times New Roman"/>
        </w:rPr>
      </w:pPr>
      <w:r w:rsidRPr="00D359E3">
        <w:rPr>
          <w:rFonts w:cs="Times New Roman"/>
        </w:rPr>
        <w:t>Safford, H. D., and J. T. Stevens. 2017. Natural range of variation for yellow pine and mixed-conifer forests in the Sierra Nevada, southern Cascades, and Modoc and Inyo National Forests, California, USA. General Technical Report, U.S. Department of Agriculture, Forest Service, Pacific Southwest Research Station, Albany, CA.</w:t>
      </w:r>
    </w:p>
    <w:p w14:paraId="21C213E0" w14:textId="77777777" w:rsidR="00D359E3" w:rsidRPr="00D359E3" w:rsidRDefault="00D359E3" w:rsidP="00D359E3">
      <w:pPr>
        <w:pStyle w:val="Bibliography"/>
        <w:rPr>
          <w:rFonts w:cs="Times New Roman"/>
        </w:rPr>
      </w:pPr>
      <w:proofErr w:type="spellStart"/>
      <w:r w:rsidRPr="00D359E3">
        <w:rPr>
          <w:rFonts w:cs="Times New Roman"/>
        </w:rPr>
        <w:t>Schwilk</w:t>
      </w:r>
      <w:proofErr w:type="spellEnd"/>
      <w:r w:rsidRPr="00D359E3">
        <w:rPr>
          <w:rFonts w:cs="Times New Roman"/>
        </w:rPr>
        <w:t xml:space="preserve">, D. W., E. E. Knapp, S. M. </w:t>
      </w:r>
      <w:proofErr w:type="spellStart"/>
      <w:r w:rsidRPr="00D359E3">
        <w:rPr>
          <w:rFonts w:cs="Times New Roman"/>
        </w:rPr>
        <w:t>Ferrenberg</w:t>
      </w:r>
      <w:proofErr w:type="spellEnd"/>
      <w:r w:rsidRPr="00D359E3">
        <w:rPr>
          <w:rFonts w:cs="Times New Roman"/>
        </w:rPr>
        <w:t>, J. E. Keeley, and A. C. Caprio. 2006. Tree mortality from fire and bark beetles following early and late season prescribed fires in a Sierra Nevada mixed-conifer forest. Forest Ecology and Management 232:36–45.</w:t>
      </w:r>
    </w:p>
    <w:p w14:paraId="2D813EA9" w14:textId="77777777" w:rsidR="00D359E3" w:rsidRPr="00D359E3" w:rsidRDefault="00D359E3" w:rsidP="00D359E3">
      <w:pPr>
        <w:pStyle w:val="Bibliography"/>
        <w:rPr>
          <w:rFonts w:cs="Times New Roman"/>
        </w:rPr>
      </w:pPr>
      <w:r w:rsidRPr="00D359E3">
        <w:rPr>
          <w:rFonts w:cs="Times New Roman"/>
        </w:rPr>
        <w:lastRenderedPageBreak/>
        <w:t>Smith, T. F., D. M. Rizzo, and M. North. 2005. Patterns of Mortality in an Old-Growth Mixed-Conifer Forest of the Southern Sierra Nevada, California. Forest Science 51:266–275.</w:t>
      </w:r>
    </w:p>
    <w:p w14:paraId="524D9B68" w14:textId="77777777" w:rsidR="00D359E3" w:rsidRPr="00D359E3" w:rsidRDefault="00D359E3" w:rsidP="00D359E3">
      <w:pPr>
        <w:pStyle w:val="Bibliography"/>
        <w:rPr>
          <w:rFonts w:cs="Times New Roman"/>
        </w:rPr>
      </w:pPr>
      <w:r w:rsidRPr="00D359E3">
        <w:rPr>
          <w:rFonts w:cs="Times New Roman"/>
        </w:rPr>
        <w:t xml:space="preserve">Stan Development Team. 2018. </w:t>
      </w:r>
      <w:proofErr w:type="spellStart"/>
      <w:r w:rsidRPr="00D359E3">
        <w:rPr>
          <w:rFonts w:cs="Times New Roman"/>
        </w:rPr>
        <w:t>RStan</w:t>
      </w:r>
      <w:proofErr w:type="spellEnd"/>
      <w:r w:rsidRPr="00D359E3">
        <w:rPr>
          <w:rFonts w:cs="Times New Roman"/>
        </w:rPr>
        <w:t xml:space="preserve">: </w:t>
      </w:r>
      <w:proofErr w:type="gramStart"/>
      <w:r w:rsidRPr="00D359E3">
        <w:rPr>
          <w:rFonts w:cs="Times New Roman"/>
        </w:rPr>
        <w:t>the</w:t>
      </w:r>
      <w:proofErr w:type="gramEnd"/>
      <w:r w:rsidRPr="00D359E3">
        <w:rPr>
          <w:rFonts w:cs="Times New Roman"/>
        </w:rPr>
        <w:t xml:space="preserve"> R interface to Stan.</w:t>
      </w:r>
    </w:p>
    <w:p w14:paraId="064FBF99" w14:textId="77777777" w:rsidR="00D359E3" w:rsidRPr="00D359E3" w:rsidRDefault="00D359E3" w:rsidP="00D359E3">
      <w:pPr>
        <w:pStyle w:val="Bibliography"/>
        <w:rPr>
          <w:rFonts w:cs="Times New Roman"/>
        </w:rPr>
      </w:pPr>
      <w:r w:rsidRPr="00D359E3">
        <w:rPr>
          <w:rFonts w:cs="Times New Roman"/>
        </w:rPr>
        <w:t>Steel, Z. L., M. J. Koontz, and H. D. Safford. 2018. The changing landscape of wildfire: burn pattern trends and implications for California’s yellow pine and mixed conifer forests. Landscape Ecology 33:1159–1176.</w:t>
      </w:r>
    </w:p>
    <w:p w14:paraId="3C7609C1" w14:textId="77777777" w:rsidR="00D359E3" w:rsidRPr="00D359E3" w:rsidRDefault="00D359E3" w:rsidP="00D359E3">
      <w:pPr>
        <w:pStyle w:val="Bibliography"/>
        <w:rPr>
          <w:rFonts w:cs="Times New Roman"/>
        </w:rPr>
      </w:pPr>
      <w:r w:rsidRPr="00D359E3">
        <w:rPr>
          <w:rFonts w:cs="Times New Roman"/>
        </w:rPr>
        <w:t xml:space="preserve">Stephens, S. L., B. M. Collins, C. J. Fettig, M. A. Finney, C. M. Hoffman, E. E. Knapp, M. P. North, H. Safford, and R. B. </w:t>
      </w:r>
      <w:proofErr w:type="spellStart"/>
      <w:r w:rsidRPr="00D359E3">
        <w:rPr>
          <w:rFonts w:cs="Times New Roman"/>
        </w:rPr>
        <w:t>Wayman</w:t>
      </w:r>
      <w:proofErr w:type="spellEnd"/>
      <w:r w:rsidRPr="00D359E3">
        <w:rPr>
          <w:rFonts w:cs="Times New Roman"/>
        </w:rPr>
        <w:t xml:space="preserve">. 2018. Drought, tree mortality, and wildfire in forests adapted to frequent fire. </w:t>
      </w:r>
      <w:proofErr w:type="spellStart"/>
      <w:r w:rsidRPr="00D359E3">
        <w:rPr>
          <w:rFonts w:cs="Times New Roman"/>
        </w:rPr>
        <w:t>BioScience</w:t>
      </w:r>
      <w:proofErr w:type="spellEnd"/>
      <w:r w:rsidRPr="00D359E3">
        <w:rPr>
          <w:rFonts w:cs="Times New Roman"/>
        </w:rPr>
        <w:t xml:space="preserve"> 68:77–88.</w:t>
      </w:r>
    </w:p>
    <w:p w14:paraId="1760FB4C" w14:textId="77777777" w:rsidR="00D359E3" w:rsidRPr="00D359E3" w:rsidRDefault="00D359E3" w:rsidP="00D359E3">
      <w:pPr>
        <w:pStyle w:val="Bibliography"/>
        <w:rPr>
          <w:rFonts w:cs="Times New Roman"/>
        </w:rPr>
      </w:pPr>
      <w:r w:rsidRPr="00D359E3">
        <w:rPr>
          <w:rFonts w:cs="Times New Roman"/>
        </w:rPr>
        <w:t xml:space="preserve">Stephens, S. L., and J. J. </w:t>
      </w:r>
      <w:proofErr w:type="spellStart"/>
      <w:r w:rsidRPr="00D359E3">
        <w:rPr>
          <w:rFonts w:cs="Times New Roman"/>
        </w:rPr>
        <w:t>Moghaddas</w:t>
      </w:r>
      <w:proofErr w:type="spellEnd"/>
      <w:r w:rsidRPr="00D359E3">
        <w:rPr>
          <w:rFonts w:cs="Times New Roman"/>
        </w:rPr>
        <w:t>. 2005. Experimental fuel treatment impacts on forest structure, potential fire behavior, and predicted tree mortality in a California mixed conifer forest. Forest Ecology and Management 215:21–36.</w:t>
      </w:r>
    </w:p>
    <w:p w14:paraId="7E953F57" w14:textId="77777777" w:rsidR="00D359E3" w:rsidRPr="00D359E3" w:rsidRDefault="00D359E3" w:rsidP="00D359E3">
      <w:pPr>
        <w:pStyle w:val="Bibliography"/>
        <w:rPr>
          <w:rFonts w:cs="Times New Roman"/>
        </w:rPr>
      </w:pPr>
      <w:r w:rsidRPr="00D359E3">
        <w:rPr>
          <w:rFonts w:cs="Times New Roman"/>
        </w:rPr>
        <w:t xml:space="preserve">Stephenson, N. L., A. J. Das, N. J. </w:t>
      </w:r>
      <w:proofErr w:type="spellStart"/>
      <w:r w:rsidRPr="00D359E3">
        <w:rPr>
          <w:rFonts w:cs="Times New Roman"/>
        </w:rPr>
        <w:t>Ampersee</w:t>
      </w:r>
      <w:proofErr w:type="spellEnd"/>
      <w:r w:rsidRPr="00D359E3">
        <w:rPr>
          <w:rFonts w:cs="Times New Roman"/>
        </w:rPr>
        <w:t xml:space="preserve">, B. M. </w:t>
      </w:r>
      <w:proofErr w:type="spellStart"/>
      <w:r w:rsidRPr="00D359E3">
        <w:rPr>
          <w:rFonts w:cs="Times New Roman"/>
        </w:rPr>
        <w:t>Bulaon</w:t>
      </w:r>
      <w:proofErr w:type="spellEnd"/>
      <w:r w:rsidRPr="00D359E3">
        <w:rPr>
          <w:rFonts w:cs="Times New Roman"/>
        </w:rPr>
        <w:t>, and J. L. Yee. 2019. Which trees die during drought? The key role of insect host-tree selection. Journal of Ecology 107:2383–2401.</w:t>
      </w:r>
    </w:p>
    <w:p w14:paraId="3EABD74E" w14:textId="77777777" w:rsidR="00D359E3" w:rsidRPr="00D359E3" w:rsidRDefault="00D359E3" w:rsidP="00D359E3">
      <w:pPr>
        <w:pStyle w:val="Bibliography"/>
        <w:rPr>
          <w:rFonts w:cs="Times New Roman"/>
        </w:rPr>
      </w:pPr>
      <w:r w:rsidRPr="00D359E3">
        <w:rPr>
          <w:rFonts w:cs="Times New Roman"/>
        </w:rPr>
        <w:t xml:space="preserve">Young, D. J. N., M. Meyer, B. Estes, S. Gross, A. </w:t>
      </w:r>
      <w:proofErr w:type="spellStart"/>
      <w:r w:rsidRPr="00D359E3">
        <w:rPr>
          <w:rFonts w:cs="Times New Roman"/>
        </w:rPr>
        <w:t>Wuenschel</w:t>
      </w:r>
      <w:proofErr w:type="spellEnd"/>
      <w:r w:rsidRPr="00D359E3">
        <w:rPr>
          <w:rFonts w:cs="Times New Roman"/>
        </w:rPr>
        <w:t xml:space="preserve">, C. </w:t>
      </w:r>
      <w:proofErr w:type="spellStart"/>
      <w:r w:rsidRPr="00D359E3">
        <w:rPr>
          <w:rFonts w:cs="Times New Roman"/>
        </w:rPr>
        <w:t>Restaino</w:t>
      </w:r>
      <w:proofErr w:type="spellEnd"/>
      <w:r w:rsidRPr="00D359E3">
        <w:rPr>
          <w:rFonts w:cs="Times New Roman"/>
        </w:rPr>
        <w:t xml:space="preserve">, and H. D. Safford. 2020. Forest recovery following extreme drought in California, USA: natural patterns and effects of pre-drought management. Ecological Applications </w:t>
      </w:r>
      <w:proofErr w:type="gramStart"/>
      <w:r w:rsidRPr="00D359E3">
        <w:rPr>
          <w:rFonts w:cs="Times New Roman"/>
        </w:rPr>
        <w:t>30:e</w:t>
      </w:r>
      <w:proofErr w:type="gramEnd"/>
      <w:r w:rsidRPr="00D359E3">
        <w:rPr>
          <w:rFonts w:cs="Times New Roman"/>
        </w:rPr>
        <w:t>02002.</w:t>
      </w:r>
    </w:p>
    <w:p w14:paraId="616F97FC" w14:textId="77777777" w:rsidR="00D359E3" w:rsidRPr="00D359E3" w:rsidRDefault="00D359E3" w:rsidP="00D359E3">
      <w:pPr>
        <w:pStyle w:val="Bibliography"/>
        <w:rPr>
          <w:rFonts w:cs="Times New Roman"/>
        </w:rPr>
      </w:pPr>
      <w:r w:rsidRPr="00D359E3">
        <w:rPr>
          <w:rFonts w:cs="Times New Roman"/>
        </w:rPr>
        <w:t xml:space="preserve">Young, D. J. N., J. T. Stevens, J. M. </w:t>
      </w:r>
      <w:proofErr w:type="spellStart"/>
      <w:r w:rsidRPr="00D359E3">
        <w:rPr>
          <w:rFonts w:cs="Times New Roman"/>
        </w:rPr>
        <w:t>Earles</w:t>
      </w:r>
      <w:proofErr w:type="spellEnd"/>
      <w:r w:rsidRPr="00D359E3">
        <w:rPr>
          <w:rFonts w:cs="Times New Roman"/>
        </w:rPr>
        <w:t xml:space="preserve">, J. Moore, A. Ellis, A. L. </w:t>
      </w:r>
      <w:proofErr w:type="spellStart"/>
      <w:r w:rsidRPr="00D359E3">
        <w:rPr>
          <w:rFonts w:cs="Times New Roman"/>
        </w:rPr>
        <w:t>Jirka</w:t>
      </w:r>
      <w:proofErr w:type="spellEnd"/>
      <w:r w:rsidRPr="00D359E3">
        <w:rPr>
          <w:rFonts w:cs="Times New Roman"/>
        </w:rPr>
        <w:t>, and A. M. Latimer. 2017. Long-term climate and competition explain forest mortality patterns under extreme drought. Ecology Letters 20:78–86.</w:t>
      </w:r>
    </w:p>
    <w:p w14:paraId="112697C9" w14:textId="77777777" w:rsidR="00D359E3" w:rsidRPr="00D359E3" w:rsidRDefault="00D359E3" w:rsidP="00D359E3">
      <w:pPr>
        <w:pStyle w:val="Bibliography"/>
        <w:rPr>
          <w:rFonts w:cs="Times New Roman"/>
        </w:rPr>
      </w:pPr>
      <w:r w:rsidRPr="00D359E3">
        <w:rPr>
          <w:rFonts w:cs="Times New Roman"/>
        </w:rPr>
        <w:lastRenderedPageBreak/>
        <w:t>Youngblood, A., J. B. Grace, and J. D. McIver. 2009. Delayed conifer mortality after fuel reduction treatments: interactive effects of fuel, fire intensity, and bark beetles. Ecological Applications 19:321–337.</w:t>
      </w:r>
    </w:p>
    <w:p w14:paraId="5E2179FC" w14:textId="3F875CEF" w:rsidR="008F1742" w:rsidRDefault="00E251A3" w:rsidP="00633D75">
      <w:pPr>
        <w:pStyle w:val="Bibliography"/>
        <w:ind w:left="0" w:firstLine="0"/>
        <w:rPr>
          <w:rFonts w:cs="Times New Roman"/>
          <w:b/>
          <w:bCs/>
        </w:rPr>
      </w:pPr>
      <w:r w:rsidRPr="0040158E">
        <w:fldChar w:fldCharType="end"/>
      </w:r>
    </w:p>
    <w:p w14:paraId="13AD7E8D" w14:textId="77777777" w:rsidR="008F1742" w:rsidRDefault="008F1742">
      <w:pPr>
        <w:rPr>
          <w:rFonts w:cs="Times New Roman"/>
          <w:b/>
          <w:bCs/>
        </w:rPr>
      </w:pPr>
    </w:p>
    <w:p w14:paraId="1E4A5C75" w14:textId="77777777" w:rsidR="008F1742" w:rsidRDefault="008F1742">
      <w:pPr>
        <w:rPr>
          <w:rFonts w:cs="Times New Roman"/>
          <w:b/>
          <w:bCs/>
        </w:rPr>
        <w:sectPr w:rsidR="008F1742" w:rsidSect="00633D75">
          <w:type w:val="continuous"/>
          <w:pgSz w:w="12240" w:h="15840"/>
          <w:pgMar w:top="1440" w:right="1440" w:bottom="1440" w:left="1440" w:header="720" w:footer="720" w:gutter="0"/>
          <w:lnNumType w:countBy="1" w:restart="continuous"/>
          <w:cols w:space="720"/>
        </w:sectPr>
      </w:pPr>
    </w:p>
    <w:p w14:paraId="42CE6862" w14:textId="69528878" w:rsidR="008F1742" w:rsidRDefault="008F1742">
      <w:pPr>
        <w:rPr>
          <w:rFonts w:cs="Times New Roman"/>
          <w:b/>
          <w:bCs/>
        </w:rPr>
      </w:pPr>
      <w:r>
        <w:rPr>
          <w:rFonts w:cs="Times New Roman"/>
          <w:b/>
          <w:bCs/>
        </w:rPr>
        <w:lastRenderedPageBreak/>
        <w:t>Tables</w:t>
      </w:r>
    </w:p>
    <w:p w14:paraId="4792F684" w14:textId="77777777" w:rsidR="008F1742" w:rsidRDefault="008F1742">
      <w:pPr>
        <w:rPr>
          <w:rFonts w:cs="Times New Roman"/>
          <w:b/>
          <w:bCs/>
        </w:rPr>
      </w:pPr>
    </w:p>
    <w:p w14:paraId="2FE6D387" w14:textId="77777777" w:rsidR="008F1742" w:rsidRDefault="008F1742">
      <w:pPr>
        <w:rPr>
          <w:rFonts w:cs="Times New Roman"/>
          <w:b/>
          <w:bCs/>
        </w:rPr>
      </w:pPr>
    </w:p>
    <w:p w14:paraId="2D47C3F9" w14:textId="77777777" w:rsidR="008F1742" w:rsidRPr="00C03C50" w:rsidRDefault="008F1742" w:rsidP="008F1742">
      <w:pPr>
        <w:pStyle w:val="Caption"/>
        <w:keepNext/>
        <w:spacing w:line="480" w:lineRule="auto"/>
        <w:rPr>
          <w:rFonts w:cs="Times New Roman"/>
          <w:i w:val="0"/>
          <w:iCs w:val="0"/>
          <w:color w:val="auto"/>
          <w:sz w:val="24"/>
          <w:szCs w:val="24"/>
        </w:rPr>
      </w:pPr>
      <w:r w:rsidRPr="0040158E">
        <w:rPr>
          <w:rFonts w:cs="Times New Roman"/>
          <w:b/>
          <w:bCs/>
          <w:i w:val="0"/>
          <w:iCs w:val="0"/>
          <w:color w:val="auto"/>
          <w:sz w:val="24"/>
          <w:szCs w:val="24"/>
        </w:rPr>
        <w:t xml:space="preserve">Table </w:t>
      </w:r>
      <w:r w:rsidRPr="0040158E">
        <w:rPr>
          <w:rFonts w:cs="Times New Roman"/>
          <w:b/>
          <w:bCs/>
          <w:i w:val="0"/>
          <w:iCs w:val="0"/>
          <w:color w:val="auto"/>
          <w:sz w:val="24"/>
          <w:szCs w:val="24"/>
        </w:rPr>
        <w:fldChar w:fldCharType="begin"/>
      </w:r>
      <w:r w:rsidRPr="0040158E">
        <w:rPr>
          <w:rFonts w:cs="Times New Roman"/>
          <w:b/>
          <w:bCs/>
          <w:i w:val="0"/>
          <w:iCs w:val="0"/>
          <w:color w:val="auto"/>
          <w:sz w:val="24"/>
          <w:szCs w:val="24"/>
        </w:rPr>
        <w:instrText xml:space="preserve"> SEQ Table \* ARABIC </w:instrText>
      </w:r>
      <w:r w:rsidRPr="0040158E">
        <w:rPr>
          <w:rFonts w:cs="Times New Roman"/>
          <w:b/>
          <w:bCs/>
          <w:i w:val="0"/>
          <w:iCs w:val="0"/>
          <w:color w:val="auto"/>
          <w:sz w:val="24"/>
          <w:szCs w:val="24"/>
        </w:rPr>
        <w:fldChar w:fldCharType="separate"/>
      </w:r>
      <w:r w:rsidRPr="0040158E">
        <w:rPr>
          <w:rFonts w:cs="Times New Roman"/>
          <w:b/>
          <w:bCs/>
          <w:i w:val="0"/>
          <w:iCs w:val="0"/>
          <w:noProof/>
          <w:color w:val="auto"/>
          <w:sz w:val="24"/>
          <w:szCs w:val="24"/>
        </w:rPr>
        <w:t>1</w:t>
      </w:r>
      <w:r w:rsidRPr="0040158E">
        <w:rPr>
          <w:rFonts w:cs="Times New Roman"/>
          <w:b/>
          <w:bCs/>
          <w:i w:val="0"/>
          <w:iCs w:val="0"/>
          <w:color w:val="auto"/>
          <w:sz w:val="24"/>
          <w:szCs w:val="24"/>
        </w:rPr>
        <w:fldChar w:fldCharType="end"/>
      </w:r>
      <w:r w:rsidRPr="0040158E">
        <w:rPr>
          <w:rFonts w:cs="Times New Roman"/>
          <w:b/>
          <w:bCs/>
          <w:i w:val="0"/>
          <w:iCs w:val="0"/>
          <w:color w:val="auto"/>
          <w:sz w:val="24"/>
          <w:szCs w:val="24"/>
        </w:rPr>
        <w:t>.</w:t>
      </w:r>
      <w:r w:rsidRPr="0040158E">
        <w:rPr>
          <w:rFonts w:cs="Times New Roman"/>
          <w:i w:val="0"/>
          <w:iCs w:val="0"/>
          <w:color w:val="auto"/>
          <w:sz w:val="24"/>
          <w:szCs w:val="24"/>
        </w:rPr>
        <w:t xml:space="preserve"> Summary statistics of trees used in statistical modeling. The median (50% inter-quantile range) of diameter at breast height, pre-drought growth rate, neighborhood basal area within a 10</w:t>
      </w:r>
      <w:r>
        <w:rPr>
          <w:rFonts w:cs="Times New Roman"/>
          <w:i w:val="0"/>
          <w:iCs w:val="0"/>
          <w:color w:val="auto"/>
          <w:sz w:val="24"/>
          <w:szCs w:val="24"/>
        </w:rPr>
        <w:t xml:space="preserve"> </w:t>
      </w:r>
      <w:r w:rsidRPr="0040158E">
        <w:rPr>
          <w:rFonts w:cs="Times New Roman"/>
          <w:i w:val="0"/>
          <w:iCs w:val="0"/>
          <w:color w:val="auto"/>
          <w:sz w:val="24"/>
          <w:szCs w:val="24"/>
        </w:rPr>
        <w:t xml:space="preserve">m radius, percent of trees infested, topographic wetness index, solar radiation, and number of trees analyzed are reported for </w:t>
      </w:r>
      <w:r>
        <w:rPr>
          <w:rFonts w:cs="Times New Roman"/>
          <w:i w:val="0"/>
          <w:iCs w:val="0"/>
          <w:color w:val="auto"/>
          <w:sz w:val="24"/>
          <w:szCs w:val="24"/>
        </w:rPr>
        <w:t xml:space="preserve">the </w:t>
      </w:r>
      <w:r w:rsidRPr="0040158E">
        <w:rPr>
          <w:rFonts w:cs="Times New Roman"/>
          <w:i w:val="0"/>
          <w:iCs w:val="0"/>
          <w:color w:val="auto"/>
          <w:sz w:val="24"/>
          <w:szCs w:val="24"/>
        </w:rPr>
        <w:t>five common conifer species</w:t>
      </w:r>
      <w:r>
        <w:rPr>
          <w:rFonts w:cs="Times New Roman"/>
          <w:i w:val="0"/>
          <w:iCs w:val="0"/>
          <w:color w:val="auto"/>
          <w:sz w:val="24"/>
          <w:szCs w:val="24"/>
        </w:rPr>
        <w:t xml:space="preserve"> assessed</w:t>
      </w:r>
      <w:r w:rsidRPr="0040158E">
        <w:rPr>
          <w:rFonts w:cs="Times New Roman"/>
          <w:i w:val="0"/>
          <w:iCs w:val="0"/>
          <w:color w:val="auto"/>
          <w:sz w:val="24"/>
          <w:szCs w:val="24"/>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5"/>
        <w:gridCol w:w="1936"/>
        <w:gridCol w:w="1936"/>
        <w:gridCol w:w="1936"/>
        <w:gridCol w:w="1936"/>
        <w:gridCol w:w="1936"/>
      </w:tblGrid>
      <w:tr w:rsidR="008F1742" w:rsidRPr="00C03C50" w14:paraId="69A349D8" w14:textId="77777777" w:rsidTr="008779DC">
        <w:tc>
          <w:tcPr>
            <w:tcW w:w="2335" w:type="dxa"/>
            <w:tcBorders>
              <w:top w:val="single" w:sz="4" w:space="0" w:color="auto"/>
              <w:bottom w:val="single" w:sz="4" w:space="0" w:color="auto"/>
            </w:tcBorders>
          </w:tcPr>
          <w:p w14:paraId="353601AC" w14:textId="77777777" w:rsidR="008F1742" w:rsidRPr="00C03C50" w:rsidRDefault="008F1742" w:rsidP="008779DC">
            <w:pPr>
              <w:rPr>
                <w:rFonts w:cs="Times New Roman"/>
                <w:b/>
                <w:bCs/>
              </w:rPr>
            </w:pPr>
          </w:p>
        </w:tc>
        <w:tc>
          <w:tcPr>
            <w:tcW w:w="1936" w:type="dxa"/>
            <w:tcBorders>
              <w:top w:val="single" w:sz="4" w:space="0" w:color="auto"/>
              <w:bottom w:val="single" w:sz="4" w:space="0" w:color="auto"/>
            </w:tcBorders>
          </w:tcPr>
          <w:p w14:paraId="73EAF1A2" w14:textId="77777777" w:rsidR="008F1742" w:rsidRPr="00C03C50" w:rsidRDefault="008F1742" w:rsidP="008779DC">
            <w:pPr>
              <w:rPr>
                <w:rFonts w:cs="Times New Roman"/>
                <w:b/>
                <w:bCs/>
              </w:rPr>
            </w:pPr>
            <w:r w:rsidRPr="00C03C50">
              <w:rPr>
                <w:rFonts w:cs="Times New Roman"/>
                <w:b/>
                <w:bCs/>
              </w:rPr>
              <w:t>Incense-cedar</w:t>
            </w:r>
          </w:p>
        </w:tc>
        <w:tc>
          <w:tcPr>
            <w:tcW w:w="1936" w:type="dxa"/>
            <w:tcBorders>
              <w:top w:val="single" w:sz="4" w:space="0" w:color="auto"/>
              <w:bottom w:val="single" w:sz="4" w:space="0" w:color="auto"/>
            </w:tcBorders>
          </w:tcPr>
          <w:p w14:paraId="1744BF00" w14:textId="77777777" w:rsidR="008F1742" w:rsidRPr="00C03C50" w:rsidRDefault="008F1742" w:rsidP="008779DC">
            <w:pPr>
              <w:rPr>
                <w:rFonts w:cs="Times New Roman"/>
                <w:b/>
                <w:bCs/>
              </w:rPr>
            </w:pPr>
            <w:r w:rsidRPr="00C03C50">
              <w:rPr>
                <w:rFonts w:cs="Times New Roman"/>
                <w:b/>
                <w:bCs/>
              </w:rPr>
              <w:t>Jeffrey pine</w:t>
            </w:r>
          </w:p>
        </w:tc>
        <w:tc>
          <w:tcPr>
            <w:tcW w:w="1936" w:type="dxa"/>
            <w:tcBorders>
              <w:top w:val="single" w:sz="4" w:space="0" w:color="auto"/>
              <w:bottom w:val="single" w:sz="4" w:space="0" w:color="auto"/>
            </w:tcBorders>
          </w:tcPr>
          <w:p w14:paraId="43603340" w14:textId="77777777" w:rsidR="008F1742" w:rsidRPr="00C03C50" w:rsidRDefault="008F1742" w:rsidP="008779DC">
            <w:pPr>
              <w:rPr>
                <w:rFonts w:cs="Times New Roman"/>
                <w:b/>
                <w:bCs/>
              </w:rPr>
            </w:pPr>
            <w:r w:rsidRPr="00C03C50">
              <w:rPr>
                <w:rFonts w:cs="Times New Roman"/>
                <w:b/>
                <w:bCs/>
              </w:rPr>
              <w:t>sugar pine</w:t>
            </w:r>
          </w:p>
        </w:tc>
        <w:tc>
          <w:tcPr>
            <w:tcW w:w="1936" w:type="dxa"/>
            <w:tcBorders>
              <w:top w:val="single" w:sz="4" w:space="0" w:color="auto"/>
              <w:bottom w:val="single" w:sz="4" w:space="0" w:color="auto"/>
            </w:tcBorders>
          </w:tcPr>
          <w:p w14:paraId="5C9AE654" w14:textId="77777777" w:rsidR="008F1742" w:rsidRPr="00C03C50" w:rsidRDefault="008F1742" w:rsidP="008779DC">
            <w:pPr>
              <w:rPr>
                <w:rFonts w:cs="Times New Roman"/>
                <w:b/>
                <w:bCs/>
              </w:rPr>
            </w:pPr>
            <w:r w:rsidRPr="00C03C50">
              <w:rPr>
                <w:rFonts w:cs="Times New Roman"/>
                <w:b/>
                <w:bCs/>
              </w:rPr>
              <w:t>white fir</w:t>
            </w:r>
          </w:p>
        </w:tc>
        <w:tc>
          <w:tcPr>
            <w:tcW w:w="1936" w:type="dxa"/>
            <w:tcBorders>
              <w:top w:val="single" w:sz="4" w:space="0" w:color="auto"/>
              <w:bottom w:val="single" w:sz="4" w:space="0" w:color="auto"/>
            </w:tcBorders>
          </w:tcPr>
          <w:p w14:paraId="3D831AAE" w14:textId="77777777" w:rsidR="008F1742" w:rsidRPr="00C03C50" w:rsidRDefault="008F1742" w:rsidP="008779DC">
            <w:pPr>
              <w:rPr>
                <w:rFonts w:cs="Times New Roman"/>
                <w:b/>
                <w:bCs/>
              </w:rPr>
            </w:pPr>
            <w:r w:rsidRPr="00C03C50">
              <w:rPr>
                <w:rFonts w:cs="Times New Roman"/>
                <w:b/>
                <w:bCs/>
              </w:rPr>
              <w:t>red fir</w:t>
            </w:r>
          </w:p>
        </w:tc>
      </w:tr>
      <w:tr w:rsidR="008F1742" w:rsidRPr="0040158E" w14:paraId="0FD7D33D" w14:textId="77777777" w:rsidTr="008779DC">
        <w:tc>
          <w:tcPr>
            <w:tcW w:w="2335" w:type="dxa"/>
            <w:tcBorders>
              <w:top w:val="single" w:sz="4" w:space="0" w:color="auto"/>
            </w:tcBorders>
          </w:tcPr>
          <w:p w14:paraId="3854CBFF" w14:textId="77777777" w:rsidR="008F1742" w:rsidRPr="0040158E" w:rsidRDefault="008F1742" w:rsidP="008779DC">
            <w:pPr>
              <w:spacing w:after="120"/>
              <w:rPr>
                <w:rFonts w:cs="Times New Roman"/>
              </w:rPr>
            </w:pPr>
            <w:r w:rsidRPr="0040158E">
              <w:rPr>
                <w:rFonts w:cs="Times New Roman"/>
              </w:rPr>
              <w:t>Diameter at Breast Height (cm)</w:t>
            </w:r>
          </w:p>
        </w:tc>
        <w:tc>
          <w:tcPr>
            <w:tcW w:w="1936" w:type="dxa"/>
            <w:tcBorders>
              <w:top w:val="single" w:sz="4" w:space="0" w:color="auto"/>
            </w:tcBorders>
          </w:tcPr>
          <w:p w14:paraId="2822B806" w14:textId="77777777" w:rsidR="008F1742" w:rsidRPr="0040158E" w:rsidRDefault="008F1742" w:rsidP="008779DC">
            <w:pPr>
              <w:spacing w:after="120"/>
              <w:jc w:val="right"/>
              <w:rPr>
                <w:rFonts w:cs="Times New Roman"/>
              </w:rPr>
            </w:pPr>
            <w:r w:rsidRPr="0040158E">
              <w:rPr>
                <w:rFonts w:cs="Times New Roman"/>
              </w:rPr>
              <w:t>24 (15, 41)</w:t>
            </w:r>
          </w:p>
        </w:tc>
        <w:tc>
          <w:tcPr>
            <w:tcW w:w="1936" w:type="dxa"/>
            <w:tcBorders>
              <w:top w:val="single" w:sz="4" w:space="0" w:color="auto"/>
            </w:tcBorders>
          </w:tcPr>
          <w:p w14:paraId="56FA9578" w14:textId="77777777" w:rsidR="008F1742" w:rsidRPr="0040158E" w:rsidRDefault="008F1742" w:rsidP="008779DC">
            <w:pPr>
              <w:spacing w:after="120"/>
              <w:jc w:val="right"/>
              <w:rPr>
                <w:rFonts w:cs="Times New Roman"/>
              </w:rPr>
            </w:pPr>
            <w:r w:rsidRPr="0040158E">
              <w:rPr>
                <w:rFonts w:cs="Times New Roman"/>
              </w:rPr>
              <w:t>50 (20, 94)</w:t>
            </w:r>
          </w:p>
        </w:tc>
        <w:tc>
          <w:tcPr>
            <w:tcW w:w="1936" w:type="dxa"/>
            <w:tcBorders>
              <w:top w:val="single" w:sz="4" w:space="0" w:color="auto"/>
            </w:tcBorders>
          </w:tcPr>
          <w:p w14:paraId="66450DE2" w14:textId="77777777" w:rsidR="008F1742" w:rsidRPr="0040158E" w:rsidRDefault="008F1742" w:rsidP="008779DC">
            <w:pPr>
              <w:spacing w:after="120"/>
              <w:jc w:val="right"/>
              <w:rPr>
                <w:rFonts w:cs="Times New Roman"/>
              </w:rPr>
            </w:pPr>
            <w:r w:rsidRPr="0040158E">
              <w:rPr>
                <w:rFonts w:cs="Times New Roman"/>
              </w:rPr>
              <w:t>31 (18, 92)</w:t>
            </w:r>
          </w:p>
        </w:tc>
        <w:tc>
          <w:tcPr>
            <w:tcW w:w="1936" w:type="dxa"/>
            <w:tcBorders>
              <w:top w:val="single" w:sz="4" w:space="0" w:color="auto"/>
            </w:tcBorders>
          </w:tcPr>
          <w:p w14:paraId="02328985" w14:textId="77777777" w:rsidR="008F1742" w:rsidRPr="0040158E" w:rsidRDefault="008F1742" w:rsidP="008779DC">
            <w:pPr>
              <w:spacing w:after="120"/>
              <w:jc w:val="right"/>
              <w:rPr>
                <w:rFonts w:cs="Times New Roman"/>
              </w:rPr>
            </w:pPr>
            <w:r w:rsidRPr="0040158E">
              <w:rPr>
                <w:rFonts w:cs="Times New Roman"/>
              </w:rPr>
              <w:t>23 (13, 39)</w:t>
            </w:r>
          </w:p>
        </w:tc>
        <w:tc>
          <w:tcPr>
            <w:tcW w:w="1936" w:type="dxa"/>
            <w:tcBorders>
              <w:top w:val="single" w:sz="4" w:space="0" w:color="auto"/>
            </w:tcBorders>
          </w:tcPr>
          <w:p w14:paraId="67D274CD" w14:textId="77777777" w:rsidR="008F1742" w:rsidRPr="0040158E" w:rsidRDefault="008F1742" w:rsidP="008779DC">
            <w:pPr>
              <w:spacing w:after="120"/>
              <w:jc w:val="right"/>
              <w:rPr>
                <w:rFonts w:cs="Times New Roman"/>
              </w:rPr>
            </w:pPr>
            <w:r w:rsidRPr="0040158E">
              <w:rPr>
                <w:rFonts w:cs="Times New Roman"/>
              </w:rPr>
              <w:t>21 (12, 47)</w:t>
            </w:r>
          </w:p>
        </w:tc>
      </w:tr>
      <w:tr w:rsidR="008F1742" w:rsidRPr="0040158E" w14:paraId="7769FDB4" w14:textId="77777777" w:rsidTr="008779DC">
        <w:tc>
          <w:tcPr>
            <w:tcW w:w="2335" w:type="dxa"/>
          </w:tcPr>
          <w:p w14:paraId="65CF91D1" w14:textId="77777777" w:rsidR="008F1742" w:rsidRPr="0040158E" w:rsidRDefault="008F1742" w:rsidP="008779DC">
            <w:pPr>
              <w:spacing w:after="120"/>
              <w:rPr>
                <w:rFonts w:cs="Times New Roman"/>
              </w:rPr>
            </w:pPr>
            <w:r w:rsidRPr="0040158E">
              <w:rPr>
                <w:rFonts w:cs="Times New Roman"/>
              </w:rPr>
              <w:t>Growth (cm</w:t>
            </w:r>
            <w:r w:rsidRPr="0040158E">
              <w:rPr>
                <w:rFonts w:cs="Times New Roman"/>
                <w:vertAlign w:val="superscript"/>
              </w:rPr>
              <w:t>2</w:t>
            </w:r>
            <w:r w:rsidRPr="0040158E">
              <w:rPr>
                <w:rFonts w:cs="Times New Roman"/>
              </w:rPr>
              <w:t>/</w:t>
            </w:r>
            <w:proofErr w:type="spellStart"/>
            <w:r w:rsidRPr="0040158E">
              <w:rPr>
                <w:rFonts w:cs="Times New Roman"/>
              </w:rPr>
              <w:t>yr</w:t>
            </w:r>
            <w:proofErr w:type="spellEnd"/>
            <w:r w:rsidRPr="0040158E">
              <w:rPr>
                <w:rFonts w:cs="Times New Roman"/>
              </w:rPr>
              <w:t>)</w:t>
            </w:r>
          </w:p>
        </w:tc>
        <w:tc>
          <w:tcPr>
            <w:tcW w:w="1936" w:type="dxa"/>
          </w:tcPr>
          <w:p w14:paraId="6719E3C7" w14:textId="77777777" w:rsidR="008F1742" w:rsidRPr="0040158E" w:rsidRDefault="008F1742" w:rsidP="008779DC">
            <w:pPr>
              <w:spacing w:after="120"/>
              <w:jc w:val="right"/>
              <w:rPr>
                <w:rFonts w:cs="Times New Roman"/>
              </w:rPr>
            </w:pPr>
            <w:r w:rsidRPr="0040158E">
              <w:rPr>
                <w:rFonts w:cs="Times New Roman"/>
              </w:rPr>
              <w:t>14 (4, 34)</w:t>
            </w:r>
          </w:p>
        </w:tc>
        <w:tc>
          <w:tcPr>
            <w:tcW w:w="1936" w:type="dxa"/>
          </w:tcPr>
          <w:p w14:paraId="674435DD" w14:textId="77777777" w:rsidR="008F1742" w:rsidRPr="0040158E" w:rsidRDefault="008F1742" w:rsidP="008779DC">
            <w:pPr>
              <w:spacing w:after="120"/>
              <w:jc w:val="right"/>
              <w:rPr>
                <w:rFonts w:cs="Times New Roman"/>
              </w:rPr>
            </w:pPr>
            <w:r w:rsidRPr="0040158E">
              <w:rPr>
                <w:rFonts w:cs="Times New Roman"/>
              </w:rPr>
              <w:t>18 (6, 43)</w:t>
            </w:r>
          </w:p>
        </w:tc>
        <w:tc>
          <w:tcPr>
            <w:tcW w:w="1936" w:type="dxa"/>
          </w:tcPr>
          <w:p w14:paraId="3ED340B1" w14:textId="77777777" w:rsidR="008F1742" w:rsidRPr="0040158E" w:rsidRDefault="008F1742" w:rsidP="008779DC">
            <w:pPr>
              <w:spacing w:after="120"/>
              <w:jc w:val="right"/>
              <w:rPr>
                <w:rFonts w:cs="Times New Roman"/>
              </w:rPr>
            </w:pPr>
            <w:r w:rsidRPr="0040158E">
              <w:rPr>
                <w:rFonts w:cs="Times New Roman"/>
              </w:rPr>
              <w:t>25 (8, 76)</w:t>
            </w:r>
          </w:p>
        </w:tc>
        <w:tc>
          <w:tcPr>
            <w:tcW w:w="1936" w:type="dxa"/>
          </w:tcPr>
          <w:p w14:paraId="4965A53C" w14:textId="77777777" w:rsidR="008F1742" w:rsidRPr="0040158E" w:rsidRDefault="008F1742" w:rsidP="008779DC">
            <w:pPr>
              <w:spacing w:after="120"/>
              <w:jc w:val="right"/>
              <w:rPr>
                <w:rFonts w:cs="Times New Roman"/>
              </w:rPr>
            </w:pPr>
            <w:r w:rsidRPr="0040158E">
              <w:rPr>
                <w:rFonts w:cs="Times New Roman"/>
              </w:rPr>
              <w:t>14 (5, 32)</w:t>
            </w:r>
          </w:p>
        </w:tc>
        <w:tc>
          <w:tcPr>
            <w:tcW w:w="1936" w:type="dxa"/>
          </w:tcPr>
          <w:p w14:paraId="5B80CDF4" w14:textId="77777777" w:rsidR="008F1742" w:rsidRPr="0040158E" w:rsidRDefault="008F1742" w:rsidP="008779DC">
            <w:pPr>
              <w:spacing w:after="120"/>
              <w:jc w:val="right"/>
              <w:rPr>
                <w:rFonts w:cs="Times New Roman"/>
              </w:rPr>
            </w:pPr>
            <w:r w:rsidRPr="0040158E">
              <w:rPr>
                <w:rFonts w:cs="Times New Roman"/>
              </w:rPr>
              <w:t>12 (4, 35)</w:t>
            </w:r>
          </w:p>
        </w:tc>
      </w:tr>
      <w:tr w:rsidR="008F1742" w:rsidRPr="0040158E" w14:paraId="62C13695" w14:textId="77777777" w:rsidTr="008779DC">
        <w:tc>
          <w:tcPr>
            <w:tcW w:w="2335" w:type="dxa"/>
          </w:tcPr>
          <w:p w14:paraId="3836CA18" w14:textId="77777777" w:rsidR="008F1742" w:rsidRPr="0040158E" w:rsidRDefault="008F1742" w:rsidP="008779DC">
            <w:pPr>
              <w:spacing w:after="120"/>
              <w:rPr>
                <w:rFonts w:cs="Times New Roman"/>
              </w:rPr>
            </w:pPr>
            <w:r w:rsidRPr="0040158E">
              <w:rPr>
                <w:rFonts w:cs="Times New Roman"/>
              </w:rPr>
              <w:t># neighboring trees</w:t>
            </w:r>
          </w:p>
        </w:tc>
        <w:tc>
          <w:tcPr>
            <w:tcW w:w="1936" w:type="dxa"/>
          </w:tcPr>
          <w:p w14:paraId="28F3BD2F" w14:textId="77777777" w:rsidR="008F1742" w:rsidRPr="0040158E" w:rsidRDefault="008F1742" w:rsidP="008779DC">
            <w:pPr>
              <w:spacing w:after="120"/>
              <w:jc w:val="right"/>
              <w:rPr>
                <w:rFonts w:cs="Times New Roman"/>
              </w:rPr>
            </w:pPr>
            <w:r w:rsidRPr="0040158E">
              <w:rPr>
                <w:rFonts w:cs="Times New Roman"/>
              </w:rPr>
              <w:t>10 (6, 16)</w:t>
            </w:r>
          </w:p>
        </w:tc>
        <w:tc>
          <w:tcPr>
            <w:tcW w:w="1936" w:type="dxa"/>
          </w:tcPr>
          <w:p w14:paraId="29AD6BF9" w14:textId="77777777" w:rsidR="008F1742" w:rsidRPr="0040158E" w:rsidRDefault="008F1742" w:rsidP="008779DC">
            <w:pPr>
              <w:spacing w:after="120"/>
              <w:jc w:val="right"/>
              <w:rPr>
                <w:rFonts w:cs="Times New Roman"/>
              </w:rPr>
            </w:pPr>
            <w:r w:rsidRPr="0040158E">
              <w:rPr>
                <w:rFonts w:cs="Times New Roman"/>
              </w:rPr>
              <w:t>6 (2, 10)</w:t>
            </w:r>
          </w:p>
        </w:tc>
        <w:tc>
          <w:tcPr>
            <w:tcW w:w="1936" w:type="dxa"/>
          </w:tcPr>
          <w:p w14:paraId="7D13F643" w14:textId="77777777" w:rsidR="008F1742" w:rsidRPr="0040158E" w:rsidRDefault="008F1742" w:rsidP="008779DC">
            <w:pPr>
              <w:spacing w:after="120"/>
              <w:jc w:val="right"/>
              <w:rPr>
                <w:rFonts w:cs="Times New Roman"/>
              </w:rPr>
            </w:pPr>
            <w:r w:rsidRPr="0040158E">
              <w:rPr>
                <w:rFonts w:cs="Times New Roman"/>
              </w:rPr>
              <w:t>9 (5, 15)</w:t>
            </w:r>
          </w:p>
        </w:tc>
        <w:tc>
          <w:tcPr>
            <w:tcW w:w="1936" w:type="dxa"/>
          </w:tcPr>
          <w:p w14:paraId="01DB5B22" w14:textId="77777777" w:rsidR="008F1742" w:rsidRPr="0040158E" w:rsidRDefault="008F1742" w:rsidP="008779DC">
            <w:pPr>
              <w:spacing w:after="120"/>
              <w:jc w:val="right"/>
              <w:rPr>
                <w:rFonts w:cs="Times New Roman"/>
              </w:rPr>
            </w:pPr>
            <w:r w:rsidRPr="0040158E">
              <w:rPr>
                <w:rFonts w:cs="Times New Roman"/>
              </w:rPr>
              <w:t>12 (7, 19)</w:t>
            </w:r>
          </w:p>
        </w:tc>
        <w:tc>
          <w:tcPr>
            <w:tcW w:w="1936" w:type="dxa"/>
          </w:tcPr>
          <w:p w14:paraId="5743E551" w14:textId="77777777" w:rsidR="008F1742" w:rsidRPr="0040158E" w:rsidRDefault="008F1742" w:rsidP="008779DC">
            <w:pPr>
              <w:spacing w:after="120"/>
              <w:jc w:val="right"/>
              <w:rPr>
                <w:rFonts w:cs="Times New Roman"/>
              </w:rPr>
            </w:pPr>
            <w:r w:rsidRPr="0040158E">
              <w:rPr>
                <w:rFonts w:cs="Times New Roman"/>
              </w:rPr>
              <w:t>12 (8, 17)</w:t>
            </w:r>
          </w:p>
        </w:tc>
      </w:tr>
      <w:tr w:rsidR="008F1742" w:rsidRPr="0040158E" w14:paraId="3CBE5EDE" w14:textId="77777777" w:rsidTr="008779DC">
        <w:tc>
          <w:tcPr>
            <w:tcW w:w="2335" w:type="dxa"/>
          </w:tcPr>
          <w:p w14:paraId="2957E106" w14:textId="77777777" w:rsidR="008F1742" w:rsidRPr="0040158E" w:rsidRDefault="008F1742" w:rsidP="008779DC">
            <w:pPr>
              <w:spacing w:after="120"/>
              <w:rPr>
                <w:rFonts w:cs="Times New Roman"/>
              </w:rPr>
            </w:pPr>
            <w:r w:rsidRPr="0040158E">
              <w:rPr>
                <w:rFonts w:cs="Times New Roman"/>
              </w:rPr>
              <w:t>Neighborhood basal area (m</w:t>
            </w:r>
            <w:r w:rsidRPr="0040158E">
              <w:rPr>
                <w:rFonts w:cs="Times New Roman"/>
                <w:vertAlign w:val="superscript"/>
              </w:rPr>
              <w:t>2</w:t>
            </w:r>
            <w:r w:rsidRPr="0040158E">
              <w:rPr>
                <w:rFonts w:cs="Times New Roman"/>
              </w:rPr>
              <w:t>)</w:t>
            </w:r>
          </w:p>
        </w:tc>
        <w:tc>
          <w:tcPr>
            <w:tcW w:w="1936" w:type="dxa"/>
          </w:tcPr>
          <w:p w14:paraId="2B60766D" w14:textId="77777777" w:rsidR="008F1742" w:rsidRPr="0040158E" w:rsidRDefault="008F1742" w:rsidP="008779DC">
            <w:pPr>
              <w:spacing w:after="120"/>
              <w:jc w:val="right"/>
              <w:rPr>
                <w:rFonts w:cs="Times New Roman"/>
              </w:rPr>
            </w:pPr>
            <w:r w:rsidRPr="0040158E">
              <w:rPr>
                <w:rFonts w:cs="Times New Roman"/>
              </w:rPr>
              <w:t>1.3 (0.5, 2.3)</w:t>
            </w:r>
          </w:p>
        </w:tc>
        <w:tc>
          <w:tcPr>
            <w:tcW w:w="1936" w:type="dxa"/>
          </w:tcPr>
          <w:p w14:paraId="2EAC05DF" w14:textId="77777777" w:rsidR="008F1742" w:rsidRPr="0040158E" w:rsidRDefault="008F1742" w:rsidP="008779DC">
            <w:pPr>
              <w:spacing w:after="120"/>
              <w:jc w:val="right"/>
              <w:rPr>
                <w:rFonts w:cs="Times New Roman"/>
              </w:rPr>
            </w:pPr>
            <w:r w:rsidRPr="0040158E">
              <w:rPr>
                <w:rFonts w:cs="Times New Roman"/>
              </w:rPr>
              <w:t>0.7 (0.2, 1.5)</w:t>
            </w:r>
          </w:p>
        </w:tc>
        <w:tc>
          <w:tcPr>
            <w:tcW w:w="1936" w:type="dxa"/>
          </w:tcPr>
          <w:p w14:paraId="186A006D" w14:textId="77777777" w:rsidR="008F1742" w:rsidRPr="0040158E" w:rsidRDefault="008F1742" w:rsidP="008779DC">
            <w:pPr>
              <w:spacing w:after="120"/>
              <w:jc w:val="right"/>
              <w:rPr>
                <w:rFonts w:cs="Times New Roman"/>
              </w:rPr>
            </w:pPr>
            <w:r w:rsidRPr="0040158E">
              <w:rPr>
                <w:rFonts w:cs="Times New Roman"/>
              </w:rPr>
              <w:t>1.2 (0.4, 2.3)</w:t>
            </w:r>
          </w:p>
        </w:tc>
        <w:tc>
          <w:tcPr>
            <w:tcW w:w="1936" w:type="dxa"/>
          </w:tcPr>
          <w:p w14:paraId="359F02DB" w14:textId="77777777" w:rsidR="008F1742" w:rsidRPr="0040158E" w:rsidRDefault="008F1742" w:rsidP="008779DC">
            <w:pPr>
              <w:spacing w:after="120"/>
              <w:jc w:val="right"/>
              <w:rPr>
                <w:rFonts w:cs="Times New Roman"/>
              </w:rPr>
            </w:pPr>
            <w:r w:rsidRPr="0040158E">
              <w:rPr>
                <w:rFonts w:cs="Times New Roman"/>
              </w:rPr>
              <w:t>1.6 (0.8, 2.7)</w:t>
            </w:r>
          </w:p>
        </w:tc>
        <w:tc>
          <w:tcPr>
            <w:tcW w:w="1936" w:type="dxa"/>
          </w:tcPr>
          <w:p w14:paraId="303D5A4F" w14:textId="77777777" w:rsidR="008F1742" w:rsidRPr="0040158E" w:rsidRDefault="008F1742" w:rsidP="008779DC">
            <w:pPr>
              <w:spacing w:after="120"/>
              <w:jc w:val="right"/>
              <w:rPr>
                <w:rFonts w:cs="Times New Roman"/>
              </w:rPr>
            </w:pPr>
            <w:r w:rsidRPr="0040158E">
              <w:rPr>
                <w:rFonts w:cs="Times New Roman"/>
              </w:rPr>
              <w:t>1.9 (1.0, 2.9)</w:t>
            </w:r>
          </w:p>
        </w:tc>
      </w:tr>
      <w:tr w:rsidR="008F1742" w:rsidRPr="0040158E" w14:paraId="16F6BF7F" w14:textId="77777777" w:rsidTr="008779DC">
        <w:tc>
          <w:tcPr>
            <w:tcW w:w="2335" w:type="dxa"/>
          </w:tcPr>
          <w:p w14:paraId="6E4A4024" w14:textId="77777777" w:rsidR="008F1742" w:rsidRPr="0040158E" w:rsidRDefault="008F1742" w:rsidP="008779DC">
            <w:pPr>
              <w:spacing w:after="120"/>
              <w:rPr>
                <w:rFonts w:cs="Times New Roman"/>
              </w:rPr>
            </w:pPr>
            <w:r w:rsidRPr="0040158E">
              <w:rPr>
                <w:rFonts w:cs="Times New Roman"/>
              </w:rPr>
              <w:t>Topographic water index</w:t>
            </w:r>
          </w:p>
        </w:tc>
        <w:tc>
          <w:tcPr>
            <w:tcW w:w="1936" w:type="dxa"/>
          </w:tcPr>
          <w:p w14:paraId="318B8896" w14:textId="77777777" w:rsidR="008F1742" w:rsidRPr="0040158E" w:rsidRDefault="008F1742" w:rsidP="008779DC">
            <w:pPr>
              <w:spacing w:after="120"/>
              <w:jc w:val="right"/>
              <w:rPr>
                <w:rFonts w:cs="Times New Roman"/>
              </w:rPr>
            </w:pPr>
            <w:r w:rsidRPr="0040158E">
              <w:rPr>
                <w:rFonts w:cs="Times New Roman"/>
              </w:rPr>
              <w:t>3.6 (3.3, 3.9)</w:t>
            </w:r>
          </w:p>
        </w:tc>
        <w:tc>
          <w:tcPr>
            <w:tcW w:w="1936" w:type="dxa"/>
          </w:tcPr>
          <w:p w14:paraId="51039E5C" w14:textId="77777777" w:rsidR="008F1742" w:rsidRPr="0040158E" w:rsidRDefault="008F1742" w:rsidP="008779DC">
            <w:pPr>
              <w:spacing w:after="120"/>
              <w:jc w:val="right"/>
              <w:rPr>
                <w:rFonts w:cs="Times New Roman"/>
              </w:rPr>
            </w:pPr>
            <w:r w:rsidRPr="0040158E">
              <w:rPr>
                <w:rFonts w:cs="Times New Roman"/>
              </w:rPr>
              <w:t>3.4 (3.1, 3.7)</w:t>
            </w:r>
          </w:p>
        </w:tc>
        <w:tc>
          <w:tcPr>
            <w:tcW w:w="1936" w:type="dxa"/>
          </w:tcPr>
          <w:p w14:paraId="12DF0E49" w14:textId="77777777" w:rsidR="008F1742" w:rsidRPr="0040158E" w:rsidRDefault="008F1742" w:rsidP="008779DC">
            <w:pPr>
              <w:spacing w:after="120"/>
              <w:jc w:val="right"/>
              <w:rPr>
                <w:rFonts w:cs="Times New Roman"/>
              </w:rPr>
            </w:pPr>
            <w:r w:rsidRPr="0040158E">
              <w:rPr>
                <w:rFonts w:cs="Times New Roman"/>
              </w:rPr>
              <w:t>3.5 (3.3, 3.8)</w:t>
            </w:r>
          </w:p>
        </w:tc>
        <w:tc>
          <w:tcPr>
            <w:tcW w:w="1936" w:type="dxa"/>
          </w:tcPr>
          <w:p w14:paraId="1233B85A" w14:textId="77777777" w:rsidR="008F1742" w:rsidRPr="0040158E" w:rsidRDefault="008F1742" w:rsidP="008779DC">
            <w:pPr>
              <w:spacing w:after="120"/>
              <w:jc w:val="right"/>
              <w:rPr>
                <w:rFonts w:cs="Times New Roman"/>
              </w:rPr>
            </w:pPr>
            <w:r w:rsidRPr="0040158E">
              <w:rPr>
                <w:rFonts w:cs="Times New Roman"/>
              </w:rPr>
              <w:t>3.5 (3.3, 3.8)</w:t>
            </w:r>
          </w:p>
        </w:tc>
        <w:tc>
          <w:tcPr>
            <w:tcW w:w="1936" w:type="dxa"/>
          </w:tcPr>
          <w:p w14:paraId="65340027" w14:textId="77777777" w:rsidR="008F1742" w:rsidRPr="0040158E" w:rsidRDefault="008F1742" w:rsidP="008779DC">
            <w:pPr>
              <w:spacing w:after="120"/>
              <w:jc w:val="right"/>
              <w:rPr>
                <w:rFonts w:cs="Times New Roman"/>
              </w:rPr>
            </w:pPr>
            <w:r w:rsidRPr="0040158E">
              <w:rPr>
                <w:rFonts w:cs="Times New Roman"/>
              </w:rPr>
              <w:t>3.7 (3.4, 4.0)</w:t>
            </w:r>
          </w:p>
        </w:tc>
      </w:tr>
      <w:tr w:rsidR="008F1742" w:rsidRPr="0040158E" w14:paraId="7720FBBA" w14:textId="77777777" w:rsidTr="008779DC">
        <w:tc>
          <w:tcPr>
            <w:tcW w:w="2335" w:type="dxa"/>
          </w:tcPr>
          <w:p w14:paraId="131D311F" w14:textId="77777777" w:rsidR="008F1742" w:rsidRPr="0040158E" w:rsidRDefault="008F1742" w:rsidP="008779DC">
            <w:pPr>
              <w:spacing w:after="120"/>
              <w:rPr>
                <w:rFonts w:cs="Times New Roman"/>
              </w:rPr>
            </w:pPr>
            <w:r w:rsidRPr="0040158E">
              <w:rPr>
                <w:rFonts w:cs="Times New Roman"/>
              </w:rPr>
              <w:t>Annual Solar Radiation (MWH/m</w:t>
            </w:r>
            <w:r w:rsidRPr="0040158E">
              <w:rPr>
                <w:rFonts w:cs="Times New Roman"/>
                <w:vertAlign w:val="superscript"/>
              </w:rPr>
              <w:t>2</w:t>
            </w:r>
            <w:r w:rsidRPr="0040158E">
              <w:rPr>
                <w:rFonts w:cs="Times New Roman"/>
              </w:rPr>
              <w:t>)</w:t>
            </w:r>
          </w:p>
        </w:tc>
        <w:tc>
          <w:tcPr>
            <w:tcW w:w="1936" w:type="dxa"/>
          </w:tcPr>
          <w:p w14:paraId="61F23EC3" w14:textId="77777777" w:rsidR="008F1742" w:rsidRPr="0040158E" w:rsidRDefault="008F1742" w:rsidP="008779DC">
            <w:pPr>
              <w:spacing w:after="120"/>
              <w:jc w:val="right"/>
              <w:rPr>
                <w:rFonts w:cs="Times New Roman"/>
              </w:rPr>
            </w:pPr>
            <w:r w:rsidRPr="0040158E">
              <w:rPr>
                <w:rFonts w:cs="Times New Roman"/>
              </w:rPr>
              <w:t>1.67 (1.63, 1.70)</w:t>
            </w:r>
          </w:p>
        </w:tc>
        <w:tc>
          <w:tcPr>
            <w:tcW w:w="1936" w:type="dxa"/>
          </w:tcPr>
          <w:p w14:paraId="255EAA24" w14:textId="77777777" w:rsidR="008F1742" w:rsidRPr="0040158E" w:rsidRDefault="008F1742" w:rsidP="008779DC">
            <w:pPr>
              <w:spacing w:after="120"/>
              <w:jc w:val="right"/>
              <w:rPr>
                <w:rFonts w:cs="Times New Roman"/>
              </w:rPr>
            </w:pPr>
            <w:r w:rsidRPr="0040158E">
              <w:rPr>
                <w:rFonts w:cs="Times New Roman"/>
              </w:rPr>
              <w:t>1.68 (1.61, 1.72)</w:t>
            </w:r>
          </w:p>
        </w:tc>
        <w:tc>
          <w:tcPr>
            <w:tcW w:w="1936" w:type="dxa"/>
          </w:tcPr>
          <w:p w14:paraId="3BB1DEC0" w14:textId="77777777" w:rsidR="008F1742" w:rsidRPr="0040158E" w:rsidRDefault="008F1742" w:rsidP="008779DC">
            <w:pPr>
              <w:spacing w:after="120"/>
              <w:jc w:val="right"/>
              <w:rPr>
                <w:rFonts w:cs="Times New Roman"/>
              </w:rPr>
            </w:pPr>
            <w:r w:rsidRPr="0040158E">
              <w:rPr>
                <w:rFonts w:cs="Times New Roman"/>
              </w:rPr>
              <w:t>1.66 (1.60, 1.69)</w:t>
            </w:r>
          </w:p>
        </w:tc>
        <w:tc>
          <w:tcPr>
            <w:tcW w:w="1936" w:type="dxa"/>
          </w:tcPr>
          <w:p w14:paraId="31BB4404" w14:textId="77777777" w:rsidR="008F1742" w:rsidRPr="0040158E" w:rsidRDefault="008F1742" w:rsidP="008779DC">
            <w:pPr>
              <w:spacing w:after="120"/>
              <w:jc w:val="right"/>
              <w:rPr>
                <w:rFonts w:cs="Times New Roman"/>
              </w:rPr>
            </w:pPr>
            <w:r w:rsidRPr="0040158E">
              <w:rPr>
                <w:rFonts w:cs="Times New Roman"/>
              </w:rPr>
              <w:t>1.66 (1.59, 1.69)</w:t>
            </w:r>
          </w:p>
        </w:tc>
        <w:tc>
          <w:tcPr>
            <w:tcW w:w="1936" w:type="dxa"/>
          </w:tcPr>
          <w:p w14:paraId="782D263D" w14:textId="77777777" w:rsidR="008F1742" w:rsidRPr="0040158E" w:rsidRDefault="008F1742" w:rsidP="008779DC">
            <w:pPr>
              <w:spacing w:after="120"/>
              <w:jc w:val="right"/>
              <w:rPr>
                <w:rFonts w:cs="Times New Roman"/>
              </w:rPr>
            </w:pPr>
            <w:r w:rsidRPr="0040158E">
              <w:rPr>
                <w:rFonts w:cs="Times New Roman"/>
              </w:rPr>
              <w:t>1.62 (1.54, 1.69)</w:t>
            </w:r>
          </w:p>
        </w:tc>
      </w:tr>
      <w:tr w:rsidR="008F1742" w:rsidRPr="0040158E" w14:paraId="4CFC7FD5" w14:textId="77777777" w:rsidTr="008779DC">
        <w:tc>
          <w:tcPr>
            <w:tcW w:w="2335" w:type="dxa"/>
          </w:tcPr>
          <w:p w14:paraId="4765FB4B" w14:textId="77777777" w:rsidR="008F1742" w:rsidRPr="0040158E" w:rsidRDefault="008F1742" w:rsidP="008779DC">
            <w:pPr>
              <w:spacing w:after="120"/>
              <w:rPr>
                <w:rFonts w:cs="Times New Roman"/>
              </w:rPr>
            </w:pPr>
            <w:r w:rsidRPr="0040158E">
              <w:rPr>
                <w:rFonts w:cs="Times New Roman"/>
              </w:rPr>
              <w:t>Observed beetle infestation (%)</w:t>
            </w:r>
          </w:p>
        </w:tc>
        <w:tc>
          <w:tcPr>
            <w:tcW w:w="1936" w:type="dxa"/>
          </w:tcPr>
          <w:p w14:paraId="2E66354D" w14:textId="77777777" w:rsidR="008F1742" w:rsidRPr="0040158E" w:rsidRDefault="008F1742" w:rsidP="008779DC">
            <w:pPr>
              <w:spacing w:after="120"/>
              <w:jc w:val="right"/>
              <w:rPr>
                <w:rFonts w:cs="Times New Roman"/>
              </w:rPr>
            </w:pPr>
            <w:r w:rsidRPr="0040158E">
              <w:rPr>
                <w:rFonts w:cs="Times New Roman"/>
              </w:rPr>
              <w:t>11.7</w:t>
            </w:r>
          </w:p>
        </w:tc>
        <w:tc>
          <w:tcPr>
            <w:tcW w:w="1936" w:type="dxa"/>
          </w:tcPr>
          <w:p w14:paraId="2217A8A3" w14:textId="77777777" w:rsidR="008F1742" w:rsidRPr="0040158E" w:rsidRDefault="008F1742" w:rsidP="008779DC">
            <w:pPr>
              <w:spacing w:after="120"/>
              <w:jc w:val="right"/>
              <w:rPr>
                <w:rFonts w:cs="Times New Roman"/>
              </w:rPr>
            </w:pPr>
            <w:r w:rsidRPr="0040158E">
              <w:rPr>
                <w:rFonts w:cs="Times New Roman"/>
              </w:rPr>
              <w:t>15.6</w:t>
            </w:r>
          </w:p>
        </w:tc>
        <w:tc>
          <w:tcPr>
            <w:tcW w:w="1936" w:type="dxa"/>
          </w:tcPr>
          <w:p w14:paraId="00AD2AA5" w14:textId="77777777" w:rsidR="008F1742" w:rsidRPr="0040158E" w:rsidRDefault="008F1742" w:rsidP="008779DC">
            <w:pPr>
              <w:spacing w:after="120"/>
              <w:jc w:val="right"/>
              <w:rPr>
                <w:rFonts w:cs="Times New Roman"/>
              </w:rPr>
            </w:pPr>
            <w:r w:rsidRPr="0040158E">
              <w:rPr>
                <w:rFonts w:cs="Times New Roman"/>
              </w:rPr>
              <w:t>11.4</w:t>
            </w:r>
          </w:p>
        </w:tc>
        <w:tc>
          <w:tcPr>
            <w:tcW w:w="1936" w:type="dxa"/>
          </w:tcPr>
          <w:p w14:paraId="0E499C9D" w14:textId="77777777" w:rsidR="008F1742" w:rsidRPr="0040158E" w:rsidRDefault="008F1742" w:rsidP="008779DC">
            <w:pPr>
              <w:spacing w:after="120"/>
              <w:jc w:val="right"/>
              <w:rPr>
                <w:rFonts w:cs="Times New Roman"/>
              </w:rPr>
            </w:pPr>
            <w:r w:rsidRPr="0040158E">
              <w:rPr>
                <w:rFonts w:cs="Times New Roman"/>
              </w:rPr>
              <w:t>25.3</w:t>
            </w:r>
          </w:p>
        </w:tc>
        <w:tc>
          <w:tcPr>
            <w:tcW w:w="1936" w:type="dxa"/>
          </w:tcPr>
          <w:p w14:paraId="3909EE01" w14:textId="77777777" w:rsidR="008F1742" w:rsidRPr="0040158E" w:rsidRDefault="008F1742" w:rsidP="008779DC">
            <w:pPr>
              <w:spacing w:after="120"/>
              <w:jc w:val="right"/>
              <w:rPr>
                <w:rFonts w:cs="Times New Roman"/>
              </w:rPr>
            </w:pPr>
            <w:r w:rsidRPr="0040158E">
              <w:rPr>
                <w:rFonts w:cs="Times New Roman"/>
              </w:rPr>
              <w:t>35.0</w:t>
            </w:r>
          </w:p>
        </w:tc>
      </w:tr>
      <w:tr w:rsidR="008F1742" w:rsidRPr="0040158E" w14:paraId="30F3D837" w14:textId="77777777" w:rsidTr="008779DC">
        <w:tc>
          <w:tcPr>
            <w:tcW w:w="2335" w:type="dxa"/>
          </w:tcPr>
          <w:p w14:paraId="0DC0D9E9" w14:textId="77777777" w:rsidR="008F1742" w:rsidRPr="0040158E" w:rsidRDefault="008F1742" w:rsidP="008779DC">
            <w:pPr>
              <w:spacing w:after="120"/>
              <w:rPr>
                <w:rFonts w:cs="Times New Roman"/>
              </w:rPr>
            </w:pPr>
            <w:r w:rsidRPr="0040158E">
              <w:rPr>
                <w:rFonts w:cs="Times New Roman"/>
              </w:rPr>
              <w:t># Trees</w:t>
            </w:r>
          </w:p>
        </w:tc>
        <w:tc>
          <w:tcPr>
            <w:tcW w:w="1936" w:type="dxa"/>
          </w:tcPr>
          <w:p w14:paraId="3A7476B8" w14:textId="77777777" w:rsidR="008F1742" w:rsidRPr="0040158E" w:rsidRDefault="008F1742" w:rsidP="008779DC">
            <w:pPr>
              <w:spacing w:after="120"/>
              <w:jc w:val="right"/>
              <w:rPr>
                <w:rFonts w:cs="Times New Roman"/>
              </w:rPr>
            </w:pPr>
            <w:r w:rsidRPr="0040158E">
              <w:rPr>
                <w:rFonts w:cs="Times New Roman"/>
              </w:rPr>
              <w:t>1736</w:t>
            </w:r>
          </w:p>
        </w:tc>
        <w:tc>
          <w:tcPr>
            <w:tcW w:w="1936" w:type="dxa"/>
          </w:tcPr>
          <w:p w14:paraId="20FB37BA" w14:textId="77777777" w:rsidR="008F1742" w:rsidRPr="0040158E" w:rsidRDefault="008F1742" w:rsidP="008779DC">
            <w:pPr>
              <w:spacing w:after="120"/>
              <w:jc w:val="right"/>
              <w:rPr>
                <w:rFonts w:cs="Times New Roman"/>
              </w:rPr>
            </w:pPr>
            <w:r w:rsidRPr="0040158E">
              <w:rPr>
                <w:rFonts w:cs="Times New Roman"/>
              </w:rPr>
              <w:t>467</w:t>
            </w:r>
          </w:p>
        </w:tc>
        <w:tc>
          <w:tcPr>
            <w:tcW w:w="1936" w:type="dxa"/>
          </w:tcPr>
          <w:p w14:paraId="6095ADF7" w14:textId="77777777" w:rsidR="008F1742" w:rsidRPr="0040158E" w:rsidRDefault="008F1742" w:rsidP="008779DC">
            <w:pPr>
              <w:spacing w:after="120"/>
              <w:jc w:val="right"/>
              <w:rPr>
                <w:rFonts w:cs="Times New Roman"/>
              </w:rPr>
            </w:pPr>
            <w:r w:rsidRPr="0040158E">
              <w:rPr>
                <w:rFonts w:cs="Times New Roman"/>
              </w:rPr>
              <w:t>901</w:t>
            </w:r>
          </w:p>
        </w:tc>
        <w:tc>
          <w:tcPr>
            <w:tcW w:w="1936" w:type="dxa"/>
          </w:tcPr>
          <w:p w14:paraId="693FBCF0" w14:textId="77777777" w:rsidR="008F1742" w:rsidRPr="0040158E" w:rsidRDefault="008F1742" w:rsidP="008779DC">
            <w:pPr>
              <w:spacing w:after="120"/>
              <w:jc w:val="right"/>
              <w:rPr>
                <w:rFonts w:cs="Times New Roman"/>
              </w:rPr>
            </w:pPr>
            <w:r w:rsidRPr="0040158E">
              <w:rPr>
                <w:rFonts w:cs="Times New Roman"/>
              </w:rPr>
              <w:t>6892</w:t>
            </w:r>
          </w:p>
        </w:tc>
        <w:tc>
          <w:tcPr>
            <w:tcW w:w="1936" w:type="dxa"/>
          </w:tcPr>
          <w:p w14:paraId="4D4025B8" w14:textId="77777777" w:rsidR="008F1742" w:rsidRPr="0040158E" w:rsidRDefault="008F1742" w:rsidP="008779DC">
            <w:pPr>
              <w:spacing w:after="120"/>
              <w:jc w:val="right"/>
              <w:rPr>
                <w:rFonts w:cs="Times New Roman"/>
              </w:rPr>
            </w:pPr>
            <w:r w:rsidRPr="0040158E">
              <w:rPr>
                <w:rFonts w:cs="Times New Roman"/>
              </w:rPr>
              <w:t>514</w:t>
            </w:r>
          </w:p>
        </w:tc>
      </w:tr>
    </w:tbl>
    <w:p w14:paraId="15BA7DB1" w14:textId="77777777" w:rsidR="008F1742" w:rsidRPr="0040158E" w:rsidRDefault="008F1742" w:rsidP="008F1742">
      <w:pPr>
        <w:spacing w:line="480" w:lineRule="auto"/>
        <w:rPr>
          <w:rFonts w:cs="Times New Roman"/>
        </w:rPr>
        <w:sectPr w:rsidR="008F1742" w:rsidRPr="0040158E" w:rsidSect="00633D75">
          <w:type w:val="continuous"/>
          <w:pgSz w:w="15840" w:h="12240" w:orient="landscape"/>
          <w:pgMar w:top="1440" w:right="1440" w:bottom="1440" w:left="1440" w:header="720" w:footer="720" w:gutter="0"/>
          <w:lnNumType w:countBy="1" w:restart="continuous"/>
          <w:cols w:space="720"/>
        </w:sectPr>
      </w:pPr>
    </w:p>
    <w:p w14:paraId="4429FAC3" w14:textId="0E3F5D31" w:rsidR="008F1742" w:rsidRDefault="008F1742">
      <w:pPr>
        <w:rPr>
          <w:rFonts w:cs="Times New Roman"/>
          <w:b/>
          <w:bCs/>
        </w:rPr>
        <w:sectPr w:rsidR="008F1742" w:rsidSect="00633D75">
          <w:type w:val="continuous"/>
          <w:pgSz w:w="15840" w:h="12240" w:orient="landscape"/>
          <w:pgMar w:top="1440" w:right="1440" w:bottom="1440" w:left="1440" w:header="720" w:footer="720" w:gutter="0"/>
          <w:lnNumType w:countBy="1" w:restart="continuous"/>
          <w:cols w:space="720"/>
        </w:sectPr>
      </w:pPr>
    </w:p>
    <w:p w14:paraId="7E9D8A7D" w14:textId="07C811B9" w:rsidR="008F1742" w:rsidRDefault="008F1742" w:rsidP="004200C9">
      <w:pPr>
        <w:spacing w:line="480" w:lineRule="auto"/>
        <w:rPr>
          <w:rFonts w:cs="Times New Roman"/>
          <w:b/>
          <w:bCs/>
        </w:rPr>
      </w:pPr>
      <w:r>
        <w:rPr>
          <w:rFonts w:cs="Times New Roman"/>
          <w:b/>
          <w:bCs/>
        </w:rPr>
        <w:lastRenderedPageBreak/>
        <w:t>Figures</w:t>
      </w:r>
    </w:p>
    <w:p w14:paraId="26CD0DD0" w14:textId="03A14083" w:rsidR="008F1742" w:rsidRPr="0040158E" w:rsidRDefault="008F1742" w:rsidP="004200C9">
      <w:pPr>
        <w:spacing w:line="480" w:lineRule="auto"/>
        <w:rPr>
          <w:rFonts w:cs="Times New Roman"/>
        </w:rPr>
      </w:pPr>
      <w:r w:rsidRPr="0040158E">
        <w:rPr>
          <w:rFonts w:cs="Times New Roman"/>
        </w:rPr>
        <w:t xml:space="preserve"> </w:t>
      </w:r>
    </w:p>
    <w:p w14:paraId="2397B915" w14:textId="3ACC6ACA" w:rsidR="008F1742" w:rsidRDefault="008F1742" w:rsidP="004200C9">
      <w:pPr>
        <w:spacing w:line="480" w:lineRule="auto"/>
        <w:rPr>
          <w:rFonts w:cs="Times New Roman"/>
        </w:rPr>
      </w:pPr>
      <w:r w:rsidRPr="0040158E">
        <w:rPr>
          <w:rFonts w:cs="Times New Roman"/>
          <w:b/>
        </w:rPr>
        <w:t>Figure 1.</w:t>
      </w:r>
      <w:r w:rsidRPr="0040158E">
        <w:rPr>
          <w:rFonts w:cs="Times New Roman"/>
        </w:rPr>
        <w:t xml:space="preserve"> Hypothesized causal model of drought mortality. Direct positive (+) and negative (-) effects are hypothesized for all five dominant conifer species at the Teakettle Experimental Forest. Topographic wetness index is abbreviated as TWI. </w:t>
      </w:r>
    </w:p>
    <w:p w14:paraId="5BA11FF4" w14:textId="5B2E1FF9" w:rsidR="004200C9" w:rsidRPr="0040158E" w:rsidRDefault="004200C9" w:rsidP="004200C9">
      <w:pPr>
        <w:spacing w:line="480" w:lineRule="auto"/>
        <w:rPr>
          <w:rFonts w:cs="Times New Roman"/>
        </w:rPr>
      </w:pPr>
    </w:p>
    <w:p w14:paraId="4F53AB88" w14:textId="77777777" w:rsidR="004200C9" w:rsidRPr="0040158E" w:rsidRDefault="004200C9" w:rsidP="004200C9">
      <w:pPr>
        <w:spacing w:line="480" w:lineRule="auto"/>
        <w:rPr>
          <w:rFonts w:cs="Times New Roman"/>
        </w:rPr>
      </w:pPr>
      <w:r w:rsidRPr="0040158E">
        <w:rPr>
          <w:rFonts w:cs="Times New Roman"/>
          <w:b/>
        </w:rPr>
        <w:t>Figure 2</w:t>
      </w:r>
      <w:r w:rsidRPr="0040158E">
        <w:rPr>
          <w:rFonts w:cs="Times New Roman"/>
        </w:rPr>
        <w:t>. Mortality of five conifer species during the 2012-2016 drought, summarized by diameter at breast height size class. Total number of monitored trees for each species is printed to the right of the bars. Tabulated mortality rates by species, size class, and treatment can be found in Table S1.</w:t>
      </w:r>
    </w:p>
    <w:p w14:paraId="57CB92E4" w14:textId="02DB883B" w:rsidR="004200C9" w:rsidRPr="0040158E" w:rsidRDefault="004200C9" w:rsidP="004200C9">
      <w:pPr>
        <w:spacing w:line="480" w:lineRule="auto"/>
        <w:rPr>
          <w:rFonts w:cs="Times New Roman"/>
          <w:b/>
        </w:rPr>
      </w:pPr>
    </w:p>
    <w:p w14:paraId="37CF21ED" w14:textId="77777777" w:rsidR="004200C9" w:rsidRPr="0040158E" w:rsidRDefault="004200C9" w:rsidP="004200C9">
      <w:pPr>
        <w:spacing w:line="480" w:lineRule="auto"/>
        <w:rPr>
          <w:rFonts w:cs="Times New Roman"/>
        </w:rPr>
      </w:pPr>
      <w:r w:rsidRPr="0040158E">
        <w:rPr>
          <w:rFonts w:cs="Times New Roman"/>
          <w:b/>
        </w:rPr>
        <w:t>Figure 3:</w:t>
      </w:r>
      <w:r w:rsidRPr="0040158E">
        <w:rPr>
          <w:rFonts w:cs="Times New Roman"/>
        </w:rPr>
        <w:t xml:space="preserve"> Estimated neighborhood density within 10</w:t>
      </w:r>
      <w:r>
        <w:rPr>
          <w:rFonts w:cs="Times New Roman"/>
        </w:rPr>
        <w:t xml:space="preserve"> </w:t>
      </w:r>
      <w:r w:rsidRPr="0040158E">
        <w:rPr>
          <w:rFonts w:cs="Times New Roman"/>
        </w:rPr>
        <w:t>m under different forestry treatments. Density is measured as the number of A) small (&lt; 25</w:t>
      </w:r>
      <w:r>
        <w:rPr>
          <w:rFonts w:cs="Times New Roman"/>
        </w:rPr>
        <w:t xml:space="preserve"> </w:t>
      </w:r>
      <w:r w:rsidRPr="0040158E">
        <w:rPr>
          <w:rFonts w:cs="Times New Roman"/>
        </w:rPr>
        <w:t>cm diameter at breast height [DBH]) and B) medium-large (</w:t>
      </w:r>
      <w:r w:rsidRPr="0040158E">
        <w:rPr>
          <w:rFonts w:cs="Times New Roman"/>
        </w:rPr>
        <w:sym w:font="Symbol" w:char="F0B3"/>
      </w:r>
      <w:r w:rsidRPr="0040158E">
        <w:rPr>
          <w:rFonts w:cs="Times New Roman"/>
        </w:rPr>
        <w:t xml:space="preserve"> 25</w:t>
      </w:r>
      <w:r>
        <w:rPr>
          <w:rFonts w:cs="Times New Roman"/>
        </w:rPr>
        <w:t xml:space="preserve"> </w:t>
      </w:r>
      <w:r w:rsidRPr="0040158E">
        <w:rPr>
          <w:rFonts w:cs="Times New Roman"/>
        </w:rPr>
        <w:t>cm DBH) trees, and C-F) basal area (m</w:t>
      </w:r>
      <w:r w:rsidRPr="0040158E">
        <w:rPr>
          <w:rFonts w:cs="Times New Roman"/>
          <w:vertAlign w:val="superscript"/>
        </w:rPr>
        <w:t>2</w:t>
      </w:r>
      <w:r w:rsidRPr="0040158E">
        <w:rPr>
          <w:rFonts w:cs="Times New Roman"/>
        </w:rPr>
        <w:t>) of beetle host species.</w:t>
      </w:r>
    </w:p>
    <w:p w14:paraId="5A8D1FC1" w14:textId="318B31F1" w:rsidR="004200C9" w:rsidRPr="0040158E" w:rsidRDefault="004200C9" w:rsidP="004200C9">
      <w:pPr>
        <w:spacing w:line="480" w:lineRule="auto"/>
        <w:rPr>
          <w:rFonts w:cs="Times New Roman"/>
        </w:rPr>
      </w:pPr>
    </w:p>
    <w:p w14:paraId="73081F94" w14:textId="77777777" w:rsidR="004200C9" w:rsidRPr="004200C9" w:rsidRDefault="004200C9" w:rsidP="004200C9">
      <w:pPr>
        <w:spacing w:line="480" w:lineRule="auto"/>
        <w:rPr>
          <w:rFonts w:cs="Times New Roman"/>
        </w:rPr>
      </w:pPr>
      <w:r w:rsidRPr="004200C9">
        <w:rPr>
          <w:rFonts w:cs="Times New Roman"/>
          <w:b/>
        </w:rPr>
        <w:t>Figure 4.</w:t>
      </w:r>
      <w:r w:rsidRPr="004200C9">
        <w:rPr>
          <w:rFonts w:cs="Times New Roman"/>
        </w:rPr>
        <w:t xml:space="preserve"> Effects of neighborhood density on individual tree growth. The number of competing neighbors of two size classes (columns) interacts with the diameter at breast height (DBH) of the focal tree. DBH of the focal tree is modeled as a continuous variable but are fixed at 25 cm DBH and 75 cm DBH to illustrate this interaction. Thick lines show mean effects estimates with solid lines representing relationships where the 90% credible interval of the effect estimate does not include zero. To illustrate the spread of credible effects, 30 model posterior draws are also shown as faint lines. Neighborhood density was calculated as the number of small (&lt;25 cm DBH) and medium-large (</w:t>
      </w:r>
      <w:r w:rsidRPr="004200C9">
        <w:rPr>
          <w:rFonts w:cs="Times New Roman"/>
        </w:rPr>
        <w:sym w:font="Symbol" w:char="F0B3"/>
      </w:r>
      <w:r w:rsidRPr="004200C9">
        <w:rPr>
          <w:rFonts w:cs="Times New Roman"/>
        </w:rPr>
        <w:t>25 cm DBH) trees within a 10 m radius of a focal tree.</w:t>
      </w:r>
    </w:p>
    <w:p w14:paraId="08303E6C" w14:textId="3EB37713" w:rsidR="004200C9" w:rsidRDefault="004200C9" w:rsidP="004200C9">
      <w:pPr>
        <w:spacing w:line="480" w:lineRule="auto"/>
        <w:rPr>
          <w:rFonts w:cs="Times New Roman"/>
        </w:rPr>
      </w:pPr>
      <w:r w:rsidRPr="004200C9">
        <w:rPr>
          <w:rFonts w:cs="Times New Roman"/>
          <w:b/>
        </w:rPr>
        <w:lastRenderedPageBreak/>
        <w:t>Figure 5.</w:t>
      </w:r>
      <w:r w:rsidRPr="004200C9">
        <w:rPr>
          <w:rFonts w:cs="Times New Roman"/>
        </w:rPr>
        <w:t xml:space="preserve"> Marginal effects of beetle infestation. A) Tree diameter at breast height (DBH), B) pre-drought tree growth relative to an individual’s size and species average, C) host species basal area within a 10 m radius, and D) whether a tree experienced a prescribed burn treatment. Beetle and tree species abbreviations: </w:t>
      </w:r>
      <w:proofErr w:type="spellStart"/>
      <w:r w:rsidRPr="004200C9">
        <w:rPr>
          <w:rFonts w:cs="Times New Roman"/>
        </w:rPr>
        <w:t>jpb</w:t>
      </w:r>
      <w:proofErr w:type="spellEnd"/>
      <w:r w:rsidRPr="004200C9">
        <w:rPr>
          <w:rFonts w:cs="Times New Roman"/>
        </w:rPr>
        <w:t xml:space="preserve"> = Jeffrey pine beetle, </w:t>
      </w:r>
      <w:proofErr w:type="spellStart"/>
      <w:r w:rsidRPr="004200C9">
        <w:rPr>
          <w:rFonts w:cs="Times New Roman"/>
        </w:rPr>
        <w:t>rtb</w:t>
      </w:r>
      <w:proofErr w:type="spellEnd"/>
      <w:r w:rsidRPr="004200C9">
        <w:rPr>
          <w:rFonts w:cs="Times New Roman"/>
        </w:rPr>
        <w:t xml:space="preserve"> = red turpentine beetle, </w:t>
      </w:r>
      <w:proofErr w:type="spellStart"/>
      <w:r w:rsidRPr="004200C9">
        <w:rPr>
          <w:rFonts w:cs="Times New Roman"/>
        </w:rPr>
        <w:t>mpb</w:t>
      </w:r>
      <w:proofErr w:type="spellEnd"/>
      <w:r w:rsidRPr="004200C9">
        <w:rPr>
          <w:rFonts w:cs="Times New Roman"/>
        </w:rPr>
        <w:t xml:space="preserve"> = mountain pine beetle, </w:t>
      </w:r>
      <w:proofErr w:type="spellStart"/>
      <w:r w:rsidRPr="004200C9">
        <w:rPr>
          <w:rFonts w:cs="Times New Roman"/>
        </w:rPr>
        <w:t>eng</w:t>
      </w:r>
      <w:proofErr w:type="spellEnd"/>
      <w:r w:rsidRPr="004200C9">
        <w:rPr>
          <w:rFonts w:cs="Times New Roman"/>
        </w:rPr>
        <w:t xml:space="preserve"> = fir engraver, </w:t>
      </w:r>
      <w:proofErr w:type="spellStart"/>
      <w:r w:rsidRPr="004200C9">
        <w:rPr>
          <w:rFonts w:cs="Times New Roman"/>
        </w:rPr>
        <w:t>pije</w:t>
      </w:r>
      <w:proofErr w:type="spellEnd"/>
      <w:r w:rsidRPr="004200C9">
        <w:rPr>
          <w:rFonts w:cs="Times New Roman"/>
        </w:rPr>
        <w:t xml:space="preserve"> = Pinus </w:t>
      </w:r>
      <w:proofErr w:type="spellStart"/>
      <w:r w:rsidRPr="004200C9">
        <w:rPr>
          <w:rFonts w:cs="Times New Roman"/>
        </w:rPr>
        <w:t>jeffreyii</w:t>
      </w:r>
      <w:proofErr w:type="spellEnd"/>
      <w:r w:rsidRPr="004200C9">
        <w:rPr>
          <w:rFonts w:cs="Times New Roman"/>
        </w:rPr>
        <w:t xml:space="preserve"> (Jeffrey pine), pila = Pinus </w:t>
      </w:r>
      <w:proofErr w:type="spellStart"/>
      <w:r w:rsidRPr="004200C9">
        <w:rPr>
          <w:rFonts w:cs="Times New Roman"/>
        </w:rPr>
        <w:t>lambertiana</w:t>
      </w:r>
      <w:proofErr w:type="spellEnd"/>
      <w:r w:rsidRPr="004200C9">
        <w:rPr>
          <w:rFonts w:cs="Times New Roman"/>
        </w:rPr>
        <w:t xml:space="preserve"> (sugar pine), </w:t>
      </w:r>
      <w:proofErr w:type="spellStart"/>
      <w:r w:rsidRPr="004200C9">
        <w:rPr>
          <w:rFonts w:cs="Times New Roman"/>
        </w:rPr>
        <w:t>abco</w:t>
      </w:r>
      <w:proofErr w:type="spellEnd"/>
      <w:r w:rsidRPr="004200C9">
        <w:rPr>
          <w:rFonts w:cs="Times New Roman"/>
        </w:rPr>
        <w:t xml:space="preserve"> = </w:t>
      </w:r>
      <w:proofErr w:type="spellStart"/>
      <w:r w:rsidRPr="004200C9">
        <w:rPr>
          <w:rFonts w:cs="Times New Roman"/>
        </w:rPr>
        <w:t>Abies</w:t>
      </w:r>
      <w:proofErr w:type="spellEnd"/>
      <w:r w:rsidRPr="004200C9">
        <w:rPr>
          <w:rFonts w:cs="Times New Roman"/>
        </w:rPr>
        <w:t xml:space="preserve"> concolor (white fir), </w:t>
      </w:r>
      <w:proofErr w:type="spellStart"/>
      <w:r w:rsidRPr="004200C9">
        <w:rPr>
          <w:rFonts w:cs="Times New Roman"/>
        </w:rPr>
        <w:t>abma</w:t>
      </w:r>
      <w:proofErr w:type="spellEnd"/>
      <w:r w:rsidRPr="004200C9">
        <w:rPr>
          <w:rFonts w:cs="Times New Roman"/>
        </w:rPr>
        <w:t xml:space="preserve"> = </w:t>
      </w:r>
      <w:proofErr w:type="spellStart"/>
      <w:r w:rsidRPr="004200C9">
        <w:rPr>
          <w:rFonts w:cs="Times New Roman"/>
        </w:rPr>
        <w:t>Abies</w:t>
      </w:r>
      <w:proofErr w:type="spellEnd"/>
      <w:r w:rsidRPr="004200C9">
        <w:rPr>
          <w:rFonts w:cs="Times New Roman"/>
        </w:rPr>
        <w:t xml:space="preserve"> </w:t>
      </w:r>
      <w:proofErr w:type="spellStart"/>
      <w:r w:rsidRPr="004200C9">
        <w:rPr>
          <w:rFonts w:cs="Times New Roman"/>
        </w:rPr>
        <w:t>magnifica</w:t>
      </w:r>
      <w:proofErr w:type="spellEnd"/>
      <w:r w:rsidRPr="004200C9">
        <w:rPr>
          <w:rFonts w:cs="Times New Roman"/>
        </w:rPr>
        <w:t xml:space="preserve"> (red fir). For A)-C), thick lines show mean effects estimates with labeled solid lines represent relationships where the 90% credible interval does not include zero. To illustrate the spread of credible effects, 30 model posterior draws are also drawn as faint lines. Note the y-axis scale differs for D).</w:t>
      </w:r>
    </w:p>
    <w:p w14:paraId="05EBF4A3" w14:textId="4BE19524" w:rsidR="004200C9" w:rsidRDefault="004200C9" w:rsidP="004200C9">
      <w:pPr>
        <w:spacing w:line="480" w:lineRule="auto"/>
        <w:rPr>
          <w:rFonts w:cs="Times New Roman"/>
        </w:rPr>
      </w:pPr>
    </w:p>
    <w:p w14:paraId="14A09AD9" w14:textId="77777777" w:rsidR="004200C9" w:rsidRPr="004200C9" w:rsidRDefault="004200C9" w:rsidP="004200C9">
      <w:pPr>
        <w:spacing w:line="480" w:lineRule="auto"/>
        <w:rPr>
          <w:rFonts w:cs="Times New Roman"/>
        </w:rPr>
      </w:pPr>
      <w:r w:rsidRPr="004200C9">
        <w:rPr>
          <w:rFonts w:cs="Times New Roman"/>
          <w:b/>
        </w:rPr>
        <w:t>Figure 6</w:t>
      </w:r>
      <w:r w:rsidRPr="004200C9">
        <w:rPr>
          <w:rFonts w:cs="Times New Roman"/>
        </w:rPr>
        <w:t xml:space="preserve">. Direct drivers of mortality. Marginal effects of A) beetle infestation, B) pre-drought tree growth relative to an individual’s size and species average, and C) density of medium-large neighbors on an average sized focal tree. Beetle species abbreviations: </w:t>
      </w:r>
      <w:proofErr w:type="spellStart"/>
      <w:r w:rsidRPr="004200C9">
        <w:rPr>
          <w:rFonts w:cs="Times New Roman"/>
        </w:rPr>
        <w:t>jpb</w:t>
      </w:r>
      <w:proofErr w:type="spellEnd"/>
      <w:r w:rsidRPr="004200C9">
        <w:rPr>
          <w:rFonts w:cs="Times New Roman"/>
        </w:rPr>
        <w:t xml:space="preserve"> = Jeffrey pine beetle, </w:t>
      </w:r>
      <w:proofErr w:type="spellStart"/>
      <w:r w:rsidRPr="004200C9">
        <w:rPr>
          <w:rFonts w:cs="Times New Roman"/>
        </w:rPr>
        <w:t>rtb</w:t>
      </w:r>
      <w:proofErr w:type="spellEnd"/>
      <w:r w:rsidRPr="004200C9">
        <w:rPr>
          <w:rFonts w:cs="Times New Roman"/>
        </w:rPr>
        <w:t xml:space="preserve"> = red turpentine beetle, </w:t>
      </w:r>
      <w:proofErr w:type="spellStart"/>
      <w:r w:rsidRPr="004200C9">
        <w:rPr>
          <w:rFonts w:cs="Times New Roman"/>
        </w:rPr>
        <w:t>mpb</w:t>
      </w:r>
      <w:proofErr w:type="spellEnd"/>
      <w:r w:rsidRPr="004200C9">
        <w:rPr>
          <w:rFonts w:cs="Times New Roman"/>
        </w:rPr>
        <w:t xml:space="preserve"> = mountain pine beetle, </w:t>
      </w:r>
      <w:proofErr w:type="spellStart"/>
      <w:r w:rsidRPr="004200C9">
        <w:rPr>
          <w:rFonts w:cs="Times New Roman"/>
        </w:rPr>
        <w:t>eng</w:t>
      </w:r>
      <w:proofErr w:type="spellEnd"/>
      <w:r w:rsidRPr="004200C9">
        <w:rPr>
          <w:rFonts w:cs="Times New Roman"/>
        </w:rPr>
        <w:t xml:space="preserve"> = fir engraver. For B) and C), thick lines show mean effects estimates with solid lines representing relationships where the 90% credible interval does not include zero. To illustrate the spread of credible effects, 30 model posterior draws are also drawn as faint lines.</w:t>
      </w:r>
    </w:p>
    <w:p w14:paraId="28237499" w14:textId="77777777" w:rsidR="004200C9" w:rsidRPr="004200C9" w:rsidRDefault="004200C9" w:rsidP="004200C9">
      <w:pPr>
        <w:spacing w:line="480" w:lineRule="auto"/>
        <w:rPr>
          <w:rFonts w:cs="Times New Roman"/>
        </w:rPr>
      </w:pPr>
    </w:p>
    <w:p w14:paraId="5272B65A" w14:textId="4C4454D0" w:rsidR="004200C9" w:rsidRDefault="004200C9" w:rsidP="004200C9">
      <w:pPr>
        <w:spacing w:line="480" w:lineRule="auto"/>
        <w:rPr>
          <w:rFonts w:cs="Times New Roman"/>
        </w:rPr>
      </w:pPr>
      <w:r w:rsidRPr="004200C9">
        <w:rPr>
          <w:rFonts w:cs="Times New Roman"/>
          <w:b/>
        </w:rPr>
        <w:t>Figure 7</w:t>
      </w:r>
      <w:r w:rsidRPr="004200C9">
        <w:rPr>
          <w:rFonts w:cs="Times New Roman"/>
        </w:rPr>
        <w:t xml:space="preserve">. Indirect effect of forest treatment on drought-mortality. A) incense-cedar, B) Jeffrey pine, C) sugar pine, D) white fir, and E) red fir. Value distributions represent change in probability of mortality relative to controls for two tree sizes. The scale of the x-axis varies among species. </w:t>
      </w:r>
    </w:p>
    <w:p w14:paraId="74768919" w14:textId="77777777" w:rsidR="004200C9" w:rsidRPr="004200C9" w:rsidRDefault="004200C9" w:rsidP="004200C9">
      <w:pPr>
        <w:spacing w:line="480" w:lineRule="auto"/>
        <w:rPr>
          <w:rFonts w:cs="Times New Roman"/>
        </w:rPr>
      </w:pPr>
    </w:p>
    <w:p w14:paraId="22F0FE7F" w14:textId="77777777" w:rsidR="004200C9" w:rsidRPr="004200C9" w:rsidRDefault="004200C9" w:rsidP="004200C9">
      <w:pPr>
        <w:spacing w:line="480" w:lineRule="auto"/>
        <w:rPr>
          <w:rFonts w:cs="Times New Roman"/>
        </w:rPr>
        <w:sectPr w:rsidR="004200C9" w:rsidRPr="004200C9" w:rsidSect="00633D75">
          <w:pgSz w:w="12240" w:h="15840"/>
          <w:pgMar w:top="1440" w:right="1440" w:bottom="1440" w:left="1440" w:header="720" w:footer="720" w:gutter="0"/>
          <w:lnNumType w:countBy="1" w:restart="continuous"/>
          <w:cols w:space="720"/>
        </w:sectPr>
      </w:pPr>
      <w:r w:rsidRPr="004200C9">
        <w:rPr>
          <w:rFonts w:cs="Times New Roman"/>
          <w:b/>
          <w:bCs/>
        </w:rPr>
        <w:t>Figure 8.</w:t>
      </w:r>
      <w:r w:rsidRPr="004200C9">
        <w:rPr>
          <w:rFonts w:cs="Times New Roman"/>
        </w:rPr>
        <w:t xml:space="preserve"> Causal pathways of drought-mortality for A) incense-cedar, B) Jeffrey pine, C) sugar pine, D) white fir, and E) red fir. Only links and effect directions are shown when certainty is high (≥ 95% probability of an effect).</w:t>
      </w:r>
    </w:p>
    <w:p w14:paraId="20797B5E" w14:textId="535A7D14" w:rsidR="008F1742" w:rsidRPr="008F1742" w:rsidRDefault="008F1742" w:rsidP="008F1742">
      <w:pPr>
        <w:spacing w:line="480" w:lineRule="auto"/>
        <w:rPr>
          <w:rFonts w:cs="Times New Roman"/>
          <w:b/>
          <w:bCs/>
        </w:rPr>
      </w:pPr>
      <w:r w:rsidRPr="008F1742">
        <w:rPr>
          <w:rFonts w:cs="Times New Roman"/>
          <w:b/>
          <w:bCs/>
        </w:rPr>
        <w:lastRenderedPageBreak/>
        <w:t>Figure 1.</w:t>
      </w:r>
    </w:p>
    <w:p w14:paraId="517D5270" w14:textId="0B078A2F" w:rsidR="008F1742" w:rsidRPr="0040158E" w:rsidRDefault="008F1742" w:rsidP="008F1742">
      <w:pPr>
        <w:spacing w:line="480" w:lineRule="auto"/>
        <w:rPr>
          <w:rFonts w:cs="Times New Roman"/>
        </w:rPr>
      </w:pPr>
      <w:r w:rsidRPr="0040158E">
        <w:rPr>
          <w:rFonts w:cs="Times New Roman"/>
          <w:noProof/>
        </w:rPr>
        <w:drawing>
          <wp:inline distT="0" distB="0" distL="0" distR="0" wp14:anchorId="3B4CF59B" wp14:editId="12770E8F">
            <wp:extent cx="5486400" cy="548640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g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6400" cy="5486400"/>
                    </a:xfrm>
                    <a:prstGeom prst="rect">
                      <a:avLst/>
                    </a:prstGeom>
                  </pic:spPr>
                </pic:pic>
              </a:graphicData>
            </a:graphic>
          </wp:inline>
        </w:drawing>
      </w:r>
    </w:p>
    <w:p w14:paraId="7DA9011C" w14:textId="77777777" w:rsidR="004200C9" w:rsidRDefault="004200C9">
      <w:pPr>
        <w:rPr>
          <w:rFonts w:cs="Times New Roman"/>
          <w:b/>
          <w:bCs/>
        </w:rPr>
      </w:pPr>
      <w:r>
        <w:rPr>
          <w:rFonts w:cs="Times New Roman"/>
          <w:b/>
          <w:bCs/>
        </w:rPr>
        <w:br w:type="page"/>
      </w:r>
    </w:p>
    <w:p w14:paraId="1DB9B046" w14:textId="77777777" w:rsidR="004200C9" w:rsidRDefault="004200C9" w:rsidP="004200C9">
      <w:pPr>
        <w:spacing w:line="480" w:lineRule="auto"/>
        <w:rPr>
          <w:rFonts w:cs="Times New Roman"/>
          <w:b/>
          <w:bCs/>
        </w:rPr>
      </w:pPr>
      <w:r>
        <w:rPr>
          <w:rFonts w:cs="Times New Roman"/>
          <w:b/>
          <w:bCs/>
        </w:rPr>
        <w:lastRenderedPageBreak/>
        <w:t>Figure 2.</w:t>
      </w:r>
    </w:p>
    <w:p w14:paraId="248356C5" w14:textId="77777777" w:rsidR="004200C9" w:rsidRDefault="004200C9" w:rsidP="004200C9">
      <w:pPr>
        <w:spacing w:line="480" w:lineRule="auto"/>
        <w:rPr>
          <w:rFonts w:cs="Times New Roman"/>
          <w:b/>
          <w:bCs/>
        </w:rPr>
      </w:pPr>
    </w:p>
    <w:p w14:paraId="5B3C7E36" w14:textId="77777777" w:rsidR="004200C9" w:rsidRDefault="004200C9" w:rsidP="004200C9">
      <w:pPr>
        <w:spacing w:line="480" w:lineRule="auto"/>
        <w:rPr>
          <w:rFonts w:cs="Times New Roman"/>
          <w:b/>
          <w:bCs/>
        </w:rPr>
      </w:pPr>
      <w:r w:rsidRPr="0040158E">
        <w:rPr>
          <w:rFonts w:cs="Times New Roman"/>
          <w:noProof/>
        </w:rPr>
        <w:drawing>
          <wp:inline distT="0" distB="0" distL="0" distR="0" wp14:anchorId="27713DEE" wp14:editId="3E61A04C">
            <wp:extent cx="5490631" cy="3921879"/>
            <wp:effectExtent l="0" t="0" r="0" b="2540"/>
            <wp:docPr id="1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m_mort"/>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490631" cy="3921879"/>
                    </a:xfrm>
                    <a:prstGeom prst="rect">
                      <a:avLst/>
                    </a:prstGeom>
                    <a:noFill/>
                    <a:ln>
                      <a:noFill/>
                    </a:ln>
                  </pic:spPr>
                </pic:pic>
              </a:graphicData>
            </a:graphic>
          </wp:inline>
        </w:drawing>
      </w:r>
    </w:p>
    <w:p w14:paraId="68E22BFE" w14:textId="3A0A8285" w:rsidR="004200C9" w:rsidRDefault="004200C9">
      <w:pPr>
        <w:rPr>
          <w:rFonts w:cs="Times New Roman"/>
          <w:b/>
          <w:bCs/>
        </w:rPr>
      </w:pPr>
      <w:r>
        <w:rPr>
          <w:rFonts w:cs="Times New Roman"/>
          <w:b/>
          <w:bCs/>
        </w:rPr>
        <w:br w:type="page"/>
      </w:r>
    </w:p>
    <w:p w14:paraId="45D7180D" w14:textId="3DAF91D1" w:rsidR="00846208" w:rsidRDefault="004200C9" w:rsidP="004200C9">
      <w:pPr>
        <w:spacing w:line="480" w:lineRule="auto"/>
        <w:rPr>
          <w:rFonts w:cs="Times New Roman"/>
          <w:b/>
          <w:bCs/>
        </w:rPr>
      </w:pPr>
      <w:r>
        <w:rPr>
          <w:rFonts w:cs="Times New Roman"/>
          <w:b/>
          <w:bCs/>
        </w:rPr>
        <w:lastRenderedPageBreak/>
        <w:t>Figure 3.</w:t>
      </w:r>
    </w:p>
    <w:p w14:paraId="1379D745" w14:textId="2C29303E" w:rsidR="004200C9" w:rsidRDefault="004200C9" w:rsidP="004200C9">
      <w:pPr>
        <w:spacing w:line="480" w:lineRule="auto"/>
        <w:rPr>
          <w:rFonts w:cs="Times New Roman"/>
          <w:b/>
          <w:bCs/>
        </w:rPr>
      </w:pPr>
      <w:r w:rsidRPr="0040158E">
        <w:rPr>
          <w:rFonts w:cs="Times New Roman"/>
          <w:b/>
          <w:noProof/>
        </w:rPr>
        <w:drawing>
          <wp:inline distT="0" distB="0" distL="0" distR="0" wp14:anchorId="62F44F55" wp14:editId="51945854">
            <wp:extent cx="5284506" cy="4227604"/>
            <wp:effectExtent l="0" t="0" r="0" b="1905"/>
            <wp:docPr id="10"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ns"/>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284506" cy="4227604"/>
                    </a:xfrm>
                    <a:prstGeom prst="rect">
                      <a:avLst/>
                    </a:prstGeom>
                    <a:noFill/>
                    <a:ln>
                      <a:noFill/>
                    </a:ln>
                  </pic:spPr>
                </pic:pic>
              </a:graphicData>
            </a:graphic>
          </wp:inline>
        </w:drawing>
      </w:r>
    </w:p>
    <w:p w14:paraId="432C85C0" w14:textId="729A5ED2" w:rsidR="004200C9" w:rsidRDefault="004200C9">
      <w:pPr>
        <w:rPr>
          <w:rFonts w:cs="Times New Roman"/>
          <w:b/>
          <w:bCs/>
        </w:rPr>
      </w:pPr>
      <w:r>
        <w:rPr>
          <w:rFonts w:cs="Times New Roman"/>
          <w:b/>
          <w:bCs/>
        </w:rPr>
        <w:br w:type="page"/>
      </w:r>
    </w:p>
    <w:p w14:paraId="2734913B" w14:textId="775FFFEE" w:rsidR="004200C9" w:rsidRDefault="004200C9" w:rsidP="004200C9">
      <w:pPr>
        <w:spacing w:line="480" w:lineRule="auto"/>
        <w:rPr>
          <w:rFonts w:cs="Times New Roman"/>
          <w:b/>
          <w:bCs/>
        </w:rPr>
      </w:pPr>
      <w:r>
        <w:rPr>
          <w:rFonts w:cs="Times New Roman"/>
          <w:b/>
          <w:bCs/>
        </w:rPr>
        <w:lastRenderedPageBreak/>
        <w:t>Figure 4.</w:t>
      </w:r>
    </w:p>
    <w:p w14:paraId="38EA49EB" w14:textId="0EFF5C3E" w:rsidR="004200C9" w:rsidRDefault="004200C9" w:rsidP="004200C9">
      <w:pPr>
        <w:spacing w:line="480" w:lineRule="auto"/>
        <w:rPr>
          <w:rFonts w:cs="Times New Roman"/>
          <w:b/>
          <w:bCs/>
        </w:rPr>
      </w:pPr>
      <w:r w:rsidRPr="0040158E">
        <w:rPr>
          <w:rFonts w:cs="Times New Roman"/>
          <w:noProof/>
        </w:rPr>
        <w:drawing>
          <wp:inline distT="0" distB="0" distL="0" distR="0" wp14:anchorId="7582796E" wp14:editId="29797908">
            <wp:extent cx="5486398" cy="4114799"/>
            <wp:effectExtent l="0" t="0" r="635" b="635"/>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wth_draw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398" cy="4114799"/>
                    </a:xfrm>
                    <a:prstGeom prst="rect">
                      <a:avLst/>
                    </a:prstGeom>
                  </pic:spPr>
                </pic:pic>
              </a:graphicData>
            </a:graphic>
          </wp:inline>
        </w:drawing>
      </w:r>
    </w:p>
    <w:p w14:paraId="32AB0DB4" w14:textId="77777777" w:rsidR="004200C9" w:rsidRDefault="004200C9">
      <w:pPr>
        <w:rPr>
          <w:rFonts w:cs="Times New Roman"/>
          <w:b/>
          <w:bCs/>
        </w:rPr>
      </w:pPr>
      <w:r>
        <w:rPr>
          <w:rFonts w:cs="Times New Roman"/>
          <w:b/>
          <w:bCs/>
        </w:rPr>
        <w:br w:type="page"/>
      </w:r>
    </w:p>
    <w:p w14:paraId="75083ED6" w14:textId="77777777" w:rsidR="004200C9" w:rsidRDefault="004200C9">
      <w:pPr>
        <w:rPr>
          <w:rFonts w:cs="Times New Roman"/>
          <w:b/>
          <w:bCs/>
        </w:rPr>
        <w:sectPr w:rsidR="004200C9" w:rsidSect="00633D75">
          <w:pgSz w:w="12240" w:h="15840"/>
          <w:pgMar w:top="1440" w:right="1440" w:bottom="1440" w:left="1440" w:header="720" w:footer="720" w:gutter="0"/>
          <w:lnNumType w:countBy="1" w:restart="continuous"/>
          <w:cols w:space="720"/>
        </w:sectPr>
      </w:pPr>
    </w:p>
    <w:p w14:paraId="3A28C21B" w14:textId="77777777" w:rsidR="004200C9" w:rsidRDefault="004200C9" w:rsidP="004200C9">
      <w:pPr>
        <w:spacing w:line="480" w:lineRule="auto"/>
        <w:rPr>
          <w:rFonts w:cs="Times New Roman"/>
          <w:b/>
          <w:bCs/>
        </w:rPr>
      </w:pPr>
      <w:r>
        <w:rPr>
          <w:rFonts w:cs="Times New Roman"/>
          <w:b/>
          <w:bCs/>
        </w:rPr>
        <w:lastRenderedPageBreak/>
        <w:t>Figure 5.</w:t>
      </w:r>
    </w:p>
    <w:p w14:paraId="5CFB34B1" w14:textId="77777777" w:rsidR="004200C9" w:rsidRDefault="004200C9" w:rsidP="004200C9">
      <w:pPr>
        <w:spacing w:line="480" w:lineRule="auto"/>
        <w:rPr>
          <w:rFonts w:cs="Times New Roman"/>
          <w:b/>
          <w:bCs/>
        </w:rPr>
      </w:pPr>
      <w:r w:rsidRPr="0040158E">
        <w:rPr>
          <w:rFonts w:cs="Times New Roman"/>
          <w:noProof/>
        </w:rPr>
        <w:drawing>
          <wp:inline distT="0" distB="0" distL="0" distR="0" wp14:anchorId="758B52C9" wp14:editId="14E53237">
            <wp:extent cx="8229600" cy="3526623"/>
            <wp:effectExtent l="0" t="0" r="0" b="4445"/>
            <wp:docPr id="9"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etle_draws"/>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8229600" cy="3526623"/>
                    </a:xfrm>
                    <a:prstGeom prst="rect">
                      <a:avLst/>
                    </a:prstGeom>
                    <a:noFill/>
                    <a:ln>
                      <a:noFill/>
                    </a:ln>
                  </pic:spPr>
                </pic:pic>
              </a:graphicData>
            </a:graphic>
          </wp:inline>
        </w:drawing>
      </w:r>
    </w:p>
    <w:p w14:paraId="25DFCBE8" w14:textId="77777777" w:rsidR="004200C9" w:rsidRDefault="004200C9" w:rsidP="004200C9">
      <w:pPr>
        <w:spacing w:line="480" w:lineRule="auto"/>
        <w:rPr>
          <w:rFonts w:cs="Times New Roman"/>
          <w:b/>
          <w:bCs/>
        </w:rPr>
      </w:pPr>
      <w:r>
        <w:rPr>
          <w:rFonts w:cs="Times New Roman"/>
          <w:b/>
          <w:bCs/>
        </w:rPr>
        <w:br w:type="page"/>
      </w:r>
    </w:p>
    <w:p w14:paraId="0A6ABC72" w14:textId="77777777" w:rsidR="004200C9" w:rsidRDefault="004200C9" w:rsidP="004200C9">
      <w:pPr>
        <w:spacing w:line="480" w:lineRule="auto"/>
        <w:rPr>
          <w:rFonts w:cs="Times New Roman"/>
          <w:b/>
          <w:bCs/>
        </w:rPr>
      </w:pPr>
      <w:r>
        <w:rPr>
          <w:rFonts w:cs="Times New Roman"/>
          <w:b/>
          <w:bCs/>
        </w:rPr>
        <w:lastRenderedPageBreak/>
        <w:t>Figure 6.</w:t>
      </w:r>
    </w:p>
    <w:p w14:paraId="02B2880A" w14:textId="77777777" w:rsidR="004200C9" w:rsidRDefault="004200C9">
      <w:pPr>
        <w:rPr>
          <w:rFonts w:cs="Times New Roman"/>
          <w:b/>
          <w:bCs/>
        </w:rPr>
      </w:pPr>
      <w:r w:rsidRPr="0040158E">
        <w:rPr>
          <w:rFonts w:cs="Times New Roman"/>
          <w:noProof/>
        </w:rPr>
        <w:drawing>
          <wp:inline distT="0" distB="0" distL="0" distR="0" wp14:anchorId="2DF8854C" wp14:editId="321E75B9">
            <wp:extent cx="7901796" cy="3386484"/>
            <wp:effectExtent l="0" t="0" r="0" b="444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rtality_draw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7925183" cy="3396507"/>
                    </a:xfrm>
                    <a:prstGeom prst="rect">
                      <a:avLst/>
                    </a:prstGeom>
                    <a:noFill/>
                    <a:ln>
                      <a:noFill/>
                    </a:ln>
                  </pic:spPr>
                </pic:pic>
              </a:graphicData>
            </a:graphic>
          </wp:inline>
        </w:drawing>
      </w:r>
    </w:p>
    <w:p w14:paraId="7F03001E" w14:textId="77777777" w:rsidR="004200C9" w:rsidRDefault="004200C9">
      <w:pPr>
        <w:rPr>
          <w:rFonts w:cs="Times New Roman"/>
          <w:b/>
          <w:bCs/>
        </w:rPr>
      </w:pPr>
      <w:r>
        <w:rPr>
          <w:rFonts w:cs="Times New Roman"/>
          <w:b/>
          <w:bCs/>
        </w:rPr>
        <w:br w:type="page"/>
      </w:r>
    </w:p>
    <w:p w14:paraId="5FA41385" w14:textId="77777777" w:rsidR="004200C9" w:rsidRDefault="004200C9" w:rsidP="004200C9">
      <w:pPr>
        <w:spacing w:line="480" w:lineRule="auto"/>
        <w:rPr>
          <w:rFonts w:cs="Times New Roman"/>
          <w:b/>
          <w:bCs/>
        </w:rPr>
      </w:pPr>
      <w:r>
        <w:rPr>
          <w:rFonts w:cs="Times New Roman"/>
          <w:b/>
          <w:bCs/>
        </w:rPr>
        <w:lastRenderedPageBreak/>
        <w:t>Figure 7.</w:t>
      </w:r>
    </w:p>
    <w:p w14:paraId="4A58BA5C" w14:textId="77777777" w:rsidR="004200C9" w:rsidRDefault="004200C9">
      <w:pPr>
        <w:rPr>
          <w:rFonts w:cs="Times New Roman"/>
          <w:b/>
          <w:bCs/>
        </w:rPr>
      </w:pPr>
      <w:r w:rsidRPr="0040158E">
        <w:rPr>
          <w:rFonts w:cs="Times New Roman"/>
          <w:noProof/>
        </w:rPr>
        <w:drawing>
          <wp:inline distT="0" distB="0" distL="0" distR="0" wp14:anchorId="3E72A29B" wp14:editId="71D6420C">
            <wp:extent cx="8229600" cy="3428849"/>
            <wp:effectExtent l="0" t="0" r="0" b="635"/>
            <wp:docPr id="3" name="Picture 3" descr="A picture containing watercr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dict_ridge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229600" cy="3428849"/>
                    </a:xfrm>
                    <a:prstGeom prst="rect">
                      <a:avLst/>
                    </a:prstGeom>
                  </pic:spPr>
                </pic:pic>
              </a:graphicData>
            </a:graphic>
          </wp:inline>
        </w:drawing>
      </w:r>
    </w:p>
    <w:p w14:paraId="3BAE7F70" w14:textId="77777777" w:rsidR="004200C9" w:rsidRDefault="004200C9">
      <w:pPr>
        <w:rPr>
          <w:rFonts w:cs="Times New Roman"/>
          <w:b/>
          <w:bCs/>
        </w:rPr>
      </w:pPr>
      <w:r>
        <w:rPr>
          <w:rFonts w:cs="Times New Roman"/>
          <w:b/>
          <w:bCs/>
        </w:rPr>
        <w:br w:type="page"/>
      </w:r>
    </w:p>
    <w:p w14:paraId="40CD19C4" w14:textId="77777777" w:rsidR="004200C9" w:rsidRDefault="004200C9">
      <w:pPr>
        <w:rPr>
          <w:rFonts w:cs="Times New Roman"/>
          <w:b/>
          <w:bCs/>
        </w:rPr>
        <w:sectPr w:rsidR="004200C9" w:rsidSect="00633D75">
          <w:pgSz w:w="15840" w:h="12240" w:orient="landscape"/>
          <w:pgMar w:top="1440" w:right="1440" w:bottom="1440" w:left="1440" w:header="720" w:footer="720" w:gutter="0"/>
          <w:lnNumType w:countBy="1" w:restart="continuous"/>
          <w:cols w:space="720"/>
        </w:sectPr>
      </w:pPr>
    </w:p>
    <w:p w14:paraId="5088BBA7" w14:textId="4E30DE92" w:rsidR="004200C9" w:rsidRDefault="004200C9" w:rsidP="004200C9">
      <w:pPr>
        <w:spacing w:line="480" w:lineRule="auto"/>
        <w:rPr>
          <w:rFonts w:cs="Times New Roman"/>
          <w:b/>
          <w:bCs/>
        </w:rPr>
      </w:pPr>
      <w:r>
        <w:rPr>
          <w:rFonts w:cs="Times New Roman"/>
          <w:b/>
          <w:bCs/>
        </w:rPr>
        <w:lastRenderedPageBreak/>
        <w:t>Figure 8.</w:t>
      </w:r>
    </w:p>
    <w:p w14:paraId="2EF1A958" w14:textId="2F531A58" w:rsidR="004200C9" w:rsidRDefault="004200C9" w:rsidP="004200C9">
      <w:pPr>
        <w:spacing w:line="480" w:lineRule="auto"/>
        <w:rPr>
          <w:rFonts w:cs="Times New Roman"/>
          <w:b/>
          <w:bCs/>
        </w:rPr>
        <w:sectPr w:rsidR="004200C9" w:rsidSect="00633D75">
          <w:pgSz w:w="12240" w:h="15840"/>
          <w:pgMar w:top="1440" w:right="1440" w:bottom="1440" w:left="1440" w:header="720" w:footer="720" w:gutter="0"/>
          <w:lnNumType w:countBy="1" w:restart="continuous"/>
          <w:cols w:space="720"/>
        </w:sectPr>
      </w:pPr>
      <w:r w:rsidRPr="0040158E">
        <w:rPr>
          <w:rFonts w:cs="Times New Roman"/>
          <w:noProof/>
        </w:rPr>
        <w:drawing>
          <wp:inline distT="0" distB="0" distL="0" distR="0" wp14:anchorId="22266854" wp14:editId="367D277F">
            <wp:extent cx="5486400" cy="6858000"/>
            <wp:effectExtent l="0" t="0" r="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p_dag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6858000"/>
                    </a:xfrm>
                    <a:prstGeom prst="rect">
                      <a:avLst/>
                    </a:prstGeom>
                  </pic:spPr>
                </pic:pic>
              </a:graphicData>
            </a:graphic>
          </wp:inline>
        </w:drawing>
      </w:r>
    </w:p>
    <w:p w14:paraId="45832630" w14:textId="07029633" w:rsidR="00846208" w:rsidRPr="0040158E" w:rsidRDefault="00633D75" w:rsidP="004200C9">
      <w:pPr>
        <w:rPr>
          <w:rFonts w:cs="Times New Roman"/>
          <w:b/>
          <w:bCs/>
        </w:rPr>
      </w:pPr>
      <w:r>
        <w:rPr>
          <w:rFonts w:cs="Times New Roman"/>
          <w:b/>
          <w:bCs/>
        </w:rPr>
        <w:lastRenderedPageBreak/>
        <w:t>Appendices</w:t>
      </w:r>
    </w:p>
    <w:p w14:paraId="498FDF7F" w14:textId="77777777" w:rsidR="00846208" w:rsidRDefault="00846208" w:rsidP="00BA57E9">
      <w:pPr>
        <w:spacing w:line="480" w:lineRule="auto"/>
        <w:rPr>
          <w:rFonts w:cs="Times New Roman"/>
          <w:b/>
          <w:bCs/>
        </w:rPr>
      </w:pPr>
    </w:p>
    <w:p w14:paraId="12E398CA" w14:textId="50CB91F5" w:rsidR="00E52CF4" w:rsidRPr="002A6844" w:rsidRDefault="00E52CF4" w:rsidP="00BA57E9">
      <w:pPr>
        <w:spacing w:line="480" w:lineRule="auto"/>
        <w:rPr>
          <w:rFonts w:cs="Times New Roman"/>
          <w:b/>
          <w:bCs/>
        </w:rPr>
      </w:pPr>
      <w:r w:rsidRPr="0040158E">
        <w:rPr>
          <w:rFonts w:cs="Times New Roman"/>
          <w:b/>
          <w:bCs/>
        </w:rPr>
        <w:t xml:space="preserve">Table </w:t>
      </w:r>
      <w:r w:rsidR="00633D75" w:rsidRPr="00633D75">
        <w:rPr>
          <w:rFonts w:cs="Times New Roman"/>
          <w:b/>
          <w:bCs/>
        </w:rPr>
        <w:t>A</w:t>
      </w:r>
      <w:r w:rsidRPr="00633D75">
        <w:rPr>
          <w:rFonts w:cs="Times New Roman"/>
          <w:b/>
          <w:bCs/>
        </w:rPr>
        <w:t>1</w:t>
      </w:r>
      <w:r w:rsidRPr="0040158E">
        <w:rPr>
          <w:rFonts w:cs="Times New Roman"/>
          <w:b/>
          <w:bCs/>
        </w:rPr>
        <w:t xml:space="preserve">. </w:t>
      </w:r>
      <w:r w:rsidRPr="0040158E">
        <w:rPr>
          <w:rFonts w:cs="Times New Roman"/>
        </w:rPr>
        <w:t>Percent mortality by species, size class and treatment</w:t>
      </w:r>
      <w:r w:rsidR="00C67C44" w:rsidRPr="0040158E">
        <w:rPr>
          <w:rFonts w:cs="Times New Roman"/>
        </w:rPr>
        <w:t xml:space="preserve"> of all monitored trees</w:t>
      </w:r>
      <w:r w:rsidRPr="0040158E">
        <w:rPr>
          <w:rFonts w:cs="Times New Roman"/>
        </w:rPr>
        <w:t>. NA indicates no trees are represented in a given combination of variables.</w:t>
      </w:r>
      <w:r w:rsidR="00C67C44" w:rsidRPr="0040158E">
        <w:rPr>
          <w:rFonts w:cs="Times New Roman"/>
        </w:rPr>
        <w:t xml:space="preserve"> </w:t>
      </w:r>
    </w:p>
    <w:tbl>
      <w:tblPr>
        <w:tblStyle w:val="TableGridLight"/>
        <w:tblW w:w="5000" w:type="pct"/>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592"/>
        <w:gridCol w:w="959"/>
        <w:gridCol w:w="1055"/>
        <w:gridCol w:w="1669"/>
        <w:gridCol w:w="1672"/>
        <w:gridCol w:w="1672"/>
        <w:gridCol w:w="1672"/>
        <w:gridCol w:w="1669"/>
      </w:tblGrid>
      <w:tr w:rsidR="00846208" w:rsidRPr="002A6844" w14:paraId="40740CEF" w14:textId="77777777" w:rsidTr="00846208">
        <w:tc>
          <w:tcPr>
            <w:tcW w:w="1000" w:type="pct"/>
            <w:tcBorders>
              <w:top w:val="single" w:sz="4" w:space="0" w:color="auto"/>
              <w:bottom w:val="single" w:sz="4" w:space="0" w:color="auto"/>
            </w:tcBorders>
            <w:hideMark/>
          </w:tcPr>
          <w:p w14:paraId="21013276" w14:textId="0B27A12C" w:rsidR="00C67C44" w:rsidRPr="002A6844" w:rsidRDefault="00C67C44" w:rsidP="002A6844">
            <w:pPr>
              <w:rPr>
                <w:rFonts w:cs="Times New Roman"/>
              </w:rPr>
            </w:pPr>
            <w:r w:rsidRPr="002A6844">
              <w:rPr>
                <w:rFonts w:cs="Times New Roman"/>
              </w:rPr>
              <w:t>Species</w:t>
            </w:r>
          </w:p>
        </w:tc>
        <w:tc>
          <w:tcPr>
            <w:tcW w:w="370" w:type="pct"/>
            <w:tcBorders>
              <w:top w:val="single" w:sz="4" w:space="0" w:color="auto"/>
              <w:bottom w:val="single" w:sz="4" w:space="0" w:color="auto"/>
            </w:tcBorders>
            <w:hideMark/>
          </w:tcPr>
          <w:p w14:paraId="45F990EA" w14:textId="3997D6D2" w:rsidR="00C67C44" w:rsidRPr="002A6844" w:rsidRDefault="00C67C44" w:rsidP="002A6844">
            <w:pPr>
              <w:rPr>
                <w:rFonts w:cs="Times New Roman"/>
              </w:rPr>
            </w:pPr>
            <w:r w:rsidRPr="002A6844">
              <w:rPr>
                <w:rFonts w:cs="Times New Roman"/>
              </w:rPr>
              <w:t>Size Class</w:t>
            </w:r>
          </w:p>
        </w:tc>
        <w:tc>
          <w:tcPr>
            <w:tcW w:w="407" w:type="pct"/>
            <w:tcBorders>
              <w:top w:val="single" w:sz="4" w:space="0" w:color="auto"/>
              <w:bottom w:val="single" w:sz="4" w:space="0" w:color="auto"/>
            </w:tcBorders>
          </w:tcPr>
          <w:p w14:paraId="4D693727" w14:textId="50B0536E" w:rsidR="00C67C44" w:rsidRPr="002A6844" w:rsidRDefault="00C67C44" w:rsidP="002A6844">
            <w:pPr>
              <w:rPr>
                <w:rFonts w:cs="Times New Roman"/>
              </w:rPr>
            </w:pPr>
            <w:r w:rsidRPr="002A6844">
              <w:rPr>
                <w:rFonts w:cs="Times New Roman"/>
              </w:rPr>
              <w:t>Control</w:t>
            </w:r>
          </w:p>
        </w:tc>
        <w:tc>
          <w:tcPr>
            <w:tcW w:w="644" w:type="pct"/>
            <w:tcBorders>
              <w:top w:val="single" w:sz="4" w:space="0" w:color="auto"/>
              <w:bottom w:val="single" w:sz="4" w:space="0" w:color="auto"/>
            </w:tcBorders>
          </w:tcPr>
          <w:p w14:paraId="1CD0C0E3" w14:textId="77777777" w:rsidR="00C67C44" w:rsidRPr="002A6844" w:rsidRDefault="00C67C44" w:rsidP="002A6844">
            <w:pPr>
              <w:rPr>
                <w:rFonts w:cs="Times New Roman"/>
              </w:rPr>
            </w:pPr>
            <w:r w:rsidRPr="002A6844">
              <w:rPr>
                <w:rFonts w:cs="Times New Roman"/>
              </w:rPr>
              <w:t xml:space="preserve">Burned / </w:t>
            </w:r>
          </w:p>
          <w:p w14:paraId="4F0748E1" w14:textId="4D8906A5" w:rsidR="00C67C44" w:rsidRPr="002A6844" w:rsidRDefault="00C67C44" w:rsidP="002A6844">
            <w:pPr>
              <w:rPr>
                <w:rFonts w:cs="Times New Roman"/>
              </w:rPr>
            </w:pPr>
            <w:r w:rsidRPr="002A6844">
              <w:rPr>
                <w:rFonts w:cs="Times New Roman"/>
              </w:rPr>
              <w:t>No Thin</w:t>
            </w:r>
          </w:p>
        </w:tc>
        <w:tc>
          <w:tcPr>
            <w:tcW w:w="645" w:type="pct"/>
            <w:tcBorders>
              <w:top w:val="single" w:sz="4" w:space="0" w:color="auto"/>
              <w:bottom w:val="single" w:sz="4" w:space="0" w:color="auto"/>
            </w:tcBorders>
          </w:tcPr>
          <w:p w14:paraId="4535F009" w14:textId="6770306E" w:rsidR="00C67C44" w:rsidRPr="002A6844" w:rsidRDefault="00C67C44" w:rsidP="002A6844">
            <w:pPr>
              <w:rPr>
                <w:rFonts w:cs="Times New Roman"/>
              </w:rPr>
            </w:pPr>
            <w:r w:rsidRPr="002A6844">
              <w:rPr>
                <w:rFonts w:cs="Times New Roman"/>
              </w:rPr>
              <w:t>Unburned / Understory Thin</w:t>
            </w:r>
          </w:p>
        </w:tc>
        <w:tc>
          <w:tcPr>
            <w:tcW w:w="645" w:type="pct"/>
            <w:tcBorders>
              <w:top w:val="single" w:sz="4" w:space="0" w:color="auto"/>
              <w:bottom w:val="single" w:sz="4" w:space="0" w:color="auto"/>
            </w:tcBorders>
            <w:hideMark/>
          </w:tcPr>
          <w:p w14:paraId="123935C1" w14:textId="783CE8EC" w:rsidR="00C67C44" w:rsidRPr="002A6844" w:rsidRDefault="00C67C44" w:rsidP="002A6844">
            <w:pPr>
              <w:rPr>
                <w:rFonts w:cs="Times New Roman"/>
              </w:rPr>
            </w:pPr>
            <w:r w:rsidRPr="002A6844">
              <w:rPr>
                <w:rFonts w:cs="Times New Roman"/>
              </w:rPr>
              <w:t>Burned / Understory Thin</w:t>
            </w:r>
          </w:p>
        </w:tc>
        <w:tc>
          <w:tcPr>
            <w:tcW w:w="645" w:type="pct"/>
            <w:tcBorders>
              <w:top w:val="single" w:sz="4" w:space="0" w:color="auto"/>
              <w:bottom w:val="single" w:sz="4" w:space="0" w:color="auto"/>
            </w:tcBorders>
          </w:tcPr>
          <w:p w14:paraId="52598729" w14:textId="2E4D3630" w:rsidR="00C67C44" w:rsidRPr="002A6844" w:rsidRDefault="00C67C44" w:rsidP="002A6844">
            <w:pPr>
              <w:rPr>
                <w:rFonts w:cs="Times New Roman"/>
              </w:rPr>
            </w:pPr>
            <w:r w:rsidRPr="002A6844">
              <w:rPr>
                <w:rFonts w:cs="Times New Roman"/>
              </w:rPr>
              <w:t>Unburned / Overstory Thin</w:t>
            </w:r>
          </w:p>
        </w:tc>
        <w:tc>
          <w:tcPr>
            <w:tcW w:w="645" w:type="pct"/>
            <w:tcBorders>
              <w:top w:val="single" w:sz="4" w:space="0" w:color="auto"/>
              <w:bottom w:val="single" w:sz="4" w:space="0" w:color="auto"/>
            </w:tcBorders>
            <w:hideMark/>
          </w:tcPr>
          <w:p w14:paraId="3F68D5B0" w14:textId="5E75F2A7" w:rsidR="00C67C44" w:rsidRPr="002A6844" w:rsidRDefault="00C67C44" w:rsidP="002A6844">
            <w:pPr>
              <w:rPr>
                <w:rFonts w:cs="Times New Roman"/>
              </w:rPr>
            </w:pPr>
            <w:r w:rsidRPr="002A6844">
              <w:rPr>
                <w:rFonts w:cs="Times New Roman"/>
              </w:rPr>
              <w:t>Burned / Overstory Thin</w:t>
            </w:r>
          </w:p>
        </w:tc>
      </w:tr>
      <w:tr w:rsidR="00846208" w:rsidRPr="002A6844" w14:paraId="7CC321AB" w14:textId="77777777" w:rsidTr="00846208">
        <w:tc>
          <w:tcPr>
            <w:tcW w:w="1000" w:type="pct"/>
            <w:tcBorders>
              <w:top w:val="single" w:sz="4" w:space="0" w:color="auto"/>
            </w:tcBorders>
            <w:hideMark/>
          </w:tcPr>
          <w:p w14:paraId="3F210970" w14:textId="79AC486E" w:rsidR="00C67C44" w:rsidRPr="002A6844" w:rsidRDefault="00C67C44" w:rsidP="002A6844">
            <w:pPr>
              <w:rPr>
                <w:rFonts w:cs="Times New Roman"/>
                <w:i/>
                <w:iCs/>
              </w:rPr>
            </w:pPr>
            <w:proofErr w:type="spellStart"/>
            <w:r w:rsidRPr="002A6844">
              <w:rPr>
                <w:rFonts w:cs="Times New Roman"/>
                <w:i/>
                <w:iCs/>
              </w:rPr>
              <w:t>Abies</w:t>
            </w:r>
            <w:proofErr w:type="spellEnd"/>
            <w:r w:rsidRPr="002A6844">
              <w:rPr>
                <w:rFonts w:cs="Times New Roman"/>
                <w:i/>
                <w:iCs/>
              </w:rPr>
              <w:t xml:space="preserve"> concolor</w:t>
            </w:r>
          </w:p>
        </w:tc>
        <w:tc>
          <w:tcPr>
            <w:tcW w:w="370" w:type="pct"/>
            <w:tcBorders>
              <w:top w:val="single" w:sz="4" w:space="0" w:color="auto"/>
            </w:tcBorders>
            <w:hideMark/>
          </w:tcPr>
          <w:p w14:paraId="7173D4A4" w14:textId="41F86797" w:rsidR="00C67C44" w:rsidRPr="002A6844" w:rsidRDefault="00C67C44" w:rsidP="00846208">
            <w:pPr>
              <w:jc w:val="right"/>
              <w:rPr>
                <w:rFonts w:cs="Times New Roman"/>
              </w:rPr>
            </w:pPr>
            <w:r w:rsidRPr="002A6844">
              <w:rPr>
                <w:rFonts w:cs="Times New Roman"/>
              </w:rPr>
              <w:t>&lt; 25</w:t>
            </w:r>
          </w:p>
        </w:tc>
        <w:tc>
          <w:tcPr>
            <w:tcW w:w="407" w:type="pct"/>
            <w:tcBorders>
              <w:top w:val="single" w:sz="4" w:space="0" w:color="auto"/>
            </w:tcBorders>
          </w:tcPr>
          <w:p w14:paraId="3535FA81" w14:textId="177D7DB4" w:rsidR="00C67C44" w:rsidRPr="002A6844" w:rsidRDefault="00C67C44" w:rsidP="00846208">
            <w:pPr>
              <w:jc w:val="right"/>
              <w:rPr>
                <w:rFonts w:cs="Times New Roman"/>
              </w:rPr>
            </w:pPr>
            <w:r w:rsidRPr="002A6844">
              <w:rPr>
                <w:rFonts w:cs="Times New Roman"/>
              </w:rPr>
              <w:t>48</w:t>
            </w:r>
          </w:p>
        </w:tc>
        <w:tc>
          <w:tcPr>
            <w:tcW w:w="644" w:type="pct"/>
            <w:tcBorders>
              <w:top w:val="single" w:sz="4" w:space="0" w:color="auto"/>
            </w:tcBorders>
          </w:tcPr>
          <w:p w14:paraId="09B83156" w14:textId="5D491888" w:rsidR="00C67C44" w:rsidRPr="002A6844" w:rsidRDefault="00C67C44" w:rsidP="00846208">
            <w:pPr>
              <w:jc w:val="right"/>
              <w:rPr>
                <w:rFonts w:cs="Times New Roman"/>
              </w:rPr>
            </w:pPr>
            <w:r w:rsidRPr="002A6844">
              <w:rPr>
                <w:rFonts w:cs="Times New Roman"/>
              </w:rPr>
              <w:t>30</w:t>
            </w:r>
          </w:p>
        </w:tc>
        <w:tc>
          <w:tcPr>
            <w:tcW w:w="645" w:type="pct"/>
            <w:tcBorders>
              <w:top w:val="single" w:sz="4" w:space="0" w:color="auto"/>
            </w:tcBorders>
          </w:tcPr>
          <w:p w14:paraId="4554CF55" w14:textId="48F457A0" w:rsidR="00C67C44" w:rsidRPr="002A6844" w:rsidRDefault="00C67C44" w:rsidP="00846208">
            <w:pPr>
              <w:jc w:val="right"/>
              <w:rPr>
                <w:rFonts w:cs="Times New Roman"/>
              </w:rPr>
            </w:pPr>
            <w:r w:rsidRPr="002A6844">
              <w:rPr>
                <w:rFonts w:cs="Times New Roman"/>
              </w:rPr>
              <w:t>31</w:t>
            </w:r>
          </w:p>
        </w:tc>
        <w:tc>
          <w:tcPr>
            <w:tcW w:w="645" w:type="pct"/>
            <w:tcBorders>
              <w:top w:val="single" w:sz="4" w:space="0" w:color="auto"/>
            </w:tcBorders>
            <w:hideMark/>
          </w:tcPr>
          <w:p w14:paraId="03B1984F" w14:textId="222628DE" w:rsidR="00C67C44" w:rsidRPr="002A6844" w:rsidRDefault="00C67C44" w:rsidP="00846208">
            <w:pPr>
              <w:jc w:val="right"/>
              <w:rPr>
                <w:rFonts w:cs="Times New Roman"/>
              </w:rPr>
            </w:pPr>
            <w:r w:rsidRPr="002A6844">
              <w:rPr>
                <w:rFonts w:cs="Times New Roman"/>
              </w:rPr>
              <w:t>40</w:t>
            </w:r>
          </w:p>
        </w:tc>
        <w:tc>
          <w:tcPr>
            <w:tcW w:w="645" w:type="pct"/>
            <w:tcBorders>
              <w:top w:val="single" w:sz="4" w:space="0" w:color="auto"/>
            </w:tcBorders>
          </w:tcPr>
          <w:p w14:paraId="3BF00C06" w14:textId="6324A35B" w:rsidR="00C67C44" w:rsidRPr="002A6844" w:rsidRDefault="00C67C44" w:rsidP="00846208">
            <w:pPr>
              <w:jc w:val="right"/>
              <w:rPr>
                <w:rFonts w:cs="Times New Roman"/>
              </w:rPr>
            </w:pPr>
            <w:r w:rsidRPr="002A6844">
              <w:rPr>
                <w:rFonts w:cs="Times New Roman"/>
              </w:rPr>
              <w:t>35</w:t>
            </w:r>
          </w:p>
        </w:tc>
        <w:tc>
          <w:tcPr>
            <w:tcW w:w="645" w:type="pct"/>
            <w:tcBorders>
              <w:top w:val="single" w:sz="4" w:space="0" w:color="auto"/>
            </w:tcBorders>
            <w:hideMark/>
          </w:tcPr>
          <w:p w14:paraId="037E05E3" w14:textId="64986130" w:rsidR="00C67C44" w:rsidRPr="002A6844" w:rsidRDefault="00C67C44" w:rsidP="00846208">
            <w:pPr>
              <w:jc w:val="right"/>
              <w:rPr>
                <w:rFonts w:cs="Times New Roman"/>
              </w:rPr>
            </w:pPr>
            <w:r w:rsidRPr="002A6844">
              <w:rPr>
                <w:rFonts w:cs="Times New Roman"/>
              </w:rPr>
              <w:t>30</w:t>
            </w:r>
          </w:p>
        </w:tc>
      </w:tr>
      <w:tr w:rsidR="00846208" w:rsidRPr="002A6844" w14:paraId="46D99033" w14:textId="77777777" w:rsidTr="00846208">
        <w:tc>
          <w:tcPr>
            <w:tcW w:w="1000" w:type="pct"/>
            <w:hideMark/>
          </w:tcPr>
          <w:p w14:paraId="64EF9395" w14:textId="0C78CF50" w:rsidR="00C67C44" w:rsidRPr="002A6844" w:rsidRDefault="00C67C44" w:rsidP="002A6844">
            <w:pPr>
              <w:rPr>
                <w:rFonts w:cs="Times New Roman"/>
              </w:rPr>
            </w:pPr>
            <w:proofErr w:type="spellStart"/>
            <w:r w:rsidRPr="002A6844">
              <w:rPr>
                <w:rFonts w:cs="Times New Roman"/>
                <w:i/>
                <w:iCs/>
              </w:rPr>
              <w:t>Abies</w:t>
            </w:r>
            <w:proofErr w:type="spellEnd"/>
            <w:r w:rsidRPr="002A6844">
              <w:rPr>
                <w:rFonts w:cs="Times New Roman"/>
                <w:i/>
                <w:iCs/>
              </w:rPr>
              <w:t xml:space="preserve"> concolor</w:t>
            </w:r>
          </w:p>
        </w:tc>
        <w:tc>
          <w:tcPr>
            <w:tcW w:w="370" w:type="pct"/>
            <w:hideMark/>
          </w:tcPr>
          <w:p w14:paraId="55FD9BB6" w14:textId="06B77FC8" w:rsidR="00C67C44" w:rsidRPr="002A6844" w:rsidRDefault="00C67C44" w:rsidP="00846208">
            <w:pPr>
              <w:jc w:val="right"/>
              <w:rPr>
                <w:rFonts w:cs="Times New Roman"/>
              </w:rPr>
            </w:pPr>
            <w:r w:rsidRPr="002A6844">
              <w:rPr>
                <w:rFonts w:cs="Times New Roman"/>
              </w:rPr>
              <w:t>25 - 49</w:t>
            </w:r>
          </w:p>
        </w:tc>
        <w:tc>
          <w:tcPr>
            <w:tcW w:w="407" w:type="pct"/>
          </w:tcPr>
          <w:p w14:paraId="6121A7C5" w14:textId="444C1498" w:rsidR="00C67C44" w:rsidRPr="002A6844" w:rsidRDefault="00C67C44" w:rsidP="00846208">
            <w:pPr>
              <w:jc w:val="right"/>
              <w:rPr>
                <w:rFonts w:cs="Times New Roman"/>
              </w:rPr>
            </w:pPr>
            <w:r w:rsidRPr="002A6844">
              <w:rPr>
                <w:rFonts w:cs="Times New Roman"/>
              </w:rPr>
              <w:t>31</w:t>
            </w:r>
          </w:p>
        </w:tc>
        <w:tc>
          <w:tcPr>
            <w:tcW w:w="644" w:type="pct"/>
          </w:tcPr>
          <w:p w14:paraId="6EDF005B" w14:textId="583EF69E" w:rsidR="00C67C44" w:rsidRPr="002A6844" w:rsidRDefault="00C67C44" w:rsidP="00846208">
            <w:pPr>
              <w:jc w:val="right"/>
              <w:rPr>
                <w:rFonts w:cs="Times New Roman"/>
              </w:rPr>
            </w:pPr>
            <w:r w:rsidRPr="002A6844">
              <w:rPr>
                <w:rFonts w:cs="Times New Roman"/>
              </w:rPr>
              <w:t>25</w:t>
            </w:r>
          </w:p>
        </w:tc>
        <w:tc>
          <w:tcPr>
            <w:tcW w:w="645" w:type="pct"/>
          </w:tcPr>
          <w:p w14:paraId="3F96ED32" w14:textId="60D2824B" w:rsidR="00C67C44" w:rsidRPr="002A6844" w:rsidRDefault="00C67C44" w:rsidP="00846208">
            <w:pPr>
              <w:jc w:val="right"/>
              <w:rPr>
                <w:rFonts w:cs="Times New Roman"/>
              </w:rPr>
            </w:pPr>
            <w:r w:rsidRPr="002A6844">
              <w:rPr>
                <w:rFonts w:cs="Times New Roman"/>
              </w:rPr>
              <w:t>15</w:t>
            </w:r>
          </w:p>
        </w:tc>
        <w:tc>
          <w:tcPr>
            <w:tcW w:w="645" w:type="pct"/>
            <w:hideMark/>
          </w:tcPr>
          <w:p w14:paraId="7D4B741F" w14:textId="2103BDF2" w:rsidR="00C67C44" w:rsidRPr="002A6844" w:rsidRDefault="00C67C44" w:rsidP="00846208">
            <w:pPr>
              <w:jc w:val="right"/>
              <w:rPr>
                <w:rFonts w:cs="Times New Roman"/>
              </w:rPr>
            </w:pPr>
            <w:r w:rsidRPr="002A6844">
              <w:rPr>
                <w:rFonts w:cs="Times New Roman"/>
              </w:rPr>
              <w:t>31</w:t>
            </w:r>
          </w:p>
        </w:tc>
        <w:tc>
          <w:tcPr>
            <w:tcW w:w="645" w:type="pct"/>
          </w:tcPr>
          <w:p w14:paraId="330D5E14" w14:textId="0F9BC4AF" w:rsidR="00C67C44" w:rsidRPr="002A6844" w:rsidRDefault="00C67C44" w:rsidP="00846208">
            <w:pPr>
              <w:jc w:val="right"/>
              <w:rPr>
                <w:rFonts w:cs="Times New Roman"/>
              </w:rPr>
            </w:pPr>
            <w:r w:rsidRPr="002A6844">
              <w:rPr>
                <w:rFonts w:cs="Times New Roman"/>
              </w:rPr>
              <w:t>20</w:t>
            </w:r>
          </w:p>
        </w:tc>
        <w:tc>
          <w:tcPr>
            <w:tcW w:w="645" w:type="pct"/>
            <w:hideMark/>
          </w:tcPr>
          <w:p w14:paraId="31BF16C5" w14:textId="48B7F5A2" w:rsidR="00C67C44" w:rsidRPr="002A6844" w:rsidRDefault="00C67C44" w:rsidP="00846208">
            <w:pPr>
              <w:jc w:val="right"/>
              <w:rPr>
                <w:rFonts w:cs="Times New Roman"/>
              </w:rPr>
            </w:pPr>
            <w:r w:rsidRPr="002A6844">
              <w:rPr>
                <w:rFonts w:cs="Times New Roman"/>
              </w:rPr>
              <w:t>24</w:t>
            </w:r>
          </w:p>
        </w:tc>
      </w:tr>
      <w:tr w:rsidR="00846208" w:rsidRPr="002A6844" w14:paraId="1D026538" w14:textId="77777777" w:rsidTr="00846208">
        <w:tc>
          <w:tcPr>
            <w:tcW w:w="1000" w:type="pct"/>
            <w:hideMark/>
          </w:tcPr>
          <w:p w14:paraId="237DC11B" w14:textId="0C201D34" w:rsidR="00C67C44" w:rsidRPr="002A6844" w:rsidRDefault="00C67C44" w:rsidP="002A6844">
            <w:pPr>
              <w:rPr>
                <w:rFonts w:cs="Times New Roman"/>
              </w:rPr>
            </w:pPr>
            <w:proofErr w:type="spellStart"/>
            <w:r w:rsidRPr="002A6844">
              <w:rPr>
                <w:rFonts w:cs="Times New Roman"/>
                <w:i/>
                <w:iCs/>
              </w:rPr>
              <w:t>Abies</w:t>
            </w:r>
            <w:proofErr w:type="spellEnd"/>
            <w:r w:rsidRPr="002A6844">
              <w:rPr>
                <w:rFonts w:cs="Times New Roman"/>
                <w:i/>
                <w:iCs/>
              </w:rPr>
              <w:t xml:space="preserve"> concolor</w:t>
            </w:r>
          </w:p>
        </w:tc>
        <w:tc>
          <w:tcPr>
            <w:tcW w:w="370" w:type="pct"/>
            <w:hideMark/>
          </w:tcPr>
          <w:p w14:paraId="2A65F4B6" w14:textId="517C0268" w:rsidR="00C67C44" w:rsidRPr="002A6844" w:rsidRDefault="00C67C44" w:rsidP="00846208">
            <w:pPr>
              <w:jc w:val="right"/>
              <w:rPr>
                <w:rFonts w:cs="Times New Roman"/>
              </w:rPr>
            </w:pPr>
            <w:r w:rsidRPr="002A6844">
              <w:rPr>
                <w:rFonts w:cs="Times New Roman"/>
              </w:rPr>
              <w:t>50 - 75</w:t>
            </w:r>
          </w:p>
        </w:tc>
        <w:tc>
          <w:tcPr>
            <w:tcW w:w="407" w:type="pct"/>
          </w:tcPr>
          <w:p w14:paraId="7D205219" w14:textId="35BED985" w:rsidR="00C67C44" w:rsidRPr="002A6844" w:rsidRDefault="00C67C44" w:rsidP="00846208">
            <w:pPr>
              <w:jc w:val="right"/>
              <w:rPr>
                <w:rFonts w:cs="Times New Roman"/>
              </w:rPr>
            </w:pPr>
            <w:r w:rsidRPr="002A6844">
              <w:rPr>
                <w:rFonts w:cs="Times New Roman"/>
              </w:rPr>
              <w:t>37</w:t>
            </w:r>
          </w:p>
        </w:tc>
        <w:tc>
          <w:tcPr>
            <w:tcW w:w="644" w:type="pct"/>
          </w:tcPr>
          <w:p w14:paraId="14C5B8DA" w14:textId="0287E3BE" w:rsidR="00C67C44" w:rsidRPr="002A6844" w:rsidRDefault="00C67C44" w:rsidP="00846208">
            <w:pPr>
              <w:jc w:val="right"/>
              <w:rPr>
                <w:rFonts w:cs="Times New Roman"/>
              </w:rPr>
            </w:pPr>
            <w:r w:rsidRPr="002A6844">
              <w:rPr>
                <w:rFonts w:cs="Times New Roman"/>
              </w:rPr>
              <w:t>36</w:t>
            </w:r>
          </w:p>
        </w:tc>
        <w:tc>
          <w:tcPr>
            <w:tcW w:w="645" w:type="pct"/>
          </w:tcPr>
          <w:p w14:paraId="20E3889A" w14:textId="06DD6A0A" w:rsidR="00C67C44" w:rsidRPr="002A6844" w:rsidRDefault="00C67C44" w:rsidP="00846208">
            <w:pPr>
              <w:jc w:val="right"/>
              <w:rPr>
                <w:rFonts w:cs="Times New Roman"/>
              </w:rPr>
            </w:pPr>
            <w:r w:rsidRPr="002A6844">
              <w:rPr>
                <w:rFonts w:cs="Times New Roman"/>
              </w:rPr>
              <w:t>38</w:t>
            </w:r>
          </w:p>
        </w:tc>
        <w:tc>
          <w:tcPr>
            <w:tcW w:w="645" w:type="pct"/>
            <w:hideMark/>
          </w:tcPr>
          <w:p w14:paraId="2469C408" w14:textId="750D2B35" w:rsidR="00C67C44" w:rsidRPr="002A6844" w:rsidRDefault="00C67C44" w:rsidP="00846208">
            <w:pPr>
              <w:jc w:val="right"/>
              <w:rPr>
                <w:rFonts w:cs="Times New Roman"/>
              </w:rPr>
            </w:pPr>
            <w:r w:rsidRPr="002A6844">
              <w:rPr>
                <w:rFonts w:cs="Times New Roman"/>
              </w:rPr>
              <w:t>38</w:t>
            </w:r>
          </w:p>
        </w:tc>
        <w:tc>
          <w:tcPr>
            <w:tcW w:w="645" w:type="pct"/>
          </w:tcPr>
          <w:p w14:paraId="6043D39A" w14:textId="65D53341" w:rsidR="00C67C44" w:rsidRPr="002A6844" w:rsidRDefault="00C67C44" w:rsidP="00846208">
            <w:pPr>
              <w:jc w:val="right"/>
              <w:rPr>
                <w:rFonts w:cs="Times New Roman"/>
              </w:rPr>
            </w:pPr>
            <w:r w:rsidRPr="002A6844">
              <w:rPr>
                <w:rFonts w:cs="Times New Roman"/>
              </w:rPr>
              <w:t>46</w:t>
            </w:r>
          </w:p>
        </w:tc>
        <w:tc>
          <w:tcPr>
            <w:tcW w:w="645" w:type="pct"/>
            <w:hideMark/>
          </w:tcPr>
          <w:p w14:paraId="6D9CB320" w14:textId="2D249B71" w:rsidR="00C67C44" w:rsidRPr="002A6844" w:rsidRDefault="00C67C44" w:rsidP="00846208">
            <w:pPr>
              <w:jc w:val="right"/>
              <w:rPr>
                <w:rFonts w:cs="Times New Roman"/>
              </w:rPr>
            </w:pPr>
            <w:r w:rsidRPr="002A6844">
              <w:rPr>
                <w:rFonts w:cs="Times New Roman"/>
              </w:rPr>
              <w:t>46</w:t>
            </w:r>
          </w:p>
        </w:tc>
      </w:tr>
      <w:tr w:rsidR="00846208" w:rsidRPr="002A6844" w14:paraId="110B50DA" w14:textId="77777777" w:rsidTr="00846208">
        <w:tc>
          <w:tcPr>
            <w:tcW w:w="1000" w:type="pct"/>
            <w:hideMark/>
          </w:tcPr>
          <w:p w14:paraId="7FF1D8B3" w14:textId="58428571" w:rsidR="00C67C44" w:rsidRPr="002A6844" w:rsidRDefault="00C67C44" w:rsidP="002A6844">
            <w:pPr>
              <w:rPr>
                <w:rFonts w:cs="Times New Roman"/>
              </w:rPr>
            </w:pPr>
            <w:proofErr w:type="spellStart"/>
            <w:r w:rsidRPr="002A6844">
              <w:rPr>
                <w:rFonts w:cs="Times New Roman"/>
                <w:i/>
                <w:iCs/>
              </w:rPr>
              <w:t>Abies</w:t>
            </w:r>
            <w:proofErr w:type="spellEnd"/>
            <w:r w:rsidRPr="002A6844">
              <w:rPr>
                <w:rFonts w:cs="Times New Roman"/>
                <w:i/>
                <w:iCs/>
              </w:rPr>
              <w:t xml:space="preserve"> concolor</w:t>
            </w:r>
          </w:p>
        </w:tc>
        <w:tc>
          <w:tcPr>
            <w:tcW w:w="370" w:type="pct"/>
            <w:hideMark/>
          </w:tcPr>
          <w:p w14:paraId="7C13568A" w14:textId="3784659D" w:rsidR="00C67C44" w:rsidRPr="002A6844" w:rsidRDefault="00C67C44" w:rsidP="00846208">
            <w:pPr>
              <w:jc w:val="right"/>
              <w:rPr>
                <w:rFonts w:cs="Times New Roman"/>
              </w:rPr>
            </w:pPr>
            <w:r w:rsidRPr="002A6844">
              <w:rPr>
                <w:rFonts w:cs="Times New Roman"/>
              </w:rPr>
              <w:t>&gt; 75</w:t>
            </w:r>
          </w:p>
        </w:tc>
        <w:tc>
          <w:tcPr>
            <w:tcW w:w="407" w:type="pct"/>
          </w:tcPr>
          <w:p w14:paraId="3582C67E" w14:textId="75AB9609" w:rsidR="00C67C44" w:rsidRPr="002A6844" w:rsidRDefault="00C67C44" w:rsidP="00846208">
            <w:pPr>
              <w:jc w:val="right"/>
              <w:rPr>
                <w:rFonts w:cs="Times New Roman"/>
              </w:rPr>
            </w:pPr>
            <w:r w:rsidRPr="002A6844">
              <w:rPr>
                <w:rFonts w:cs="Times New Roman"/>
              </w:rPr>
              <w:t>35</w:t>
            </w:r>
          </w:p>
        </w:tc>
        <w:tc>
          <w:tcPr>
            <w:tcW w:w="644" w:type="pct"/>
          </w:tcPr>
          <w:p w14:paraId="49C49276" w14:textId="3238A96B" w:rsidR="00C67C44" w:rsidRPr="002A6844" w:rsidRDefault="00C67C44" w:rsidP="00846208">
            <w:pPr>
              <w:jc w:val="right"/>
              <w:rPr>
                <w:rFonts w:cs="Times New Roman"/>
              </w:rPr>
            </w:pPr>
            <w:r w:rsidRPr="002A6844">
              <w:rPr>
                <w:rFonts w:cs="Times New Roman"/>
              </w:rPr>
              <w:t>44</w:t>
            </w:r>
          </w:p>
        </w:tc>
        <w:tc>
          <w:tcPr>
            <w:tcW w:w="645" w:type="pct"/>
          </w:tcPr>
          <w:p w14:paraId="0FBF10DD" w14:textId="7739BF98" w:rsidR="00C67C44" w:rsidRPr="002A6844" w:rsidRDefault="00C67C44" w:rsidP="00846208">
            <w:pPr>
              <w:jc w:val="right"/>
              <w:rPr>
                <w:rFonts w:cs="Times New Roman"/>
              </w:rPr>
            </w:pPr>
            <w:r w:rsidRPr="002A6844">
              <w:rPr>
                <w:rFonts w:cs="Times New Roman"/>
              </w:rPr>
              <w:t>46</w:t>
            </w:r>
          </w:p>
        </w:tc>
        <w:tc>
          <w:tcPr>
            <w:tcW w:w="645" w:type="pct"/>
            <w:hideMark/>
          </w:tcPr>
          <w:p w14:paraId="0CEBF4BB" w14:textId="431CC43F" w:rsidR="00C67C44" w:rsidRPr="002A6844" w:rsidRDefault="00C67C44" w:rsidP="00846208">
            <w:pPr>
              <w:jc w:val="right"/>
              <w:rPr>
                <w:rFonts w:cs="Times New Roman"/>
              </w:rPr>
            </w:pPr>
            <w:r w:rsidRPr="002A6844">
              <w:rPr>
                <w:rFonts w:cs="Times New Roman"/>
              </w:rPr>
              <w:t>47</w:t>
            </w:r>
          </w:p>
        </w:tc>
        <w:tc>
          <w:tcPr>
            <w:tcW w:w="645" w:type="pct"/>
          </w:tcPr>
          <w:p w14:paraId="6478B1A4" w14:textId="3F1C41F8" w:rsidR="00C67C44" w:rsidRPr="002A6844" w:rsidRDefault="00C67C44" w:rsidP="00846208">
            <w:pPr>
              <w:jc w:val="right"/>
              <w:rPr>
                <w:rFonts w:cs="Times New Roman"/>
              </w:rPr>
            </w:pPr>
            <w:r w:rsidRPr="002A6844">
              <w:rPr>
                <w:rFonts w:cs="Times New Roman"/>
              </w:rPr>
              <w:t>41</w:t>
            </w:r>
          </w:p>
        </w:tc>
        <w:tc>
          <w:tcPr>
            <w:tcW w:w="645" w:type="pct"/>
            <w:hideMark/>
          </w:tcPr>
          <w:p w14:paraId="6987CE05" w14:textId="7A2E81EA" w:rsidR="00C67C44" w:rsidRPr="002A6844" w:rsidRDefault="00C67C44" w:rsidP="00846208">
            <w:pPr>
              <w:jc w:val="right"/>
              <w:rPr>
                <w:rFonts w:cs="Times New Roman"/>
              </w:rPr>
            </w:pPr>
            <w:r w:rsidRPr="002A6844">
              <w:rPr>
                <w:rFonts w:cs="Times New Roman"/>
              </w:rPr>
              <w:t>45</w:t>
            </w:r>
          </w:p>
        </w:tc>
      </w:tr>
      <w:tr w:rsidR="00846208" w:rsidRPr="002A6844" w14:paraId="149DE2A7" w14:textId="77777777" w:rsidTr="00846208">
        <w:tc>
          <w:tcPr>
            <w:tcW w:w="1000" w:type="pct"/>
            <w:hideMark/>
          </w:tcPr>
          <w:p w14:paraId="7A298200" w14:textId="571F99B5" w:rsidR="00C67C44" w:rsidRPr="002A6844" w:rsidRDefault="00C67C44" w:rsidP="002A6844">
            <w:pPr>
              <w:rPr>
                <w:rFonts w:cs="Times New Roman"/>
                <w:i/>
                <w:iCs/>
              </w:rPr>
            </w:pPr>
            <w:proofErr w:type="spellStart"/>
            <w:r w:rsidRPr="002A6844">
              <w:rPr>
                <w:rFonts w:cs="Times New Roman"/>
                <w:i/>
                <w:iCs/>
              </w:rPr>
              <w:t>Abies</w:t>
            </w:r>
            <w:proofErr w:type="spellEnd"/>
            <w:r w:rsidRPr="002A6844">
              <w:rPr>
                <w:rFonts w:cs="Times New Roman"/>
                <w:i/>
                <w:iCs/>
              </w:rPr>
              <w:t xml:space="preserve"> </w:t>
            </w:r>
            <w:proofErr w:type="spellStart"/>
            <w:r w:rsidRPr="002A6844">
              <w:rPr>
                <w:rFonts w:cs="Times New Roman"/>
                <w:i/>
                <w:iCs/>
              </w:rPr>
              <w:t>magnifica</w:t>
            </w:r>
            <w:proofErr w:type="spellEnd"/>
          </w:p>
        </w:tc>
        <w:tc>
          <w:tcPr>
            <w:tcW w:w="370" w:type="pct"/>
            <w:hideMark/>
          </w:tcPr>
          <w:p w14:paraId="256D2CCB" w14:textId="1F6E5DA4" w:rsidR="00C67C44" w:rsidRPr="002A6844" w:rsidRDefault="00C67C44" w:rsidP="00846208">
            <w:pPr>
              <w:jc w:val="right"/>
              <w:rPr>
                <w:rFonts w:cs="Times New Roman"/>
              </w:rPr>
            </w:pPr>
            <w:r w:rsidRPr="002A6844">
              <w:rPr>
                <w:rFonts w:cs="Times New Roman"/>
              </w:rPr>
              <w:t>&lt; 25</w:t>
            </w:r>
          </w:p>
        </w:tc>
        <w:tc>
          <w:tcPr>
            <w:tcW w:w="407" w:type="pct"/>
          </w:tcPr>
          <w:p w14:paraId="728E3D21" w14:textId="52A7C57D" w:rsidR="00C67C44" w:rsidRPr="002A6844" w:rsidRDefault="00C67C44" w:rsidP="00846208">
            <w:pPr>
              <w:jc w:val="right"/>
              <w:rPr>
                <w:rFonts w:cs="Times New Roman"/>
              </w:rPr>
            </w:pPr>
            <w:r w:rsidRPr="002A6844">
              <w:rPr>
                <w:rFonts w:cs="Times New Roman"/>
              </w:rPr>
              <w:t>56</w:t>
            </w:r>
          </w:p>
        </w:tc>
        <w:tc>
          <w:tcPr>
            <w:tcW w:w="644" w:type="pct"/>
          </w:tcPr>
          <w:p w14:paraId="7884334E" w14:textId="42C84CF5" w:rsidR="00C67C44" w:rsidRPr="002A6844" w:rsidRDefault="00C67C44" w:rsidP="00846208">
            <w:pPr>
              <w:jc w:val="right"/>
              <w:rPr>
                <w:rFonts w:cs="Times New Roman"/>
              </w:rPr>
            </w:pPr>
            <w:r w:rsidRPr="002A6844">
              <w:rPr>
                <w:rFonts w:cs="Times New Roman"/>
              </w:rPr>
              <w:t>NA</w:t>
            </w:r>
          </w:p>
        </w:tc>
        <w:tc>
          <w:tcPr>
            <w:tcW w:w="645" w:type="pct"/>
          </w:tcPr>
          <w:p w14:paraId="22F36FA9" w14:textId="7D7832BC" w:rsidR="00C67C44" w:rsidRPr="002A6844" w:rsidRDefault="00C67C44" w:rsidP="00846208">
            <w:pPr>
              <w:jc w:val="right"/>
              <w:rPr>
                <w:rFonts w:cs="Times New Roman"/>
              </w:rPr>
            </w:pPr>
            <w:r w:rsidRPr="002A6844">
              <w:rPr>
                <w:rFonts w:cs="Times New Roman"/>
              </w:rPr>
              <w:t>38</w:t>
            </w:r>
          </w:p>
        </w:tc>
        <w:tc>
          <w:tcPr>
            <w:tcW w:w="645" w:type="pct"/>
            <w:hideMark/>
          </w:tcPr>
          <w:p w14:paraId="685C25B6" w14:textId="6D450332" w:rsidR="00C67C44" w:rsidRPr="002A6844" w:rsidRDefault="00C67C44" w:rsidP="00846208">
            <w:pPr>
              <w:jc w:val="right"/>
              <w:rPr>
                <w:rFonts w:cs="Times New Roman"/>
              </w:rPr>
            </w:pPr>
            <w:r w:rsidRPr="002A6844">
              <w:rPr>
                <w:rFonts w:cs="Times New Roman"/>
              </w:rPr>
              <w:t>25</w:t>
            </w:r>
          </w:p>
        </w:tc>
        <w:tc>
          <w:tcPr>
            <w:tcW w:w="645" w:type="pct"/>
          </w:tcPr>
          <w:p w14:paraId="175E127A" w14:textId="3A1B9C83" w:rsidR="00C67C44" w:rsidRPr="002A6844" w:rsidRDefault="00C67C44" w:rsidP="00846208">
            <w:pPr>
              <w:jc w:val="right"/>
              <w:rPr>
                <w:rFonts w:cs="Times New Roman"/>
              </w:rPr>
            </w:pPr>
            <w:r w:rsidRPr="002A6844">
              <w:rPr>
                <w:rFonts w:cs="Times New Roman"/>
              </w:rPr>
              <w:t>50</w:t>
            </w:r>
          </w:p>
        </w:tc>
        <w:tc>
          <w:tcPr>
            <w:tcW w:w="645" w:type="pct"/>
            <w:hideMark/>
          </w:tcPr>
          <w:p w14:paraId="0147EA53" w14:textId="221ED05D" w:rsidR="00C67C44" w:rsidRPr="002A6844" w:rsidRDefault="00C67C44" w:rsidP="00846208">
            <w:pPr>
              <w:jc w:val="right"/>
              <w:rPr>
                <w:rFonts w:cs="Times New Roman"/>
              </w:rPr>
            </w:pPr>
            <w:r w:rsidRPr="002A6844">
              <w:rPr>
                <w:rFonts w:cs="Times New Roman"/>
              </w:rPr>
              <w:t>0</w:t>
            </w:r>
          </w:p>
        </w:tc>
      </w:tr>
      <w:tr w:rsidR="00846208" w:rsidRPr="002A6844" w14:paraId="0493DD4B" w14:textId="77777777" w:rsidTr="00846208">
        <w:tc>
          <w:tcPr>
            <w:tcW w:w="1000" w:type="pct"/>
            <w:hideMark/>
          </w:tcPr>
          <w:p w14:paraId="080CDA97" w14:textId="02465085" w:rsidR="00C67C44" w:rsidRPr="002A6844" w:rsidRDefault="00C67C44" w:rsidP="002A6844">
            <w:pPr>
              <w:rPr>
                <w:rFonts w:cs="Times New Roman"/>
              </w:rPr>
            </w:pPr>
            <w:proofErr w:type="spellStart"/>
            <w:r w:rsidRPr="002A6844">
              <w:rPr>
                <w:rFonts w:cs="Times New Roman"/>
                <w:i/>
                <w:iCs/>
              </w:rPr>
              <w:t>Abies</w:t>
            </w:r>
            <w:proofErr w:type="spellEnd"/>
            <w:r w:rsidRPr="002A6844">
              <w:rPr>
                <w:rFonts w:cs="Times New Roman"/>
                <w:i/>
                <w:iCs/>
              </w:rPr>
              <w:t xml:space="preserve"> </w:t>
            </w:r>
            <w:proofErr w:type="spellStart"/>
            <w:r w:rsidRPr="002A6844">
              <w:rPr>
                <w:rFonts w:cs="Times New Roman"/>
                <w:i/>
                <w:iCs/>
              </w:rPr>
              <w:t>magnifica</w:t>
            </w:r>
            <w:proofErr w:type="spellEnd"/>
          </w:p>
        </w:tc>
        <w:tc>
          <w:tcPr>
            <w:tcW w:w="370" w:type="pct"/>
            <w:hideMark/>
          </w:tcPr>
          <w:p w14:paraId="702A95FD" w14:textId="66F2E68D" w:rsidR="00C67C44" w:rsidRPr="002A6844" w:rsidRDefault="00C67C44" w:rsidP="00846208">
            <w:pPr>
              <w:jc w:val="right"/>
              <w:rPr>
                <w:rFonts w:cs="Times New Roman"/>
              </w:rPr>
            </w:pPr>
            <w:r w:rsidRPr="002A6844">
              <w:rPr>
                <w:rFonts w:cs="Times New Roman"/>
              </w:rPr>
              <w:t>25 - 49</w:t>
            </w:r>
          </w:p>
        </w:tc>
        <w:tc>
          <w:tcPr>
            <w:tcW w:w="407" w:type="pct"/>
          </w:tcPr>
          <w:p w14:paraId="12C5F258" w14:textId="09502DBF" w:rsidR="00C67C44" w:rsidRPr="002A6844" w:rsidRDefault="00C67C44" w:rsidP="00846208">
            <w:pPr>
              <w:jc w:val="right"/>
              <w:rPr>
                <w:rFonts w:cs="Times New Roman"/>
              </w:rPr>
            </w:pPr>
            <w:r w:rsidRPr="002A6844">
              <w:rPr>
                <w:rFonts w:cs="Times New Roman"/>
              </w:rPr>
              <w:t>31</w:t>
            </w:r>
          </w:p>
        </w:tc>
        <w:tc>
          <w:tcPr>
            <w:tcW w:w="644" w:type="pct"/>
          </w:tcPr>
          <w:p w14:paraId="64A96F7F" w14:textId="193D30BE" w:rsidR="00C67C44" w:rsidRPr="002A6844" w:rsidRDefault="00C67C44" w:rsidP="00846208">
            <w:pPr>
              <w:jc w:val="right"/>
              <w:rPr>
                <w:rFonts w:cs="Times New Roman"/>
              </w:rPr>
            </w:pPr>
            <w:r w:rsidRPr="002A6844">
              <w:rPr>
                <w:rFonts w:cs="Times New Roman"/>
              </w:rPr>
              <w:t>NA</w:t>
            </w:r>
          </w:p>
        </w:tc>
        <w:tc>
          <w:tcPr>
            <w:tcW w:w="645" w:type="pct"/>
          </w:tcPr>
          <w:p w14:paraId="1C4FFFA3" w14:textId="073F54B4" w:rsidR="00C67C44" w:rsidRPr="002A6844" w:rsidRDefault="00C67C44" w:rsidP="00846208">
            <w:pPr>
              <w:jc w:val="right"/>
              <w:rPr>
                <w:rFonts w:cs="Times New Roman"/>
              </w:rPr>
            </w:pPr>
            <w:r w:rsidRPr="002A6844">
              <w:rPr>
                <w:rFonts w:cs="Times New Roman"/>
              </w:rPr>
              <w:t>13</w:t>
            </w:r>
          </w:p>
        </w:tc>
        <w:tc>
          <w:tcPr>
            <w:tcW w:w="645" w:type="pct"/>
            <w:hideMark/>
          </w:tcPr>
          <w:p w14:paraId="2CC90186" w14:textId="73D894A9" w:rsidR="00C67C44" w:rsidRPr="002A6844" w:rsidRDefault="00C67C44" w:rsidP="00846208">
            <w:pPr>
              <w:jc w:val="right"/>
              <w:rPr>
                <w:rFonts w:cs="Times New Roman"/>
              </w:rPr>
            </w:pPr>
            <w:r w:rsidRPr="002A6844">
              <w:rPr>
                <w:rFonts w:cs="Times New Roman"/>
              </w:rPr>
              <w:t>20</w:t>
            </w:r>
          </w:p>
        </w:tc>
        <w:tc>
          <w:tcPr>
            <w:tcW w:w="645" w:type="pct"/>
          </w:tcPr>
          <w:p w14:paraId="4D2D22BB" w14:textId="50502A20" w:rsidR="00C67C44" w:rsidRPr="002A6844" w:rsidRDefault="00C67C44" w:rsidP="00846208">
            <w:pPr>
              <w:jc w:val="right"/>
              <w:rPr>
                <w:rFonts w:cs="Times New Roman"/>
              </w:rPr>
            </w:pPr>
            <w:r w:rsidRPr="002A6844">
              <w:rPr>
                <w:rFonts w:cs="Times New Roman"/>
              </w:rPr>
              <w:t>54</w:t>
            </w:r>
          </w:p>
        </w:tc>
        <w:tc>
          <w:tcPr>
            <w:tcW w:w="645" w:type="pct"/>
            <w:hideMark/>
          </w:tcPr>
          <w:p w14:paraId="25539D83" w14:textId="25CAD411" w:rsidR="00C67C44" w:rsidRPr="002A6844" w:rsidRDefault="00C67C44" w:rsidP="00846208">
            <w:pPr>
              <w:jc w:val="right"/>
              <w:rPr>
                <w:rFonts w:cs="Times New Roman"/>
              </w:rPr>
            </w:pPr>
            <w:r w:rsidRPr="002A6844">
              <w:rPr>
                <w:rFonts w:cs="Times New Roman"/>
              </w:rPr>
              <w:t>NA</w:t>
            </w:r>
          </w:p>
        </w:tc>
      </w:tr>
      <w:tr w:rsidR="00846208" w:rsidRPr="002A6844" w14:paraId="5A25148D" w14:textId="77777777" w:rsidTr="00846208">
        <w:tc>
          <w:tcPr>
            <w:tcW w:w="1000" w:type="pct"/>
            <w:hideMark/>
          </w:tcPr>
          <w:p w14:paraId="379D33A7" w14:textId="31C5D830" w:rsidR="00C67C44" w:rsidRPr="002A6844" w:rsidRDefault="00C67C44" w:rsidP="002A6844">
            <w:pPr>
              <w:rPr>
                <w:rFonts w:cs="Times New Roman"/>
              </w:rPr>
            </w:pPr>
            <w:proofErr w:type="spellStart"/>
            <w:r w:rsidRPr="002A6844">
              <w:rPr>
                <w:rFonts w:cs="Times New Roman"/>
                <w:i/>
                <w:iCs/>
              </w:rPr>
              <w:t>Abies</w:t>
            </w:r>
            <w:proofErr w:type="spellEnd"/>
            <w:r w:rsidRPr="002A6844">
              <w:rPr>
                <w:rFonts w:cs="Times New Roman"/>
                <w:i/>
                <w:iCs/>
              </w:rPr>
              <w:t xml:space="preserve"> </w:t>
            </w:r>
            <w:proofErr w:type="spellStart"/>
            <w:r w:rsidRPr="002A6844">
              <w:rPr>
                <w:rFonts w:cs="Times New Roman"/>
                <w:i/>
                <w:iCs/>
              </w:rPr>
              <w:t>magnifica</w:t>
            </w:r>
            <w:proofErr w:type="spellEnd"/>
          </w:p>
        </w:tc>
        <w:tc>
          <w:tcPr>
            <w:tcW w:w="370" w:type="pct"/>
            <w:hideMark/>
          </w:tcPr>
          <w:p w14:paraId="24D36A5B" w14:textId="60AAD053" w:rsidR="00C67C44" w:rsidRPr="002A6844" w:rsidRDefault="00C67C44" w:rsidP="00846208">
            <w:pPr>
              <w:jc w:val="right"/>
              <w:rPr>
                <w:rFonts w:cs="Times New Roman"/>
              </w:rPr>
            </w:pPr>
            <w:r w:rsidRPr="002A6844">
              <w:rPr>
                <w:rFonts w:cs="Times New Roman"/>
              </w:rPr>
              <w:t>50 - 75</w:t>
            </w:r>
          </w:p>
        </w:tc>
        <w:tc>
          <w:tcPr>
            <w:tcW w:w="407" w:type="pct"/>
          </w:tcPr>
          <w:p w14:paraId="3A607F2E" w14:textId="63F7A9FD" w:rsidR="00C67C44" w:rsidRPr="002A6844" w:rsidRDefault="00C67C44" w:rsidP="00846208">
            <w:pPr>
              <w:jc w:val="right"/>
              <w:rPr>
                <w:rFonts w:cs="Times New Roman"/>
              </w:rPr>
            </w:pPr>
            <w:r w:rsidRPr="002A6844">
              <w:rPr>
                <w:rFonts w:cs="Times New Roman"/>
              </w:rPr>
              <w:t>18</w:t>
            </w:r>
          </w:p>
        </w:tc>
        <w:tc>
          <w:tcPr>
            <w:tcW w:w="644" w:type="pct"/>
          </w:tcPr>
          <w:p w14:paraId="26473409" w14:textId="5B83A56A" w:rsidR="00C67C44" w:rsidRPr="002A6844" w:rsidRDefault="00C67C44" w:rsidP="00846208">
            <w:pPr>
              <w:jc w:val="right"/>
              <w:rPr>
                <w:rFonts w:cs="Times New Roman"/>
              </w:rPr>
            </w:pPr>
            <w:r w:rsidRPr="002A6844">
              <w:rPr>
                <w:rFonts w:cs="Times New Roman"/>
              </w:rPr>
              <w:t>100</w:t>
            </w:r>
          </w:p>
        </w:tc>
        <w:tc>
          <w:tcPr>
            <w:tcW w:w="645" w:type="pct"/>
          </w:tcPr>
          <w:p w14:paraId="07DD534D" w14:textId="23A1415A" w:rsidR="00C67C44" w:rsidRPr="002A6844" w:rsidRDefault="00C67C44" w:rsidP="00846208">
            <w:pPr>
              <w:jc w:val="right"/>
              <w:rPr>
                <w:rFonts w:cs="Times New Roman"/>
              </w:rPr>
            </w:pPr>
            <w:r w:rsidRPr="002A6844">
              <w:rPr>
                <w:rFonts w:cs="Times New Roman"/>
              </w:rPr>
              <w:t>0</w:t>
            </w:r>
          </w:p>
        </w:tc>
        <w:tc>
          <w:tcPr>
            <w:tcW w:w="645" w:type="pct"/>
            <w:hideMark/>
          </w:tcPr>
          <w:p w14:paraId="5DA3F2FC" w14:textId="6B4561D9" w:rsidR="00C67C44" w:rsidRPr="002A6844" w:rsidRDefault="00C67C44" w:rsidP="00846208">
            <w:pPr>
              <w:jc w:val="right"/>
              <w:rPr>
                <w:rFonts w:cs="Times New Roman"/>
              </w:rPr>
            </w:pPr>
            <w:r w:rsidRPr="002A6844">
              <w:rPr>
                <w:rFonts w:cs="Times New Roman"/>
              </w:rPr>
              <w:t>50</w:t>
            </w:r>
          </w:p>
        </w:tc>
        <w:tc>
          <w:tcPr>
            <w:tcW w:w="645" w:type="pct"/>
          </w:tcPr>
          <w:p w14:paraId="550B770E" w14:textId="2E6CF3FA" w:rsidR="00C67C44" w:rsidRPr="002A6844" w:rsidRDefault="00C67C44" w:rsidP="00846208">
            <w:pPr>
              <w:jc w:val="right"/>
              <w:rPr>
                <w:rFonts w:cs="Times New Roman"/>
              </w:rPr>
            </w:pPr>
            <w:r w:rsidRPr="002A6844">
              <w:rPr>
                <w:rFonts w:cs="Times New Roman"/>
              </w:rPr>
              <w:t>0</w:t>
            </w:r>
          </w:p>
        </w:tc>
        <w:tc>
          <w:tcPr>
            <w:tcW w:w="645" w:type="pct"/>
            <w:hideMark/>
          </w:tcPr>
          <w:p w14:paraId="1CA5B8D9" w14:textId="4F854D83" w:rsidR="00C67C44" w:rsidRPr="002A6844" w:rsidRDefault="00C67C44" w:rsidP="00846208">
            <w:pPr>
              <w:jc w:val="right"/>
              <w:rPr>
                <w:rFonts w:cs="Times New Roman"/>
              </w:rPr>
            </w:pPr>
            <w:r w:rsidRPr="002A6844">
              <w:rPr>
                <w:rFonts w:cs="Times New Roman"/>
              </w:rPr>
              <w:t>NA</w:t>
            </w:r>
          </w:p>
        </w:tc>
      </w:tr>
      <w:tr w:rsidR="00846208" w:rsidRPr="002A6844" w14:paraId="44099994" w14:textId="77777777" w:rsidTr="00846208">
        <w:tc>
          <w:tcPr>
            <w:tcW w:w="1000" w:type="pct"/>
            <w:hideMark/>
          </w:tcPr>
          <w:p w14:paraId="5B92583C" w14:textId="3499F174" w:rsidR="00C67C44" w:rsidRPr="002A6844" w:rsidRDefault="00C67C44" w:rsidP="002A6844">
            <w:pPr>
              <w:rPr>
                <w:rFonts w:cs="Times New Roman"/>
              </w:rPr>
            </w:pPr>
            <w:proofErr w:type="spellStart"/>
            <w:r w:rsidRPr="002A6844">
              <w:rPr>
                <w:rFonts w:cs="Times New Roman"/>
                <w:i/>
                <w:iCs/>
              </w:rPr>
              <w:t>Abies</w:t>
            </w:r>
            <w:proofErr w:type="spellEnd"/>
            <w:r w:rsidRPr="002A6844">
              <w:rPr>
                <w:rFonts w:cs="Times New Roman"/>
                <w:i/>
                <w:iCs/>
              </w:rPr>
              <w:t xml:space="preserve"> </w:t>
            </w:r>
            <w:proofErr w:type="spellStart"/>
            <w:r w:rsidRPr="002A6844">
              <w:rPr>
                <w:rFonts w:cs="Times New Roman"/>
                <w:i/>
                <w:iCs/>
              </w:rPr>
              <w:t>magnifica</w:t>
            </w:r>
            <w:proofErr w:type="spellEnd"/>
          </w:p>
        </w:tc>
        <w:tc>
          <w:tcPr>
            <w:tcW w:w="370" w:type="pct"/>
            <w:hideMark/>
          </w:tcPr>
          <w:p w14:paraId="184FEF09" w14:textId="744A8EB8" w:rsidR="00C67C44" w:rsidRPr="002A6844" w:rsidRDefault="00C67C44" w:rsidP="00846208">
            <w:pPr>
              <w:jc w:val="right"/>
              <w:rPr>
                <w:rFonts w:cs="Times New Roman"/>
              </w:rPr>
            </w:pPr>
            <w:r w:rsidRPr="002A6844">
              <w:rPr>
                <w:rFonts w:cs="Times New Roman"/>
              </w:rPr>
              <w:t>&gt; 75</w:t>
            </w:r>
          </w:p>
        </w:tc>
        <w:tc>
          <w:tcPr>
            <w:tcW w:w="407" w:type="pct"/>
          </w:tcPr>
          <w:p w14:paraId="3564803F" w14:textId="2F413231" w:rsidR="00C67C44" w:rsidRPr="002A6844" w:rsidRDefault="00C67C44" w:rsidP="00846208">
            <w:pPr>
              <w:jc w:val="right"/>
              <w:rPr>
                <w:rFonts w:cs="Times New Roman"/>
              </w:rPr>
            </w:pPr>
            <w:r w:rsidRPr="002A6844">
              <w:rPr>
                <w:rFonts w:cs="Times New Roman"/>
              </w:rPr>
              <w:t>38</w:t>
            </w:r>
          </w:p>
        </w:tc>
        <w:tc>
          <w:tcPr>
            <w:tcW w:w="644" w:type="pct"/>
          </w:tcPr>
          <w:p w14:paraId="723A8B54" w14:textId="646DBCC8" w:rsidR="00C67C44" w:rsidRPr="002A6844" w:rsidRDefault="00C67C44" w:rsidP="00846208">
            <w:pPr>
              <w:jc w:val="right"/>
              <w:rPr>
                <w:rFonts w:cs="Times New Roman"/>
              </w:rPr>
            </w:pPr>
            <w:r w:rsidRPr="002A6844">
              <w:rPr>
                <w:rFonts w:cs="Times New Roman"/>
              </w:rPr>
              <w:t>NA</w:t>
            </w:r>
          </w:p>
        </w:tc>
        <w:tc>
          <w:tcPr>
            <w:tcW w:w="645" w:type="pct"/>
          </w:tcPr>
          <w:p w14:paraId="0C076174" w14:textId="7C54E9DD" w:rsidR="00C67C44" w:rsidRPr="002A6844" w:rsidRDefault="00C67C44" w:rsidP="00846208">
            <w:pPr>
              <w:jc w:val="right"/>
              <w:rPr>
                <w:rFonts w:cs="Times New Roman"/>
              </w:rPr>
            </w:pPr>
            <w:r w:rsidRPr="002A6844">
              <w:rPr>
                <w:rFonts w:cs="Times New Roman"/>
              </w:rPr>
              <w:t>40</w:t>
            </w:r>
          </w:p>
        </w:tc>
        <w:tc>
          <w:tcPr>
            <w:tcW w:w="645" w:type="pct"/>
            <w:hideMark/>
          </w:tcPr>
          <w:p w14:paraId="4D91DBB3" w14:textId="08557FAE" w:rsidR="00C67C44" w:rsidRPr="002A6844" w:rsidRDefault="00C67C44" w:rsidP="00846208">
            <w:pPr>
              <w:jc w:val="right"/>
              <w:rPr>
                <w:rFonts w:cs="Times New Roman"/>
              </w:rPr>
            </w:pPr>
            <w:r w:rsidRPr="002A6844">
              <w:rPr>
                <w:rFonts w:cs="Times New Roman"/>
              </w:rPr>
              <w:t>67</w:t>
            </w:r>
          </w:p>
        </w:tc>
        <w:tc>
          <w:tcPr>
            <w:tcW w:w="645" w:type="pct"/>
          </w:tcPr>
          <w:p w14:paraId="2E03C7A8" w14:textId="24D89C4F" w:rsidR="00C67C44" w:rsidRPr="002A6844" w:rsidRDefault="00C67C44" w:rsidP="00846208">
            <w:pPr>
              <w:jc w:val="right"/>
              <w:rPr>
                <w:rFonts w:cs="Times New Roman"/>
              </w:rPr>
            </w:pPr>
            <w:r w:rsidRPr="002A6844">
              <w:rPr>
                <w:rFonts w:cs="Times New Roman"/>
              </w:rPr>
              <w:t>0</w:t>
            </w:r>
          </w:p>
        </w:tc>
        <w:tc>
          <w:tcPr>
            <w:tcW w:w="645" w:type="pct"/>
            <w:hideMark/>
          </w:tcPr>
          <w:p w14:paraId="5733E6BE" w14:textId="167A5CF2" w:rsidR="00C67C44" w:rsidRPr="002A6844" w:rsidRDefault="00C67C44" w:rsidP="00846208">
            <w:pPr>
              <w:jc w:val="right"/>
              <w:rPr>
                <w:rFonts w:cs="Times New Roman"/>
              </w:rPr>
            </w:pPr>
            <w:r w:rsidRPr="002A6844">
              <w:rPr>
                <w:rFonts w:cs="Times New Roman"/>
              </w:rPr>
              <w:t>NA</w:t>
            </w:r>
          </w:p>
        </w:tc>
      </w:tr>
      <w:tr w:rsidR="00846208" w:rsidRPr="002A6844" w14:paraId="65001D70" w14:textId="77777777" w:rsidTr="00846208">
        <w:tc>
          <w:tcPr>
            <w:tcW w:w="1000" w:type="pct"/>
            <w:hideMark/>
          </w:tcPr>
          <w:p w14:paraId="3F558A3F" w14:textId="03784F5D" w:rsidR="00C67C44" w:rsidRPr="002A6844" w:rsidRDefault="00C67C44" w:rsidP="002A6844">
            <w:pPr>
              <w:rPr>
                <w:rFonts w:cs="Times New Roman"/>
                <w:i/>
                <w:iCs/>
              </w:rPr>
            </w:pPr>
            <w:proofErr w:type="spellStart"/>
            <w:r w:rsidRPr="002A6844">
              <w:rPr>
                <w:rFonts w:cs="Times New Roman"/>
                <w:i/>
                <w:iCs/>
              </w:rPr>
              <w:t>Calocedrus</w:t>
            </w:r>
            <w:proofErr w:type="spellEnd"/>
            <w:r w:rsidRPr="002A6844">
              <w:rPr>
                <w:rFonts w:cs="Times New Roman"/>
                <w:i/>
                <w:iCs/>
              </w:rPr>
              <w:t xml:space="preserve"> </w:t>
            </w:r>
            <w:proofErr w:type="spellStart"/>
            <w:r w:rsidRPr="002A6844">
              <w:rPr>
                <w:rFonts w:cs="Times New Roman"/>
                <w:i/>
                <w:iCs/>
              </w:rPr>
              <w:t>decurrens</w:t>
            </w:r>
            <w:proofErr w:type="spellEnd"/>
          </w:p>
        </w:tc>
        <w:tc>
          <w:tcPr>
            <w:tcW w:w="370" w:type="pct"/>
            <w:hideMark/>
          </w:tcPr>
          <w:p w14:paraId="4FA577AA" w14:textId="68DA8FE6" w:rsidR="00C67C44" w:rsidRPr="002A6844" w:rsidRDefault="00C67C44" w:rsidP="00846208">
            <w:pPr>
              <w:jc w:val="right"/>
              <w:rPr>
                <w:rFonts w:cs="Times New Roman"/>
              </w:rPr>
            </w:pPr>
            <w:r w:rsidRPr="002A6844">
              <w:rPr>
                <w:rFonts w:cs="Times New Roman"/>
              </w:rPr>
              <w:t>&lt; 25</w:t>
            </w:r>
          </w:p>
        </w:tc>
        <w:tc>
          <w:tcPr>
            <w:tcW w:w="407" w:type="pct"/>
          </w:tcPr>
          <w:p w14:paraId="5F97B3E3" w14:textId="732F4F20" w:rsidR="00C67C44" w:rsidRPr="002A6844" w:rsidRDefault="00C67C44" w:rsidP="00846208">
            <w:pPr>
              <w:jc w:val="right"/>
              <w:rPr>
                <w:rFonts w:cs="Times New Roman"/>
              </w:rPr>
            </w:pPr>
            <w:r w:rsidRPr="002A6844">
              <w:rPr>
                <w:rFonts w:cs="Times New Roman"/>
              </w:rPr>
              <w:t>3</w:t>
            </w:r>
          </w:p>
        </w:tc>
        <w:tc>
          <w:tcPr>
            <w:tcW w:w="644" w:type="pct"/>
          </w:tcPr>
          <w:p w14:paraId="5CF7C978" w14:textId="60F0265C" w:rsidR="00C67C44" w:rsidRPr="002A6844" w:rsidRDefault="00C67C44" w:rsidP="00846208">
            <w:pPr>
              <w:jc w:val="right"/>
              <w:rPr>
                <w:rFonts w:cs="Times New Roman"/>
              </w:rPr>
            </w:pPr>
            <w:r w:rsidRPr="002A6844">
              <w:rPr>
                <w:rFonts w:cs="Times New Roman"/>
              </w:rPr>
              <w:t>5</w:t>
            </w:r>
          </w:p>
        </w:tc>
        <w:tc>
          <w:tcPr>
            <w:tcW w:w="645" w:type="pct"/>
          </w:tcPr>
          <w:p w14:paraId="2F8709D9" w14:textId="609CD11F" w:rsidR="00C67C44" w:rsidRPr="002A6844" w:rsidRDefault="00C67C44" w:rsidP="00846208">
            <w:pPr>
              <w:jc w:val="right"/>
              <w:rPr>
                <w:rFonts w:cs="Times New Roman"/>
              </w:rPr>
            </w:pPr>
            <w:r w:rsidRPr="002A6844">
              <w:rPr>
                <w:rFonts w:cs="Times New Roman"/>
              </w:rPr>
              <w:t>2</w:t>
            </w:r>
          </w:p>
        </w:tc>
        <w:tc>
          <w:tcPr>
            <w:tcW w:w="645" w:type="pct"/>
            <w:hideMark/>
          </w:tcPr>
          <w:p w14:paraId="19EC9A5D" w14:textId="2498F5B5" w:rsidR="00C67C44" w:rsidRPr="002A6844" w:rsidRDefault="00C67C44" w:rsidP="00846208">
            <w:pPr>
              <w:jc w:val="right"/>
              <w:rPr>
                <w:rFonts w:cs="Times New Roman"/>
              </w:rPr>
            </w:pPr>
            <w:r w:rsidRPr="002A6844">
              <w:rPr>
                <w:rFonts w:cs="Times New Roman"/>
              </w:rPr>
              <w:t>3</w:t>
            </w:r>
          </w:p>
        </w:tc>
        <w:tc>
          <w:tcPr>
            <w:tcW w:w="645" w:type="pct"/>
          </w:tcPr>
          <w:p w14:paraId="013A8463" w14:textId="24F1380D" w:rsidR="00C67C44" w:rsidRPr="002A6844" w:rsidRDefault="00C67C44" w:rsidP="00846208">
            <w:pPr>
              <w:jc w:val="right"/>
              <w:rPr>
                <w:rFonts w:cs="Times New Roman"/>
              </w:rPr>
            </w:pPr>
            <w:r w:rsidRPr="002A6844">
              <w:rPr>
                <w:rFonts w:cs="Times New Roman"/>
              </w:rPr>
              <w:t>3</w:t>
            </w:r>
          </w:p>
        </w:tc>
        <w:tc>
          <w:tcPr>
            <w:tcW w:w="645" w:type="pct"/>
            <w:hideMark/>
          </w:tcPr>
          <w:p w14:paraId="582D68D6" w14:textId="5F689231" w:rsidR="00C67C44" w:rsidRPr="002A6844" w:rsidRDefault="00C67C44" w:rsidP="00846208">
            <w:pPr>
              <w:jc w:val="right"/>
              <w:rPr>
                <w:rFonts w:cs="Times New Roman"/>
              </w:rPr>
            </w:pPr>
            <w:r w:rsidRPr="002A6844">
              <w:rPr>
                <w:rFonts w:cs="Times New Roman"/>
              </w:rPr>
              <w:t>5</w:t>
            </w:r>
          </w:p>
        </w:tc>
      </w:tr>
      <w:tr w:rsidR="00846208" w:rsidRPr="002A6844" w14:paraId="58592C5B" w14:textId="77777777" w:rsidTr="00846208">
        <w:tc>
          <w:tcPr>
            <w:tcW w:w="1000" w:type="pct"/>
            <w:hideMark/>
          </w:tcPr>
          <w:p w14:paraId="50763185" w14:textId="462A4BD5" w:rsidR="00C67C44" w:rsidRPr="002A6844" w:rsidRDefault="00C67C44" w:rsidP="002A6844">
            <w:pPr>
              <w:rPr>
                <w:rFonts w:cs="Times New Roman"/>
              </w:rPr>
            </w:pPr>
            <w:proofErr w:type="spellStart"/>
            <w:r w:rsidRPr="002A6844">
              <w:rPr>
                <w:rFonts w:cs="Times New Roman"/>
                <w:i/>
                <w:iCs/>
              </w:rPr>
              <w:t>Calocedrus</w:t>
            </w:r>
            <w:proofErr w:type="spellEnd"/>
            <w:r w:rsidRPr="002A6844">
              <w:rPr>
                <w:rFonts w:cs="Times New Roman"/>
                <w:i/>
                <w:iCs/>
              </w:rPr>
              <w:t xml:space="preserve"> </w:t>
            </w:r>
            <w:proofErr w:type="spellStart"/>
            <w:r w:rsidRPr="002A6844">
              <w:rPr>
                <w:rFonts w:cs="Times New Roman"/>
                <w:i/>
                <w:iCs/>
              </w:rPr>
              <w:t>decurrens</w:t>
            </w:r>
            <w:proofErr w:type="spellEnd"/>
          </w:p>
        </w:tc>
        <w:tc>
          <w:tcPr>
            <w:tcW w:w="370" w:type="pct"/>
            <w:hideMark/>
          </w:tcPr>
          <w:p w14:paraId="6156A15E" w14:textId="55865ADE" w:rsidR="00C67C44" w:rsidRPr="002A6844" w:rsidRDefault="00C67C44" w:rsidP="00846208">
            <w:pPr>
              <w:jc w:val="right"/>
              <w:rPr>
                <w:rFonts w:cs="Times New Roman"/>
              </w:rPr>
            </w:pPr>
            <w:r w:rsidRPr="002A6844">
              <w:rPr>
                <w:rFonts w:cs="Times New Roman"/>
              </w:rPr>
              <w:t>25 - 49</w:t>
            </w:r>
          </w:p>
        </w:tc>
        <w:tc>
          <w:tcPr>
            <w:tcW w:w="407" w:type="pct"/>
          </w:tcPr>
          <w:p w14:paraId="0D5DD018" w14:textId="78FB69D8" w:rsidR="00C67C44" w:rsidRPr="002A6844" w:rsidRDefault="00C67C44" w:rsidP="00846208">
            <w:pPr>
              <w:jc w:val="right"/>
              <w:rPr>
                <w:rFonts w:cs="Times New Roman"/>
              </w:rPr>
            </w:pPr>
            <w:r w:rsidRPr="002A6844">
              <w:rPr>
                <w:rFonts w:cs="Times New Roman"/>
              </w:rPr>
              <w:t>2</w:t>
            </w:r>
          </w:p>
        </w:tc>
        <w:tc>
          <w:tcPr>
            <w:tcW w:w="644" w:type="pct"/>
          </w:tcPr>
          <w:p w14:paraId="70226C00" w14:textId="77FC923A" w:rsidR="00C67C44" w:rsidRPr="002A6844" w:rsidRDefault="00C67C44" w:rsidP="00846208">
            <w:pPr>
              <w:jc w:val="right"/>
              <w:rPr>
                <w:rFonts w:cs="Times New Roman"/>
              </w:rPr>
            </w:pPr>
            <w:r w:rsidRPr="002A6844">
              <w:rPr>
                <w:rFonts w:cs="Times New Roman"/>
              </w:rPr>
              <w:t>1</w:t>
            </w:r>
          </w:p>
        </w:tc>
        <w:tc>
          <w:tcPr>
            <w:tcW w:w="645" w:type="pct"/>
          </w:tcPr>
          <w:p w14:paraId="6E246778" w14:textId="7B0F8C9E" w:rsidR="00C67C44" w:rsidRPr="002A6844" w:rsidRDefault="00C67C44" w:rsidP="00846208">
            <w:pPr>
              <w:jc w:val="right"/>
              <w:rPr>
                <w:rFonts w:cs="Times New Roman"/>
              </w:rPr>
            </w:pPr>
            <w:r w:rsidRPr="002A6844">
              <w:rPr>
                <w:rFonts w:cs="Times New Roman"/>
              </w:rPr>
              <w:t>0</w:t>
            </w:r>
          </w:p>
        </w:tc>
        <w:tc>
          <w:tcPr>
            <w:tcW w:w="645" w:type="pct"/>
            <w:hideMark/>
          </w:tcPr>
          <w:p w14:paraId="53797C1F" w14:textId="57347D75" w:rsidR="00C67C44" w:rsidRPr="002A6844" w:rsidRDefault="00C67C44" w:rsidP="00846208">
            <w:pPr>
              <w:jc w:val="right"/>
              <w:rPr>
                <w:rFonts w:cs="Times New Roman"/>
              </w:rPr>
            </w:pPr>
            <w:r w:rsidRPr="002A6844">
              <w:rPr>
                <w:rFonts w:cs="Times New Roman"/>
              </w:rPr>
              <w:t>3</w:t>
            </w:r>
          </w:p>
        </w:tc>
        <w:tc>
          <w:tcPr>
            <w:tcW w:w="645" w:type="pct"/>
          </w:tcPr>
          <w:p w14:paraId="2E75E546" w14:textId="55000AC9" w:rsidR="00C67C44" w:rsidRPr="002A6844" w:rsidRDefault="00C67C44" w:rsidP="00846208">
            <w:pPr>
              <w:jc w:val="right"/>
              <w:rPr>
                <w:rFonts w:cs="Times New Roman"/>
              </w:rPr>
            </w:pPr>
            <w:r w:rsidRPr="002A6844">
              <w:rPr>
                <w:rFonts w:cs="Times New Roman"/>
              </w:rPr>
              <w:t>0</w:t>
            </w:r>
          </w:p>
        </w:tc>
        <w:tc>
          <w:tcPr>
            <w:tcW w:w="645" w:type="pct"/>
            <w:hideMark/>
          </w:tcPr>
          <w:p w14:paraId="4AF4766F" w14:textId="7B5557DE" w:rsidR="00C67C44" w:rsidRPr="002A6844" w:rsidRDefault="00C67C44" w:rsidP="00846208">
            <w:pPr>
              <w:jc w:val="right"/>
              <w:rPr>
                <w:rFonts w:cs="Times New Roman"/>
              </w:rPr>
            </w:pPr>
            <w:r w:rsidRPr="002A6844">
              <w:rPr>
                <w:rFonts w:cs="Times New Roman"/>
              </w:rPr>
              <w:t>2</w:t>
            </w:r>
          </w:p>
        </w:tc>
      </w:tr>
      <w:tr w:rsidR="00846208" w:rsidRPr="002A6844" w14:paraId="33087FB9" w14:textId="77777777" w:rsidTr="00846208">
        <w:tc>
          <w:tcPr>
            <w:tcW w:w="1000" w:type="pct"/>
            <w:hideMark/>
          </w:tcPr>
          <w:p w14:paraId="70077AFE" w14:textId="674431D4" w:rsidR="00C67C44" w:rsidRPr="002A6844" w:rsidRDefault="00C67C44" w:rsidP="002A6844">
            <w:pPr>
              <w:rPr>
                <w:rFonts w:cs="Times New Roman"/>
              </w:rPr>
            </w:pPr>
            <w:proofErr w:type="spellStart"/>
            <w:r w:rsidRPr="002A6844">
              <w:rPr>
                <w:rFonts w:cs="Times New Roman"/>
                <w:i/>
                <w:iCs/>
              </w:rPr>
              <w:t>Calocedrus</w:t>
            </w:r>
            <w:proofErr w:type="spellEnd"/>
            <w:r w:rsidRPr="002A6844">
              <w:rPr>
                <w:rFonts w:cs="Times New Roman"/>
                <w:i/>
                <w:iCs/>
              </w:rPr>
              <w:t xml:space="preserve"> </w:t>
            </w:r>
            <w:proofErr w:type="spellStart"/>
            <w:r w:rsidRPr="002A6844">
              <w:rPr>
                <w:rFonts w:cs="Times New Roman"/>
                <w:i/>
                <w:iCs/>
              </w:rPr>
              <w:t>decurrens</w:t>
            </w:r>
            <w:proofErr w:type="spellEnd"/>
          </w:p>
        </w:tc>
        <w:tc>
          <w:tcPr>
            <w:tcW w:w="370" w:type="pct"/>
            <w:hideMark/>
          </w:tcPr>
          <w:p w14:paraId="6A065D9A" w14:textId="08704D97" w:rsidR="00C67C44" w:rsidRPr="002A6844" w:rsidRDefault="00C67C44" w:rsidP="00846208">
            <w:pPr>
              <w:jc w:val="right"/>
              <w:rPr>
                <w:rFonts w:cs="Times New Roman"/>
              </w:rPr>
            </w:pPr>
            <w:r w:rsidRPr="002A6844">
              <w:rPr>
                <w:rFonts w:cs="Times New Roman"/>
              </w:rPr>
              <w:t>50 - 75</w:t>
            </w:r>
          </w:p>
        </w:tc>
        <w:tc>
          <w:tcPr>
            <w:tcW w:w="407" w:type="pct"/>
          </w:tcPr>
          <w:p w14:paraId="4C693CDF" w14:textId="601880F9" w:rsidR="00C67C44" w:rsidRPr="002A6844" w:rsidRDefault="00C67C44" w:rsidP="00846208">
            <w:pPr>
              <w:jc w:val="right"/>
              <w:rPr>
                <w:rFonts w:cs="Times New Roman"/>
              </w:rPr>
            </w:pPr>
            <w:r w:rsidRPr="002A6844">
              <w:rPr>
                <w:rFonts w:cs="Times New Roman"/>
              </w:rPr>
              <w:t>0</w:t>
            </w:r>
          </w:p>
        </w:tc>
        <w:tc>
          <w:tcPr>
            <w:tcW w:w="644" w:type="pct"/>
          </w:tcPr>
          <w:p w14:paraId="621830AC" w14:textId="2F82B01C" w:rsidR="00C67C44" w:rsidRPr="002A6844" w:rsidRDefault="00C67C44" w:rsidP="00846208">
            <w:pPr>
              <w:jc w:val="right"/>
              <w:rPr>
                <w:rFonts w:cs="Times New Roman"/>
              </w:rPr>
            </w:pPr>
            <w:r w:rsidRPr="002A6844">
              <w:rPr>
                <w:rFonts w:cs="Times New Roman"/>
              </w:rPr>
              <w:t>0</w:t>
            </w:r>
          </w:p>
        </w:tc>
        <w:tc>
          <w:tcPr>
            <w:tcW w:w="645" w:type="pct"/>
          </w:tcPr>
          <w:p w14:paraId="3D9CE7EA" w14:textId="1E927AFE" w:rsidR="00C67C44" w:rsidRPr="002A6844" w:rsidRDefault="00C67C44" w:rsidP="00846208">
            <w:pPr>
              <w:jc w:val="right"/>
              <w:rPr>
                <w:rFonts w:cs="Times New Roman"/>
              </w:rPr>
            </w:pPr>
            <w:r w:rsidRPr="002A6844">
              <w:rPr>
                <w:rFonts w:cs="Times New Roman"/>
              </w:rPr>
              <w:t>0</w:t>
            </w:r>
          </w:p>
        </w:tc>
        <w:tc>
          <w:tcPr>
            <w:tcW w:w="645" w:type="pct"/>
            <w:hideMark/>
          </w:tcPr>
          <w:p w14:paraId="1141DC8D" w14:textId="73206149" w:rsidR="00C67C44" w:rsidRPr="002A6844" w:rsidRDefault="00C67C44" w:rsidP="00846208">
            <w:pPr>
              <w:jc w:val="right"/>
              <w:rPr>
                <w:rFonts w:cs="Times New Roman"/>
              </w:rPr>
            </w:pPr>
            <w:r w:rsidRPr="002A6844">
              <w:rPr>
                <w:rFonts w:cs="Times New Roman"/>
              </w:rPr>
              <w:t>0</w:t>
            </w:r>
          </w:p>
        </w:tc>
        <w:tc>
          <w:tcPr>
            <w:tcW w:w="645" w:type="pct"/>
          </w:tcPr>
          <w:p w14:paraId="445507D5" w14:textId="7DAAA678" w:rsidR="00C67C44" w:rsidRPr="002A6844" w:rsidRDefault="00C67C44" w:rsidP="00846208">
            <w:pPr>
              <w:jc w:val="right"/>
              <w:rPr>
                <w:rFonts w:cs="Times New Roman"/>
              </w:rPr>
            </w:pPr>
            <w:r w:rsidRPr="002A6844">
              <w:rPr>
                <w:rFonts w:cs="Times New Roman"/>
              </w:rPr>
              <w:t>0</w:t>
            </w:r>
          </w:p>
        </w:tc>
        <w:tc>
          <w:tcPr>
            <w:tcW w:w="645" w:type="pct"/>
            <w:hideMark/>
          </w:tcPr>
          <w:p w14:paraId="4DF6EE95" w14:textId="194AC034" w:rsidR="00C67C44" w:rsidRPr="002A6844" w:rsidRDefault="00C67C44" w:rsidP="00846208">
            <w:pPr>
              <w:jc w:val="right"/>
              <w:rPr>
                <w:rFonts w:cs="Times New Roman"/>
              </w:rPr>
            </w:pPr>
            <w:r w:rsidRPr="002A6844">
              <w:rPr>
                <w:rFonts w:cs="Times New Roman"/>
              </w:rPr>
              <w:t>3</w:t>
            </w:r>
          </w:p>
        </w:tc>
      </w:tr>
      <w:tr w:rsidR="00846208" w:rsidRPr="002A6844" w14:paraId="4541AFA9" w14:textId="77777777" w:rsidTr="00846208">
        <w:tc>
          <w:tcPr>
            <w:tcW w:w="1000" w:type="pct"/>
            <w:hideMark/>
          </w:tcPr>
          <w:p w14:paraId="6818A423" w14:textId="1ABBA69D" w:rsidR="00C67C44" w:rsidRPr="002A6844" w:rsidRDefault="00C67C44" w:rsidP="002A6844">
            <w:pPr>
              <w:rPr>
                <w:rFonts w:cs="Times New Roman"/>
              </w:rPr>
            </w:pPr>
            <w:proofErr w:type="spellStart"/>
            <w:r w:rsidRPr="002A6844">
              <w:rPr>
                <w:rFonts w:cs="Times New Roman"/>
                <w:i/>
                <w:iCs/>
              </w:rPr>
              <w:t>Calocedrus</w:t>
            </w:r>
            <w:proofErr w:type="spellEnd"/>
            <w:r w:rsidRPr="002A6844">
              <w:rPr>
                <w:rFonts w:cs="Times New Roman"/>
                <w:i/>
                <w:iCs/>
              </w:rPr>
              <w:t xml:space="preserve"> </w:t>
            </w:r>
            <w:proofErr w:type="spellStart"/>
            <w:r w:rsidRPr="002A6844">
              <w:rPr>
                <w:rFonts w:cs="Times New Roman"/>
                <w:i/>
                <w:iCs/>
              </w:rPr>
              <w:t>decurrens</w:t>
            </w:r>
            <w:proofErr w:type="spellEnd"/>
          </w:p>
        </w:tc>
        <w:tc>
          <w:tcPr>
            <w:tcW w:w="370" w:type="pct"/>
            <w:hideMark/>
          </w:tcPr>
          <w:p w14:paraId="145DBAF1" w14:textId="2C61EB97" w:rsidR="00C67C44" w:rsidRPr="002A6844" w:rsidRDefault="00C67C44" w:rsidP="00846208">
            <w:pPr>
              <w:jc w:val="right"/>
              <w:rPr>
                <w:rFonts w:cs="Times New Roman"/>
              </w:rPr>
            </w:pPr>
            <w:r w:rsidRPr="002A6844">
              <w:rPr>
                <w:rFonts w:cs="Times New Roman"/>
              </w:rPr>
              <w:t>&gt; 75</w:t>
            </w:r>
          </w:p>
        </w:tc>
        <w:tc>
          <w:tcPr>
            <w:tcW w:w="407" w:type="pct"/>
          </w:tcPr>
          <w:p w14:paraId="4C2016F4" w14:textId="2718B3E4" w:rsidR="00C67C44" w:rsidRPr="002A6844" w:rsidRDefault="00C67C44" w:rsidP="00846208">
            <w:pPr>
              <w:jc w:val="right"/>
              <w:rPr>
                <w:rFonts w:cs="Times New Roman"/>
              </w:rPr>
            </w:pPr>
            <w:r w:rsidRPr="002A6844">
              <w:rPr>
                <w:rFonts w:cs="Times New Roman"/>
              </w:rPr>
              <w:t>5</w:t>
            </w:r>
          </w:p>
        </w:tc>
        <w:tc>
          <w:tcPr>
            <w:tcW w:w="644" w:type="pct"/>
          </w:tcPr>
          <w:p w14:paraId="6773ED9C" w14:textId="43AAF185" w:rsidR="00C67C44" w:rsidRPr="002A6844" w:rsidRDefault="00C67C44" w:rsidP="00846208">
            <w:pPr>
              <w:jc w:val="right"/>
              <w:rPr>
                <w:rFonts w:cs="Times New Roman"/>
              </w:rPr>
            </w:pPr>
            <w:r w:rsidRPr="002A6844">
              <w:rPr>
                <w:rFonts w:cs="Times New Roman"/>
              </w:rPr>
              <w:t>2</w:t>
            </w:r>
          </w:p>
        </w:tc>
        <w:tc>
          <w:tcPr>
            <w:tcW w:w="645" w:type="pct"/>
          </w:tcPr>
          <w:p w14:paraId="287812B8" w14:textId="748523D5" w:rsidR="00C67C44" w:rsidRPr="002A6844" w:rsidRDefault="00C67C44" w:rsidP="00846208">
            <w:pPr>
              <w:jc w:val="right"/>
              <w:rPr>
                <w:rFonts w:cs="Times New Roman"/>
              </w:rPr>
            </w:pPr>
            <w:r w:rsidRPr="002A6844">
              <w:rPr>
                <w:rFonts w:cs="Times New Roman"/>
              </w:rPr>
              <w:t>2</w:t>
            </w:r>
          </w:p>
        </w:tc>
        <w:tc>
          <w:tcPr>
            <w:tcW w:w="645" w:type="pct"/>
            <w:hideMark/>
          </w:tcPr>
          <w:p w14:paraId="6AD97C6D" w14:textId="28C9634F" w:rsidR="00C67C44" w:rsidRPr="002A6844" w:rsidRDefault="00C67C44" w:rsidP="00846208">
            <w:pPr>
              <w:jc w:val="right"/>
              <w:rPr>
                <w:rFonts w:cs="Times New Roman"/>
              </w:rPr>
            </w:pPr>
            <w:r w:rsidRPr="002A6844">
              <w:rPr>
                <w:rFonts w:cs="Times New Roman"/>
              </w:rPr>
              <w:t>7</w:t>
            </w:r>
          </w:p>
        </w:tc>
        <w:tc>
          <w:tcPr>
            <w:tcW w:w="645" w:type="pct"/>
          </w:tcPr>
          <w:p w14:paraId="44145692" w14:textId="16C1478D" w:rsidR="00C67C44" w:rsidRPr="002A6844" w:rsidRDefault="00C67C44" w:rsidP="00846208">
            <w:pPr>
              <w:jc w:val="right"/>
              <w:rPr>
                <w:rFonts w:cs="Times New Roman"/>
              </w:rPr>
            </w:pPr>
            <w:r w:rsidRPr="002A6844">
              <w:rPr>
                <w:rFonts w:cs="Times New Roman"/>
              </w:rPr>
              <w:t>0</w:t>
            </w:r>
          </w:p>
        </w:tc>
        <w:tc>
          <w:tcPr>
            <w:tcW w:w="645" w:type="pct"/>
            <w:hideMark/>
          </w:tcPr>
          <w:p w14:paraId="4516B161" w14:textId="49E7B458" w:rsidR="00C67C44" w:rsidRPr="002A6844" w:rsidRDefault="00C67C44" w:rsidP="00846208">
            <w:pPr>
              <w:jc w:val="right"/>
              <w:rPr>
                <w:rFonts w:cs="Times New Roman"/>
              </w:rPr>
            </w:pPr>
            <w:r w:rsidRPr="002A6844">
              <w:rPr>
                <w:rFonts w:cs="Times New Roman"/>
              </w:rPr>
              <w:t>0</w:t>
            </w:r>
          </w:p>
        </w:tc>
      </w:tr>
      <w:tr w:rsidR="00846208" w:rsidRPr="002A6844" w14:paraId="109D8444" w14:textId="77777777" w:rsidTr="00846208">
        <w:tc>
          <w:tcPr>
            <w:tcW w:w="1000" w:type="pct"/>
            <w:hideMark/>
          </w:tcPr>
          <w:p w14:paraId="03FCB5D3" w14:textId="2442C851" w:rsidR="00C67C44" w:rsidRPr="002A6844" w:rsidRDefault="00C67C44" w:rsidP="002A6844">
            <w:pPr>
              <w:rPr>
                <w:rFonts w:cs="Times New Roman"/>
                <w:i/>
                <w:iCs/>
              </w:rPr>
            </w:pPr>
            <w:r w:rsidRPr="002A6844">
              <w:rPr>
                <w:rFonts w:cs="Times New Roman"/>
                <w:i/>
                <w:iCs/>
              </w:rPr>
              <w:t xml:space="preserve">Pinus </w:t>
            </w:r>
            <w:proofErr w:type="spellStart"/>
            <w:r w:rsidRPr="002A6844">
              <w:rPr>
                <w:rFonts w:cs="Times New Roman"/>
                <w:i/>
                <w:iCs/>
              </w:rPr>
              <w:t>jeffreyi</w:t>
            </w:r>
            <w:proofErr w:type="spellEnd"/>
          </w:p>
        </w:tc>
        <w:tc>
          <w:tcPr>
            <w:tcW w:w="370" w:type="pct"/>
            <w:hideMark/>
          </w:tcPr>
          <w:p w14:paraId="10D80173" w14:textId="64BF652F" w:rsidR="00C67C44" w:rsidRPr="002A6844" w:rsidRDefault="00C67C44" w:rsidP="00846208">
            <w:pPr>
              <w:jc w:val="right"/>
              <w:rPr>
                <w:rFonts w:cs="Times New Roman"/>
              </w:rPr>
            </w:pPr>
            <w:r w:rsidRPr="002A6844">
              <w:rPr>
                <w:rFonts w:cs="Times New Roman"/>
              </w:rPr>
              <w:t>&lt; 25</w:t>
            </w:r>
          </w:p>
        </w:tc>
        <w:tc>
          <w:tcPr>
            <w:tcW w:w="407" w:type="pct"/>
          </w:tcPr>
          <w:p w14:paraId="335A700B" w14:textId="79B9E6B9" w:rsidR="00C67C44" w:rsidRPr="002A6844" w:rsidRDefault="00C67C44" w:rsidP="00846208">
            <w:pPr>
              <w:jc w:val="right"/>
              <w:rPr>
                <w:rFonts w:cs="Times New Roman"/>
              </w:rPr>
            </w:pPr>
            <w:r w:rsidRPr="002A6844">
              <w:rPr>
                <w:rFonts w:cs="Times New Roman"/>
              </w:rPr>
              <w:t>22</w:t>
            </w:r>
          </w:p>
        </w:tc>
        <w:tc>
          <w:tcPr>
            <w:tcW w:w="644" w:type="pct"/>
          </w:tcPr>
          <w:p w14:paraId="001F1E00" w14:textId="100062DF" w:rsidR="00C67C44" w:rsidRPr="002A6844" w:rsidRDefault="00C67C44" w:rsidP="00846208">
            <w:pPr>
              <w:jc w:val="right"/>
              <w:rPr>
                <w:rFonts w:cs="Times New Roman"/>
              </w:rPr>
            </w:pPr>
            <w:r w:rsidRPr="002A6844">
              <w:rPr>
                <w:rFonts w:cs="Times New Roman"/>
              </w:rPr>
              <w:t>2</w:t>
            </w:r>
          </w:p>
        </w:tc>
        <w:tc>
          <w:tcPr>
            <w:tcW w:w="645" w:type="pct"/>
          </w:tcPr>
          <w:p w14:paraId="52828857" w14:textId="32BCA01C" w:rsidR="00C67C44" w:rsidRPr="002A6844" w:rsidRDefault="00C67C44" w:rsidP="00846208">
            <w:pPr>
              <w:jc w:val="right"/>
              <w:rPr>
                <w:rFonts w:cs="Times New Roman"/>
              </w:rPr>
            </w:pPr>
            <w:r w:rsidRPr="002A6844">
              <w:rPr>
                <w:rFonts w:cs="Times New Roman"/>
              </w:rPr>
              <w:t>12</w:t>
            </w:r>
          </w:p>
        </w:tc>
        <w:tc>
          <w:tcPr>
            <w:tcW w:w="645" w:type="pct"/>
            <w:hideMark/>
          </w:tcPr>
          <w:p w14:paraId="49BC492E" w14:textId="293686F1" w:rsidR="00C67C44" w:rsidRPr="002A6844" w:rsidRDefault="00C67C44" w:rsidP="00846208">
            <w:pPr>
              <w:jc w:val="right"/>
              <w:rPr>
                <w:rFonts w:cs="Times New Roman"/>
              </w:rPr>
            </w:pPr>
            <w:r w:rsidRPr="002A6844">
              <w:rPr>
                <w:rFonts w:cs="Times New Roman"/>
              </w:rPr>
              <w:t>0</w:t>
            </w:r>
          </w:p>
        </w:tc>
        <w:tc>
          <w:tcPr>
            <w:tcW w:w="645" w:type="pct"/>
          </w:tcPr>
          <w:p w14:paraId="3E5C72BD" w14:textId="0FE2ACBD" w:rsidR="00C67C44" w:rsidRPr="002A6844" w:rsidRDefault="00C67C44" w:rsidP="00846208">
            <w:pPr>
              <w:jc w:val="right"/>
              <w:rPr>
                <w:rFonts w:cs="Times New Roman"/>
              </w:rPr>
            </w:pPr>
            <w:r w:rsidRPr="002A6844">
              <w:rPr>
                <w:rFonts w:cs="Times New Roman"/>
              </w:rPr>
              <w:t>6</w:t>
            </w:r>
          </w:p>
        </w:tc>
        <w:tc>
          <w:tcPr>
            <w:tcW w:w="645" w:type="pct"/>
            <w:hideMark/>
          </w:tcPr>
          <w:p w14:paraId="3F307364" w14:textId="32C79B62" w:rsidR="00C67C44" w:rsidRPr="002A6844" w:rsidRDefault="00C67C44" w:rsidP="00846208">
            <w:pPr>
              <w:jc w:val="right"/>
              <w:rPr>
                <w:rFonts w:cs="Times New Roman"/>
              </w:rPr>
            </w:pPr>
            <w:r w:rsidRPr="002A6844">
              <w:rPr>
                <w:rFonts w:cs="Times New Roman"/>
              </w:rPr>
              <w:t>0</w:t>
            </w:r>
          </w:p>
        </w:tc>
      </w:tr>
      <w:tr w:rsidR="00846208" w:rsidRPr="002A6844" w14:paraId="61BB5282" w14:textId="77777777" w:rsidTr="00846208">
        <w:tc>
          <w:tcPr>
            <w:tcW w:w="1000" w:type="pct"/>
            <w:hideMark/>
          </w:tcPr>
          <w:p w14:paraId="05E7CBE5" w14:textId="21E035FA" w:rsidR="00C67C44" w:rsidRPr="002A6844" w:rsidRDefault="00C67C44" w:rsidP="002A6844">
            <w:pPr>
              <w:rPr>
                <w:rFonts w:cs="Times New Roman"/>
              </w:rPr>
            </w:pPr>
            <w:r w:rsidRPr="002A6844">
              <w:rPr>
                <w:rFonts w:cs="Times New Roman"/>
                <w:i/>
                <w:iCs/>
              </w:rPr>
              <w:t xml:space="preserve">Pinus </w:t>
            </w:r>
            <w:proofErr w:type="spellStart"/>
            <w:r w:rsidRPr="002A6844">
              <w:rPr>
                <w:rFonts w:cs="Times New Roman"/>
                <w:i/>
                <w:iCs/>
              </w:rPr>
              <w:t>jeffreyi</w:t>
            </w:r>
            <w:proofErr w:type="spellEnd"/>
          </w:p>
        </w:tc>
        <w:tc>
          <w:tcPr>
            <w:tcW w:w="370" w:type="pct"/>
            <w:hideMark/>
          </w:tcPr>
          <w:p w14:paraId="2885C398" w14:textId="78DAB01F" w:rsidR="00C67C44" w:rsidRPr="002A6844" w:rsidRDefault="00C67C44" w:rsidP="00846208">
            <w:pPr>
              <w:jc w:val="right"/>
              <w:rPr>
                <w:rFonts w:cs="Times New Roman"/>
              </w:rPr>
            </w:pPr>
            <w:r w:rsidRPr="002A6844">
              <w:rPr>
                <w:rFonts w:cs="Times New Roman"/>
              </w:rPr>
              <w:t>25 - 49</w:t>
            </w:r>
          </w:p>
        </w:tc>
        <w:tc>
          <w:tcPr>
            <w:tcW w:w="407" w:type="pct"/>
          </w:tcPr>
          <w:p w14:paraId="3BCC4420" w14:textId="6BD5508C" w:rsidR="00C67C44" w:rsidRPr="002A6844" w:rsidRDefault="00C67C44" w:rsidP="00846208">
            <w:pPr>
              <w:jc w:val="right"/>
              <w:rPr>
                <w:rFonts w:cs="Times New Roman"/>
              </w:rPr>
            </w:pPr>
            <w:r w:rsidRPr="002A6844">
              <w:rPr>
                <w:rFonts w:cs="Times New Roman"/>
              </w:rPr>
              <w:t>18</w:t>
            </w:r>
          </w:p>
        </w:tc>
        <w:tc>
          <w:tcPr>
            <w:tcW w:w="644" w:type="pct"/>
          </w:tcPr>
          <w:p w14:paraId="447B33A6" w14:textId="79DDB989" w:rsidR="00C67C44" w:rsidRPr="002A6844" w:rsidRDefault="00C67C44" w:rsidP="00846208">
            <w:pPr>
              <w:jc w:val="right"/>
              <w:rPr>
                <w:rFonts w:cs="Times New Roman"/>
              </w:rPr>
            </w:pPr>
            <w:r w:rsidRPr="002A6844">
              <w:rPr>
                <w:rFonts w:cs="Times New Roman"/>
              </w:rPr>
              <w:t>8</w:t>
            </w:r>
          </w:p>
        </w:tc>
        <w:tc>
          <w:tcPr>
            <w:tcW w:w="645" w:type="pct"/>
          </w:tcPr>
          <w:p w14:paraId="6B77F66F" w14:textId="09572439" w:rsidR="00C67C44" w:rsidRPr="002A6844" w:rsidRDefault="00C67C44" w:rsidP="00846208">
            <w:pPr>
              <w:jc w:val="right"/>
              <w:rPr>
                <w:rFonts w:cs="Times New Roman"/>
              </w:rPr>
            </w:pPr>
            <w:r w:rsidRPr="002A6844">
              <w:rPr>
                <w:rFonts w:cs="Times New Roman"/>
              </w:rPr>
              <w:t>4</w:t>
            </w:r>
          </w:p>
        </w:tc>
        <w:tc>
          <w:tcPr>
            <w:tcW w:w="645" w:type="pct"/>
            <w:hideMark/>
          </w:tcPr>
          <w:p w14:paraId="2EAD68EC" w14:textId="56F3A302" w:rsidR="00C67C44" w:rsidRPr="002A6844" w:rsidRDefault="00C67C44" w:rsidP="00846208">
            <w:pPr>
              <w:jc w:val="right"/>
              <w:rPr>
                <w:rFonts w:cs="Times New Roman"/>
              </w:rPr>
            </w:pPr>
            <w:r w:rsidRPr="002A6844">
              <w:rPr>
                <w:rFonts w:cs="Times New Roman"/>
              </w:rPr>
              <w:t>0</w:t>
            </w:r>
          </w:p>
        </w:tc>
        <w:tc>
          <w:tcPr>
            <w:tcW w:w="645" w:type="pct"/>
          </w:tcPr>
          <w:p w14:paraId="5C8FE4D3" w14:textId="06099133" w:rsidR="00C67C44" w:rsidRPr="002A6844" w:rsidRDefault="00C67C44" w:rsidP="00846208">
            <w:pPr>
              <w:jc w:val="right"/>
              <w:rPr>
                <w:rFonts w:cs="Times New Roman"/>
              </w:rPr>
            </w:pPr>
            <w:r w:rsidRPr="002A6844">
              <w:rPr>
                <w:rFonts w:cs="Times New Roman"/>
              </w:rPr>
              <w:t>0</w:t>
            </w:r>
          </w:p>
        </w:tc>
        <w:tc>
          <w:tcPr>
            <w:tcW w:w="645" w:type="pct"/>
            <w:hideMark/>
          </w:tcPr>
          <w:p w14:paraId="684C55BC" w14:textId="69043698" w:rsidR="00C67C44" w:rsidRPr="002A6844" w:rsidRDefault="00C67C44" w:rsidP="00846208">
            <w:pPr>
              <w:jc w:val="right"/>
              <w:rPr>
                <w:rFonts w:cs="Times New Roman"/>
              </w:rPr>
            </w:pPr>
            <w:r w:rsidRPr="002A6844">
              <w:rPr>
                <w:rFonts w:cs="Times New Roman"/>
              </w:rPr>
              <w:t>0</w:t>
            </w:r>
          </w:p>
        </w:tc>
      </w:tr>
      <w:tr w:rsidR="00846208" w:rsidRPr="002A6844" w14:paraId="5F89DE5D" w14:textId="77777777" w:rsidTr="00846208">
        <w:tc>
          <w:tcPr>
            <w:tcW w:w="1000" w:type="pct"/>
            <w:hideMark/>
          </w:tcPr>
          <w:p w14:paraId="6A59352B" w14:textId="1B6740E3" w:rsidR="00C67C44" w:rsidRPr="002A6844" w:rsidRDefault="00C67C44" w:rsidP="002A6844">
            <w:pPr>
              <w:rPr>
                <w:rFonts w:cs="Times New Roman"/>
              </w:rPr>
            </w:pPr>
            <w:r w:rsidRPr="002A6844">
              <w:rPr>
                <w:rFonts w:cs="Times New Roman"/>
                <w:i/>
                <w:iCs/>
              </w:rPr>
              <w:t xml:space="preserve">Pinus </w:t>
            </w:r>
            <w:proofErr w:type="spellStart"/>
            <w:r w:rsidRPr="002A6844">
              <w:rPr>
                <w:rFonts w:cs="Times New Roman"/>
                <w:i/>
                <w:iCs/>
              </w:rPr>
              <w:t>jeffreyi</w:t>
            </w:r>
            <w:proofErr w:type="spellEnd"/>
          </w:p>
        </w:tc>
        <w:tc>
          <w:tcPr>
            <w:tcW w:w="370" w:type="pct"/>
            <w:hideMark/>
          </w:tcPr>
          <w:p w14:paraId="7B599AB1" w14:textId="335BED1B" w:rsidR="00C67C44" w:rsidRPr="002A6844" w:rsidRDefault="00C67C44" w:rsidP="00846208">
            <w:pPr>
              <w:jc w:val="right"/>
              <w:rPr>
                <w:rFonts w:cs="Times New Roman"/>
              </w:rPr>
            </w:pPr>
            <w:r w:rsidRPr="002A6844">
              <w:rPr>
                <w:rFonts w:cs="Times New Roman"/>
              </w:rPr>
              <w:t>50 - 75</w:t>
            </w:r>
          </w:p>
        </w:tc>
        <w:tc>
          <w:tcPr>
            <w:tcW w:w="407" w:type="pct"/>
          </w:tcPr>
          <w:p w14:paraId="0903254A" w14:textId="7180091C" w:rsidR="00C67C44" w:rsidRPr="002A6844" w:rsidRDefault="00C67C44" w:rsidP="00846208">
            <w:pPr>
              <w:jc w:val="right"/>
              <w:rPr>
                <w:rFonts w:cs="Times New Roman"/>
              </w:rPr>
            </w:pPr>
            <w:r w:rsidRPr="002A6844">
              <w:rPr>
                <w:rFonts w:cs="Times New Roman"/>
              </w:rPr>
              <w:t>13</w:t>
            </w:r>
          </w:p>
        </w:tc>
        <w:tc>
          <w:tcPr>
            <w:tcW w:w="644" w:type="pct"/>
          </w:tcPr>
          <w:p w14:paraId="59182ADA" w14:textId="4A23A345" w:rsidR="00C67C44" w:rsidRPr="002A6844" w:rsidRDefault="00C67C44" w:rsidP="00846208">
            <w:pPr>
              <w:jc w:val="right"/>
              <w:rPr>
                <w:rFonts w:cs="Times New Roman"/>
              </w:rPr>
            </w:pPr>
            <w:r w:rsidRPr="002A6844">
              <w:rPr>
                <w:rFonts w:cs="Times New Roman"/>
              </w:rPr>
              <w:t>10</w:t>
            </w:r>
          </w:p>
        </w:tc>
        <w:tc>
          <w:tcPr>
            <w:tcW w:w="645" w:type="pct"/>
          </w:tcPr>
          <w:p w14:paraId="56B38D4E" w14:textId="6F154E36" w:rsidR="00C67C44" w:rsidRPr="002A6844" w:rsidRDefault="00C67C44" w:rsidP="00846208">
            <w:pPr>
              <w:jc w:val="right"/>
              <w:rPr>
                <w:rFonts w:cs="Times New Roman"/>
              </w:rPr>
            </w:pPr>
            <w:r w:rsidRPr="002A6844">
              <w:rPr>
                <w:rFonts w:cs="Times New Roman"/>
              </w:rPr>
              <w:t>0</w:t>
            </w:r>
          </w:p>
        </w:tc>
        <w:tc>
          <w:tcPr>
            <w:tcW w:w="645" w:type="pct"/>
            <w:hideMark/>
          </w:tcPr>
          <w:p w14:paraId="379083F8" w14:textId="2603E045" w:rsidR="00C67C44" w:rsidRPr="002A6844" w:rsidRDefault="00C67C44" w:rsidP="00846208">
            <w:pPr>
              <w:jc w:val="right"/>
              <w:rPr>
                <w:rFonts w:cs="Times New Roman"/>
              </w:rPr>
            </w:pPr>
            <w:r w:rsidRPr="002A6844">
              <w:rPr>
                <w:rFonts w:cs="Times New Roman"/>
              </w:rPr>
              <w:t>0</w:t>
            </w:r>
          </w:p>
        </w:tc>
        <w:tc>
          <w:tcPr>
            <w:tcW w:w="645" w:type="pct"/>
          </w:tcPr>
          <w:p w14:paraId="18095396" w14:textId="38141065" w:rsidR="00C67C44" w:rsidRPr="002A6844" w:rsidRDefault="00C67C44" w:rsidP="00846208">
            <w:pPr>
              <w:jc w:val="right"/>
              <w:rPr>
                <w:rFonts w:cs="Times New Roman"/>
              </w:rPr>
            </w:pPr>
            <w:r w:rsidRPr="002A6844">
              <w:rPr>
                <w:rFonts w:cs="Times New Roman"/>
              </w:rPr>
              <w:t>0</w:t>
            </w:r>
          </w:p>
        </w:tc>
        <w:tc>
          <w:tcPr>
            <w:tcW w:w="645" w:type="pct"/>
            <w:hideMark/>
          </w:tcPr>
          <w:p w14:paraId="748EB06D" w14:textId="1FB05EF8" w:rsidR="00C67C44" w:rsidRPr="002A6844" w:rsidRDefault="00C67C44" w:rsidP="00846208">
            <w:pPr>
              <w:jc w:val="right"/>
              <w:rPr>
                <w:rFonts w:cs="Times New Roman"/>
              </w:rPr>
            </w:pPr>
            <w:r w:rsidRPr="002A6844">
              <w:rPr>
                <w:rFonts w:cs="Times New Roman"/>
              </w:rPr>
              <w:t>0</w:t>
            </w:r>
          </w:p>
        </w:tc>
      </w:tr>
      <w:tr w:rsidR="00846208" w:rsidRPr="002A6844" w14:paraId="1F79B78A" w14:textId="77777777" w:rsidTr="00846208">
        <w:tc>
          <w:tcPr>
            <w:tcW w:w="1000" w:type="pct"/>
            <w:hideMark/>
          </w:tcPr>
          <w:p w14:paraId="4724886D" w14:textId="67ECB27F" w:rsidR="00C67C44" w:rsidRPr="002A6844" w:rsidRDefault="00C67C44" w:rsidP="002A6844">
            <w:pPr>
              <w:rPr>
                <w:rFonts w:cs="Times New Roman"/>
              </w:rPr>
            </w:pPr>
            <w:r w:rsidRPr="002A6844">
              <w:rPr>
                <w:rFonts w:cs="Times New Roman"/>
                <w:i/>
                <w:iCs/>
              </w:rPr>
              <w:t xml:space="preserve">Pinus </w:t>
            </w:r>
            <w:proofErr w:type="spellStart"/>
            <w:r w:rsidRPr="002A6844">
              <w:rPr>
                <w:rFonts w:cs="Times New Roman"/>
                <w:i/>
                <w:iCs/>
              </w:rPr>
              <w:t>jeffreyi</w:t>
            </w:r>
            <w:proofErr w:type="spellEnd"/>
          </w:p>
        </w:tc>
        <w:tc>
          <w:tcPr>
            <w:tcW w:w="370" w:type="pct"/>
            <w:hideMark/>
          </w:tcPr>
          <w:p w14:paraId="5F9293FD" w14:textId="2E84A92B" w:rsidR="00C67C44" w:rsidRPr="002A6844" w:rsidRDefault="00C67C44" w:rsidP="00846208">
            <w:pPr>
              <w:jc w:val="right"/>
              <w:rPr>
                <w:rFonts w:cs="Times New Roman"/>
              </w:rPr>
            </w:pPr>
            <w:r w:rsidRPr="002A6844">
              <w:rPr>
                <w:rFonts w:cs="Times New Roman"/>
              </w:rPr>
              <w:t>&gt; 75</w:t>
            </w:r>
          </w:p>
        </w:tc>
        <w:tc>
          <w:tcPr>
            <w:tcW w:w="407" w:type="pct"/>
          </w:tcPr>
          <w:p w14:paraId="7D9AB209" w14:textId="57EA79EC" w:rsidR="00C67C44" w:rsidRPr="002A6844" w:rsidRDefault="00C67C44" w:rsidP="00846208">
            <w:pPr>
              <w:jc w:val="right"/>
              <w:rPr>
                <w:rFonts w:cs="Times New Roman"/>
              </w:rPr>
            </w:pPr>
            <w:r w:rsidRPr="002A6844">
              <w:rPr>
                <w:rFonts w:cs="Times New Roman"/>
              </w:rPr>
              <w:t>18</w:t>
            </w:r>
          </w:p>
        </w:tc>
        <w:tc>
          <w:tcPr>
            <w:tcW w:w="644" w:type="pct"/>
          </w:tcPr>
          <w:p w14:paraId="5F1C613F" w14:textId="543B7A7D" w:rsidR="00C67C44" w:rsidRPr="002A6844" w:rsidRDefault="00C67C44" w:rsidP="00846208">
            <w:pPr>
              <w:jc w:val="right"/>
              <w:rPr>
                <w:rFonts w:cs="Times New Roman"/>
              </w:rPr>
            </w:pPr>
            <w:r w:rsidRPr="002A6844">
              <w:rPr>
                <w:rFonts w:cs="Times New Roman"/>
              </w:rPr>
              <w:t>10</w:t>
            </w:r>
          </w:p>
        </w:tc>
        <w:tc>
          <w:tcPr>
            <w:tcW w:w="645" w:type="pct"/>
          </w:tcPr>
          <w:p w14:paraId="7001BF2F" w14:textId="1F664D9A" w:rsidR="00C67C44" w:rsidRPr="002A6844" w:rsidRDefault="00C67C44" w:rsidP="00846208">
            <w:pPr>
              <w:jc w:val="right"/>
              <w:rPr>
                <w:rFonts w:cs="Times New Roman"/>
              </w:rPr>
            </w:pPr>
            <w:r w:rsidRPr="002A6844">
              <w:rPr>
                <w:rFonts w:cs="Times New Roman"/>
              </w:rPr>
              <w:t>8</w:t>
            </w:r>
          </w:p>
        </w:tc>
        <w:tc>
          <w:tcPr>
            <w:tcW w:w="645" w:type="pct"/>
            <w:hideMark/>
          </w:tcPr>
          <w:p w14:paraId="15443B50" w14:textId="3627687C" w:rsidR="00C67C44" w:rsidRPr="002A6844" w:rsidRDefault="00C67C44" w:rsidP="00846208">
            <w:pPr>
              <w:jc w:val="right"/>
              <w:rPr>
                <w:rFonts w:cs="Times New Roman"/>
              </w:rPr>
            </w:pPr>
            <w:r w:rsidRPr="002A6844">
              <w:rPr>
                <w:rFonts w:cs="Times New Roman"/>
              </w:rPr>
              <w:t>5</w:t>
            </w:r>
          </w:p>
        </w:tc>
        <w:tc>
          <w:tcPr>
            <w:tcW w:w="645" w:type="pct"/>
          </w:tcPr>
          <w:p w14:paraId="60B32392" w14:textId="74C5B560" w:rsidR="00C67C44" w:rsidRPr="002A6844" w:rsidRDefault="00C67C44" w:rsidP="00846208">
            <w:pPr>
              <w:jc w:val="right"/>
              <w:rPr>
                <w:rFonts w:cs="Times New Roman"/>
              </w:rPr>
            </w:pPr>
            <w:r w:rsidRPr="002A6844">
              <w:rPr>
                <w:rFonts w:cs="Times New Roman"/>
              </w:rPr>
              <w:t>2</w:t>
            </w:r>
          </w:p>
        </w:tc>
        <w:tc>
          <w:tcPr>
            <w:tcW w:w="645" w:type="pct"/>
            <w:hideMark/>
          </w:tcPr>
          <w:p w14:paraId="33F34776" w14:textId="20BEF23B" w:rsidR="00C67C44" w:rsidRPr="002A6844" w:rsidRDefault="00C67C44" w:rsidP="00846208">
            <w:pPr>
              <w:jc w:val="right"/>
              <w:rPr>
                <w:rFonts w:cs="Times New Roman"/>
              </w:rPr>
            </w:pPr>
            <w:r w:rsidRPr="002A6844">
              <w:rPr>
                <w:rFonts w:cs="Times New Roman"/>
              </w:rPr>
              <w:t>7</w:t>
            </w:r>
          </w:p>
        </w:tc>
      </w:tr>
      <w:tr w:rsidR="00846208" w:rsidRPr="002A6844" w14:paraId="6543453E" w14:textId="77777777" w:rsidTr="00846208">
        <w:tc>
          <w:tcPr>
            <w:tcW w:w="1000" w:type="pct"/>
            <w:hideMark/>
          </w:tcPr>
          <w:p w14:paraId="1B82E5E7" w14:textId="6162FF02" w:rsidR="00C67C44" w:rsidRPr="002A6844" w:rsidRDefault="00C67C44" w:rsidP="002A6844">
            <w:pPr>
              <w:rPr>
                <w:rFonts w:cs="Times New Roman"/>
                <w:i/>
                <w:iCs/>
              </w:rPr>
            </w:pPr>
            <w:r w:rsidRPr="002A6844">
              <w:rPr>
                <w:rFonts w:cs="Times New Roman"/>
                <w:i/>
                <w:iCs/>
              </w:rPr>
              <w:t xml:space="preserve">Pinus </w:t>
            </w:r>
            <w:proofErr w:type="spellStart"/>
            <w:r w:rsidRPr="002A6844">
              <w:rPr>
                <w:rFonts w:cs="Times New Roman"/>
                <w:i/>
                <w:iCs/>
              </w:rPr>
              <w:t>lambertiana</w:t>
            </w:r>
            <w:proofErr w:type="spellEnd"/>
          </w:p>
        </w:tc>
        <w:tc>
          <w:tcPr>
            <w:tcW w:w="370" w:type="pct"/>
            <w:hideMark/>
          </w:tcPr>
          <w:p w14:paraId="07BA8E50" w14:textId="353E05DA" w:rsidR="00C67C44" w:rsidRPr="002A6844" w:rsidRDefault="00C67C44" w:rsidP="00846208">
            <w:pPr>
              <w:jc w:val="right"/>
              <w:rPr>
                <w:rFonts w:cs="Times New Roman"/>
              </w:rPr>
            </w:pPr>
            <w:r w:rsidRPr="002A6844">
              <w:rPr>
                <w:rFonts w:cs="Times New Roman"/>
              </w:rPr>
              <w:t>&lt; 25</w:t>
            </w:r>
          </w:p>
        </w:tc>
        <w:tc>
          <w:tcPr>
            <w:tcW w:w="407" w:type="pct"/>
          </w:tcPr>
          <w:p w14:paraId="32768A30" w14:textId="59542B39" w:rsidR="00C67C44" w:rsidRPr="002A6844" w:rsidRDefault="00C67C44" w:rsidP="00846208">
            <w:pPr>
              <w:jc w:val="right"/>
              <w:rPr>
                <w:rFonts w:cs="Times New Roman"/>
              </w:rPr>
            </w:pPr>
            <w:r w:rsidRPr="002A6844">
              <w:rPr>
                <w:rFonts w:cs="Times New Roman"/>
              </w:rPr>
              <w:t>30</w:t>
            </w:r>
          </w:p>
        </w:tc>
        <w:tc>
          <w:tcPr>
            <w:tcW w:w="644" w:type="pct"/>
          </w:tcPr>
          <w:p w14:paraId="45BD4738" w14:textId="08D6E0E2" w:rsidR="00C67C44" w:rsidRPr="002A6844" w:rsidRDefault="00C67C44" w:rsidP="00846208">
            <w:pPr>
              <w:jc w:val="right"/>
              <w:rPr>
                <w:rFonts w:cs="Times New Roman"/>
              </w:rPr>
            </w:pPr>
            <w:r w:rsidRPr="002A6844">
              <w:rPr>
                <w:rFonts w:cs="Times New Roman"/>
              </w:rPr>
              <w:t>20</w:t>
            </w:r>
          </w:p>
        </w:tc>
        <w:tc>
          <w:tcPr>
            <w:tcW w:w="645" w:type="pct"/>
          </w:tcPr>
          <w:p w14:paraId="26D3B202" w14:textId="32BBDAA6" w:rsidR="00C67C44" w:rsidRPr="002A6844" w:rsidRDefault="00C67C44" w:rsidP="00846208">
            <w:pPr>
              <w:jc w:val="right"/>
              <w:rPr>
                <w:rFonts w:cs="Times New Roman"/>
              </w:rPr>
            </w:pPr>
            <w:r w:rsidRPr="002A6844">
              <w:rPr>
                <w:rFonts w:cs="Times New Roman"/>
              </w:rPr>
              <w:t>11</w:t>
            </w:r>
          </w:p>
        </w:tc>
        <w:tc>
          <w:tcPr>
            <w:tcW w:w="645" w:type="pct"/>
            <w:hideMark/>
          </w:tcPr>
          <w:p w14:paraId="1AF239CE" w14:textId="52C389DD" w:rsidR="00C67C44" w:rsidRPr="002A6844" w:rsidRDefault="00C67C44" w:rsidP="00846208">
            <w:pPr>
              <w:jc w:val="right"/>
              <w:rPr>
                <w:rFonts w:cs="Times New Roman"/>
              </w:rPr>
            </w:pPr>
            <w:r w:rsidRPr="002A6844">
              <w:rPr>
                <w:rFonts w:cs="Times New Roman"/>
              </w:rPr>
              <w:t>0</w:t>
            </w:r>
          </w:p>
        </w:tc>
        <w:tc>
          <w:tcPr>
            <w:tcW w:w="645" w:type="pct"/>
          </w:tcPr>
          <w:p w14:paraId="6C2CF0A5" w14:textId="5FCC170A" w:rsidR="00C67C44" w:rsidRPr="002A6844" w:rsidRDefault="00C67C44" w:rsidP="00846208">
            <w:pPr>
              <w:jc w:val="right"/>
              <w:rPr>
                <w:rFonts w:cs="Times New Roman"/>
              </w:rPr>
            </w:pPr>
            <w:r w:rsidRPr="002A6844">
              <w:rPr>
                <w:rFonts w:cs="Times New Roman"/>
              </w:rPr>
              <w:t>12</w:t>
            </w:r>
          </w:p>
        </w:tc>
        <w:tc>
          <w:tcPr>
            <w:tcW w:w="645" w:type="pct"/>
            <w:hideMark/>
          </w:tcPr>
          <w:p w14:paraId="74557FCF" w14:textId="6647C470" w:rsidR="00C67C44" w:rsidRPr="002A6844" w:rsidRDefault="00C67C44" w:rsidP="00846208">
            <w:pPr>
              <w:jc w:val="right"/>
              <w:rPr>
                <w:rFonts w:cs="Times New Roman"/>
              </w:rPr>
            </w:pPr>
            <w:r w:rsidRPr="002A6844">
              <w:rPr>
                <w:rFonts w:cs="Times New Roman"/>
              </w:rPr>
              <w:t>38</w:t>
            </w:r>
          </w:p>
        </w:tc>
      </w:tr>
      <w:tr w:rsidR="00846208" w:rsidRPr="002A6844" w14:paraId="678EF3B8" w14:textId="77777777" w:rsidTr="00846208">
        <w:tc>
          <w:tcPr>
            <w:tcW w:w="1000" w:type="pct"/>
            <w:hideMark/>
          </w:tcPr>
          <w:p w14:paraId="60C45834" w14:textId="35114E9C" w:rsidR="00C67C44" w:rsidRPr="002A6844" w:rsidRDefault="00C67C44" w:rsidP="002A6844">
            <w:pPr>
              <w:rPr>
                <w:rFonts w:cs="Times New Roman"/>
              </w:rPr>
            </w:pPr>
            <w:r w:rsidRPr="002A6844">
              <w:rPr>
                <w:rFonts w:cs="Times New Roman"/>
                <w:i/>
                <w:iCs/>
              </w:rPr>
              <w:t xml:space="preserve">Pinus </w:t>
            </w:r>
            <w:proofErr w:type="spellStart"/>
            <w:r w:rsidRPr="002A6844">
              <w:rPr>
                <w:rFonts w:cs="Times New Roman"/>
                <w:i/>
                <w:iCs/>
              </w:rPr>
              <w:t>lambertiana</w:t>
            </w:r>
            <w:proofErr w:type="spellEnd"/>
          </w:p>
        </w:tc>
        <w:tc>
          <w:tcPr>
            <w:tcW w:w="370" w:type="pct"/>
            <w:hideMark/>
          </w:tcPr>
          <w:p w14:paraId="6778A652" w14:textId="40B1A216" w:rsidR="00C67C44" w:rsidRPr="002A6844" w:rsidRDefault="00C67C44" w:rsidP="00846208">
            <w:pPr>
              <w:jc w:val="right"/>
              <w:rPr>
                <w:rFonts w:cs="Times New Roman"/>
              </w:rPr>
            </w:pPr>
            <w:r w:rsidRPr="002A6844">
              <w:rPr>
                <w:rFonts w:cs="Times New Roman"/>
              </w:rPr>
              <w:t>25 - 49</w:t>
            </w:r>
          </w:p>
        </w:tc>
        <w:tc>
          <w:tcPr>
            <w:tcW w:w="407" w:type="pct"/>
          </w:tcPr>
          <w:p w14:paraId="02777FAB" w14:textId="0D0B1768" w:rsidR="00C67C44" w:rsidRPr="002A6844" w:rsidRDefault="00C67C44" w:rsidP="00846208">
            <w:pPr>
              <w:jc w:val="right"/>
              <w:rPr>
                <w:rFonts w:cs="Times New Roman"/>
              </w:rPr>
            </w:pPr>
            <w:r w:rsidRPr="002A6844">
              <w:rPr>
                <w:rFonts w:cs="Times New Roman"/>
              </w:rPr>
              <w:t>33</w:t>
            </w:r>
          </w:p>
        </w:tc>
        <w:tc>
          <w:tcPr>
            <w:tcW w:w="644" w:type="pct"/>
          </w:tcPr>
          <w:p w14:paraId="10B6A55F" w14:textId="367DFEEA" w:rsidR="00C67C44" w:rsidRPr="002A6844" w:rsidRDefault="00C67C44" w:rsidP="00846208">
            <w:pPr>
              <w:jc w:val="right"/>
              <w:rPr>
                <w:rFonts w:cs="Times New Roman"/>
              </w:rPr>
            </w:pPr>
            <w:r w:rsidRPr="002A6844">
              <w:rPr>
                <w:rFonts w:cs="Times New Roman"/>
              </w:rPr>
              <w:t>30</w:t>
            </w:r>
          </w:p>
        </w:tc>
        <w:tc>
          <w:tcPr>
            <w:tcW w:w="645" w:type="pct"/>
          </w:tcPr>
          <w:p w14:paraId="748A9ABC" w14:textId="6BBFD3A4" w:rsidR="00C67C44" w:rsidRPr="002A6844" w:rsidRDefault="00C67C44" w:rsidP="00846208">
            <w:pPr>
              <w:jc w:val="right"/>
              <w:rPr>
                <w:rFonts w:cs="Times New Roman"/>
              </w:rPr>
            </w:pPr>
            <w:r w:rsidRPr="002A6844">
              <w:rPr>
                <w:rFonts w:cs="Times New Roman"/>
              </w:rPr>
              <w:t>3</w:t>
            </w:r>
          </w:p>
        </w:tc>
        <w:tc>
          <w:tcPr>
            <w:tcW w:w="645" w:type="pct"/>
            <w:hideMark/>
          </w:tcPr>
          <w:p w14:paraId="1A91730E" w14:textId="5C7403F8" w:rsidR="00C67C44" w:rsidRPr="002A6844" w:rsidRDefault="00C67C44" w:rsidP="00846208">
            <w:pPr>
              <w:jc w:val="right"/>
              <w:rPr>
                <w:rFonts w:cs="Times New Roman"/>
              </w:rPr>
            </w:pPr>
            <w:r w:rsidRPr="002A6844">
              <w:rPr>
                <w:rFonts w:cs="Times New Roman"/>
              </w:rPr>
              <w:t>18</w:t>
            </w:r>
          </w:p>
        </w:tc>
        <w:tc>
          <w:tcPr>
            <w:tcW w:w="645" w:type="pct"/>
          </w:tcPr>
          <w:p w14:paraId="3BADB847" w14:textId="339CBB84" w:rsidR="00C67C44" w:rsidRPr="002A6844" w:rsidRDefault="00C67C44" w:rsidP="00846208">
            <w:pPr>
              <w:jc w:val="right"/>
              <w:rPr>
                <w:rFonts w:cs="Times New Roman"/>
              </w:rPr>
            </w:pPr>
            <w:r w:rsidRPr="002A6844">
              <w:rPr>
                <w:rFonts w:cs="Times New Roman"/>
              </w:rPr>
              <w:t>14</w:t>
            </w:r>
          </w:p>
        </w:tc>
        <w:tc>
          <w:tcPr>
            <w:tcW w:w="645" w:type="pct"/>
            <w:hideMark/>
          </w:tcPr>
          <w:p w14:paraId="2E437D35" w14:textId="62709A08" w:rsidR="00C67C44" w:rsidRPr="002A6844" w:rsidRDefault="00C67C44" w:rsidP="00846208">
            <w:pPr>
              <w:jc w:val="right"/>
              <w:rPr>
                <w:rFonts w:cs="Times New Roman"/>
              </w:rPr>
            </w:pPr>
            <w:r w:rsidRPr="002A6844">
              <w:rPr>
                <w:rFonts w:cs="Times New Roman"/>
              </w:rPr>
              <w:t>7</w:t>
            </w:r>
          </w:p>
        </w:tc>
      </w:tr>
      <w:tr w:rsidR="00846208" w:rsidRPr="002A6844" w14:paraId="71208C84" w14:textId="77777777" w:rsidTr="00846208">
        <w:tc>
          <w:tcPr>
            <w:tcW w:w="1000" w:type="pct"/>
            <w:hideMark/>
          </w:tcPr>
          <w:p w14:paraId="7228B7CD" w14:textId="76C4D4CA" w:rsidR="00C67C44" w:rsidRPr="002A6844" w:rsidRDefault="00C67C44" w:rsidP="002A6844">
            <w:pPr>
              <w:rPr>
                <w:rFonts w:cs="Times New Roman"/>
              </w:rPr>
            </w:pPr>
            <w:r w:rsidRPr="002A6844">
              <w:rPr>
                <w:rFonts w:cs="Times New Roman"/>
                <w:i/>
                <w:iCs/>
              </w:rPr>
              <w:t xml:space="preserve">Pinus </w:t>
            </w:r>
            <w:proofErr w:type="spellStart"/>
            <w:r w:rsidRPr="002A6844">
              <w:rPr>
                <w:rFonts w:cs="Times New Roman"/>
                <w:i/>
                <w:iCs/>
              </w:rPr>
              <w:t>lambertiana</w:t>
            </w:r>
            <w:proofErr w:type="spellEnd"/>
          </w:p>
        </w:tc>
        <w:tc>
          <w:tcPr>
            <w:tcW w:w="370" w:type="pct"/>
            <w:hideMark/>
          </w:tcPr>
          <w:p w14:paraId="1F202B23" w14:textId="4249F3BD" w:rsidR="00C67C44" w:rsidRPr="002A6844" w:rsidRDefault="00C67C44" w:rsidP="00846208">
            <w:pPr>
              <w:jc w:val="right"/>
              <w:rPr>
                <w:rFonts w:cs="Times New Roman"/>
              </w:rPr>
            </w:pPr>
            <w:r w:rsidRPr="002A6844">
              <w:rPr>
                <w:rFonts w:cs="Times New Roman"/>
              </w:rPr>
              <w:t>&gt; 75</w:t>
            </w:r>
          </w:p>
        </w:tc>
        <w:tc>
          <w:tcPr>
            <w:tcW w:w="407" w:type="pct"/>
          </w:tcPr>
          <w:p w14:paraId="138CEB06" w14:textId="7D8DA142" w:rsidR="00C67C44" w:rsidRPr="002A6844" w:rsidRDefault="00C67C44" w:rsidP="00846208">
            <w:pPr>
              <w:jc w:val="right"/>
              <w:rPr>
                <w:rFonts w:cs="Times New Roman"/>
              </w:rPr>
            </w:pPr>
            <w:r w:rsidRPr="002A6844">
              <w:rPr>
                <w:rFonts w:cs="Times New Roman"/>
              </w:rPr>
              <w:t>18</w:t>
            </w:r>
          </w:p>
        </w:tc>
        <w:tc>
          <w:tcPr>
            <w:tcW w:w="644" w:type="pct"/>
          </w:tcPr>
          <w:p w14:paraId="05A85BD8" w14:textId="1AA9356C" w:rsidR="00C67C44" w:rsidRPr="002A6844" w:rsidRDefault="00C67C44" w:rsidP="00846208">
            <w:pPr>
              <w:jc w:val="right"/>
              <w:rPr>
                <w:rFonts w:cs="Times New Roman"/>
              </w:rPr>
            </w:pPr>
            <w:r w:rsidRPr="002A6844">
              <w:rPr>
                <w:rFonts w:cs="Times New Roman"/>
              </w:rPr>
              <w:t>44</w:t>
            </w:r>
          </w:p>
        </w:tc>
        <w:tc>
          <w:tcPr>
            <w:tcW w:w="645" w:type="pct"/>
          </w:tcPr>
          <w:p w14:paraId="5177F6EE" w14:textId="39272367" w:rsidR="00C67C44" w:rsidRPr="002A6844" w:rsidRDefault="00C67C44" w:rsidP="00846208">
            <w:pPr>
              <w:jc w:val="right"/>
              <w:rPr>
                <w:rFonts w:cs="Times New Roman"/>
              </w:rPr>
            </w:pPr>
            <w:r w:rsidRPr="002A6844">
              <w:rPr>
                <w:rFonts w:cs="Times New Roman"/>
              </w:rPr>
              <w:t>35</w:t>
            </w:r>
          </w:p>
        </w:tc>
        <w:tc>
          <w:tcPr>
            <w:tcW w:w="645" w:type="pct"/>
            <w:hideMark/>
          </w:tcPr>
          <w:p w14:paraId="30239457" w14:textId="636B90E0" w:rsidR="00C67C44" w:rsidRPr="002A6844" w:rsidRDefault="00C67C44" w:rsidP="00846208">
            <w:pPr>
              <w:jc w:val="right"/>
              <w:rPr>
                <w:rFonts w:cs="Times New Roman"/>
              </w:rPr>
            </w:pPr>
            <w:r w:rsidRPr="002A6844">
              <w:rPr>
                <w:rFonts w:cs="Times New Roman"/>
              </w:rPr>
              <w:t>37</w:t>
            </w:r>
          </w:p>
        </w:tc>
        <w:tc>
          <w:tcPr>
            <w:tcW w:w="645" w:type="pct"/>
          </w:tcPr>
          <w:p w14:paraId="538758E0" w14:textId="1ED28B79" w:rsidR="00C67C44" w:rsidRPr="002A6844" w:rsidRDefault="00C67C44" w:rsidP="00846208">
            <w:pPr>
              <w:jc w:val="right"/>
              <w:rPr>
                <w:rFonts w:cs="Times New Roman"/>
              </w:rPr>
            </w:pPr>
            <w:r w:rsidRPr="002A6844">
              <w:rPr>
                <w:rFonts w:cs="Times New Roman"/>
              </w:rPr>
              <w:t>13</w:t>
            </w:r>
          </w:p>
        </w:tc>
        <w:tc>
          <w:tcPr>
            <w:tcW w:w="645" w:type="pct"/>
            <w:hideMark/>
          </w:tcPr>
          <w:p w14:paraId="440F18C1" w14:textId="57E74E65" w:rsidR="00C67C44" w:rsidRPr="002A6844" w:rsidRDefault="00C67C44" w:rsidP="00846208">
            <w:pPr>
              <w:jc w:val="right"/>
              <w:rPr>
                <w:rFonts w:cs="Times New Roman"/>
              </w:rPr>
            </w:pPr>
            <w:r w:rsidRPr="002A6844">
              <w:rPr>
                <w:rFonts w:cs="Times New Roman"/>
              </w:rPr>
              <w:t>39</w:t>
            </w:r>
          </w:p>
        </w:tc>
      </w:tr>
      <w:tr w:rsidR="00846208" w:rsidRPr="002A6844" w14:paraId="794AE87C" w14:textId="77777777" w:rsidTr="00846208">
        <w:tc>
          <w:tcPr>
            <w:tcW w:w="1000" w:type="pct"/>
            <w:hideMark/>
          </w:tcPr>
          <w:p w14:paraId="08BB9433" w14:textId="23EB4872" w:rsidR="00C67C44" w:rsidRPr="002A6844" w:rsidRDefault="00C67C44" w:rsidP="002A6844">
            <w:pPr>
              <w:rPr>
                <w:rFonts w:cs="Times New Roman"/>
              </w:rPr>
            </w:pPr>
            <w:r w:rsidRPr="002A6844">
              <w:rPr>
                <w:rFonts w:cs="Times New Roman"/>
                <w:i/>
                <w:iCs/>
              </w:rPr>
              <w:t xml:space="preserve">Pinus </w:t>
            </w:r>
            <w:proofErr w:type="spellStart"/>
            <w:r w:rsidRPr="002A6844">
              <w:rPr>
                <w:rFonts w:cs="Times New Roman"/>
                <w:i/>
                <w:iCs/>
              </w:rPr>
              <w:t>lambertiana</w:t>
            </w:r>
            <w:proofErr w:type="spellEnd"/>
          </w:p>
        </w:tc>
        <w:tc>
          <w:tcPr>
            <w:tcW w:w="370" w:type="pct"/>
            <w:hideMark/>
          </w:tcPr>
          <w:p w14:paraId="1F311FE7" w14:textId="17C70AC3" w:rsidR="00C67C44" w:rsidRPr="002A6844" w:rsidRDefault="00C67C44" w:rsidP="00846208">
            <w:pPr>
              <w:jc w:val="right"/>
              <w:rPr>
                <w:rFonts w:cs="Times New Roman"/>
              </w:rPr>
            </w:pPr>
            <w:r w:rsidRPr="002A6844">
              <w:rPr>
                <w:rFonts w:cs="Times New Roman"/>
              </w:rPr>
              <w:t>50 - 75</w:t>
            </w:r>
          </w:p>
        </w:tc>
        <w:tc>
          <w:tcPr>
            <w:tcW w:w="407" w:type="pct"/>
          </w:tcPr>
          <w:p w14:paraId="2E79B97A" w14:textId="3D704ED2" w:rsidR="00C67C44" w:rsidRPr="002A6844" w:rsidRDefault="00C67C44" w:rsidP="00846208">
            <w:pPr>
              <w:jc w:val="right"/>
              <w:rPr>
                <w:rFonts w:cs="Times New Roman"/>
              </w:rPr>
            </w:pPr>
            <w:r w:rsidRPr="002A6844">
              <w:rPr>
                <w:rFonts w:cs="Times New Roman"/>
              </w:rPr>
              <w:t>33</w:t>
            </w:r>
          </w:p>
        </w:tc>
        <w:tc>
          <w:tcPr>
            <w:tcW w:w="644" w:type="pct"/>
          </w:tcPr>
          <w:p w14:paraId="4D9FA823" w14:textId="68731E9D" w:rsidR="00C67C44" w:rsidRPr="002A6844" w:rsidRDefault="00C67C44" w:rsidP="00846208">
            <w:pPr>
              <w:jc w:val="right"/>
              <w:rPr>
                <w:rFonts w:cs="Times New Roman"/>
              </w:rPr>
            </w:pPr>
            <w:r w:rsidRPr="002A6844">
              <w:rPr>
                <w:rFonts w:cs="Times New Roman"/>
              </w:rPr>
              <w:t>40</w:t>
            </w:r>
          </w:p>
        </w:tc>
        <w:tc>
          <w:tcPr>
            <w:tcW w:w="645" w:type="pct"/>
          </w:tcPr>
          <w:p w14:paraId="4462F003" w14:textId="2D8604C1" w:rsidR="00C67C44" w:rsidRPr="002A6844" w:rsidRDefault="00C67C44" w:rsidP="00846208">
            <w:pPr>
              <w:jc w:val="right"/>
              <w:rPr>
                <w:rFonts w:cs="Times New Roman"/>
              </w:rPr>
            </w:pPr>
            <w:r w:rsidRPr="002A6844">
              <w:rPr>
                <w:rFonts w:cs="Times New Roman"/>
              </w:rPr>
              <w:t>100</w:t>
            </w:r>
          </w:p>
        </w:tc>
        <w:tc>
          <w:tcPr>
            <w:tcW w:w="645" w:type="pct"/>
            <w:hideMark/>
          </w:tcPr>
          <w:p w14:paraId="3AA19D50" w14:textId="477B3FF2" w:rsidR="00C67C44" w:rsidRPr="002A6844" w:rsidRDefault="00C67C44" w:rsidP="00846208">
            <w:pPr>
              <w:jc w:val="right"/>
              <w:rPr>
                <w:rFonts w:cs="Times New Roman"/>
              </w:rPr>
            </w:pPr>
            <w:r w:rsidRPr="002A6844">
              <w:rPr>
                <w:rFonts w:cs="Times New Roman"/>
              </w:rPr>
              <w:t>NA</w:t>
            </w:r>
          </w:p>
        </w:tc>
        <w:tc>
          <w:tcPr>
            <w:tcW w:w="645" w:type="pct"/>
          </w:tcPr>
          <w:p w14:paraId="0AA808C8" w14:textId="0E3D769A" w:rsidR="00C67C44" w:rsidRPr="002A6844" w:rsidRDefault="00C67C44" w:rsidP="00846208">
            <w:pPr>
              <w:jc w:val="right"/>
              <w:rPr>
                <w:rFonts w:cs="Times New Roman"/>
              </w:rPr>
            </w:pPr>
            <w:r w:rsidRPr="002A6844">
              <w:rPr>
                <w:rFonts w:cs="Times New Roman"/>
              </w:rPr>
              <w:t>19</w:t>
            </w:r>
          </w:p>
        </w:tc>
        <w:tc>
          <w:tcPr>
            <w:tcW w:w="645" w:type="pct"/>
            <w:hideMark/>
          </w:tcPr>
          <w:p w14:paraId="1C56DA2B" w14:textId="15B26AEB" w:rsidR="00C67C44" w:rsidRPr="002A6844" w:rsidRDefault="00C67C44" w:rsidP="00846208">
            <w:pPr>
              <w:jc w:val="right"/>
              <w:rPr>
                <w:rFonts w:cs="Times New Roman"/>
              </w:rPr>
            </w:pPr>
            <w:r w:rsidRPr="002A6844">
              <w:rPr>
                <w:rFonts w:cs="Times New Roman"/>
              </w:rPr>
              <w:t>75</w:t>
            </w:r>
          </w:p>
        </w:tc>
      </w:tr>
    </w:tbl>
    <w:p w14:paraId="2F09C4E8" w14:textId="77777777" w:rsidR="00C67C44" w:rsidRPr="0040158E" w:rsidRDefault="00C67C44" w:rsidP="00BA57E9">
      <w:pPr>
        <w:spacing w:line="480" w:lineRule="auto"/>
        <w:rPr>
          <w:rFonts w:cs="Times New Roman"/>
        </w:rPr>
        <w:sectPr w:rsidR="00C67C44" w:rsidRPr="0040158E" w:rsidSect="00633D75">
          <w:pgSz w:w="15840" w:h="12240" w:orient="landscape"/>
          <w:pgMar w:top="1440" w:right="1440" w:bottom="1440" w:left="1440" w:header="720" w:footer="720" w:gutter="0"/>
          <w:lnNumType w:countBy="1" w:restart="continuous"/>
          <w:cols w:space="720"/>
        </w:sectPr>
      </w:pPr>
    </w:p>
    <w:p w14:paraId="2D2C7AA0" w14:textId="09661DB5" w:rsidR="00F84D3C" w:rsidRPr="0040158E" w:rsidRDefault="00F84D3C" w:rsidP="00BA57E9">
      <w:pPr>
        <w:spacing w:line="480" w:lineRule="auto"/>
        <w:rPr>
          <w:rFonts w:cs="Times New Roman"/>
        </w:rPr>
      </w:pPr>
      <w:r w:rsidRPr="0040158E">
        <w:rPr>
          <w:rFonts w:cs="Times New Roman"/>
          <w:b/>
          <w:bCs/>
        </w:rPr>
        <w:lastRenderedPageBreak/>
        <w:t xml:space="preserve">Table </w:t>
      </w:r>
      <w:r w:rsidR="00633D75" w:rsidRPr="00633D75">
        <w:rPr>
          <w:rFonts w:cs="Times New Roman"/>
          <w:b/>
          <w:bCs/>
        </w:rPr>
        <w:t>A</w:t>
      </w:r>
      <w:r w:rsidRPr="00633D75">
        <w:rPr>
          <w:rFonts w:cs="Times New Roman"/>
          <w:b/>
          <w:bCs/>
        </w:rPr>
        <w:t>2.</w:t>
      </w:r>
      <w:r w:rsidRPr="0040158E">
        <w:rPr>
          <w:rFonts w:cs="Times New Roman"/>
        </w:rPr>
        <w:t xml:space="preserve"> Me</w:t>
      </w:r>
      <w:r w:rsidR="00761F8B" w:rsidRPr="0040158E">
        <w:rPr>
          <w:rFonts w:cs="Times New Roman"/>
        </w:rPr>
        <w:t>di</w:t>
      </w:r>
      <w:r w:rsidRPr="0040158E">
        <w:rPr>
          <w:rFonts w:cs="Times New Roman"/>
        </w:rPr>
        <w:t xml:space="preserve">an and </w:t>
      </w:r>
      <w:r w:rsidR="00761F8B" w:rsidRPr="0040158E">
        <w:rPr>
          <w:rFonts w:cs="Times New Roman"/>
        </w:rPr>
        <w:t>50</w:t>
      </w:r>
      <w:r w:rsidRPr="0040158E">
        <w:rPr>
          <w:rFonts w:cs="Times New Roman"/>
          <w:vertAlign w:val="superscript"/>
        </w:rPr>
        <w:t>th</w:t>
      </w:r>
      <w:r w:rsidRPr="0040158E">
        <w:rPr>
          <w:rFonts w:cs="Times New Roman"/>
        </w:rPr>
        <w:t xml:space="preserve"> quantile range of </w:t>
      </w:r>
      <w:r w:rsidR="00761F8B" w:rsidRPr="0040158E">
        <w:rPr>
          <w:rFonts w:cs="Times New Roman"/>
        </w:rPr>
        <w:t xml:space="preserve">neighborhood </w:t>
      </w:r>
      <w:r w:rsidRPr="0040158E">
        <w:rPr>
          <w:rFonts w:cs="Times New Roman"/>
        </w:rPr>
        <w:t>density</w:t>
      </w:r>
      <w:r w:rsidR="00761F8B" w:rsidRPr="0040158E">
        <w:rPr>
          <w:rFonts w:cs="Times New Roman"/>
        </w:rPr>
        <w:t>. Observed values</w:t>
      </w:r>
      <w:r w:rsidRPr="0040158E">
        <w:rPr>
          <w:rFonts w:cs="Times New Roman"/>
        </w:rPr>
        <w:t xml:space="preserve"> for </w:t>
      </w:r>
      <w:r w:rsidR="00761F8B" w:rsidRPr="0040158E">
        <w:rPr>
          <w:rFonts w:cs="Times New Roman"/>
        </w:rPr>
        <w:t>number of small (&lt; 25cm diameter at breast height) and medium-large (&gt; 25cm DBH)</w:t>
      </w:r>
      <w:r w:rsidRPr="0040158E">
        <w:rPr>
          <w:rFonts w:cs="Times New Roman"/>
        </w:rPr>
        <w:t xml:space="preserve">, </w:t>
      </w:r>
      <w:r w:rsidR="00761F8B" w:rsidRPr="0040158E">
        <w:rPr>
          <w:rFonts w:cs="Times New Roman"/>
        </w:rPr>
        <w:t>as well as</w:t>
      </w:r>
      <w:r w:rsidRPr="0040158E">
        <w:rPr>
          <w:rFonts w:cs="Times New Roman"/>
        </w:rPr>
        <w:t xml:space="preserve"> basal area of host and non-host trees for major beetle pest species</w:t>
      </w:r>
      <w:r w:rsidR="00761F8B" w:rsidRPr="0040158E">
        <w:rPr>
          <w:rFonts w:cs="Times New Roman"/>
        </w:rPr>
        <w:t xml:space="preserve"> are tabulated</w:t>
      </w:r>
      <w:r w:rsidRPr="0040158E">
        <w:rPr>
          <w:rFonts w:cs="Times New Roman"/>
        </w:rPr>
        <w:t>.</w:t>
      </w:r>
    </w:p>
    <w:tbl>
      <w:tblPr>
        <w:tblW w:w="5000" w:type="pct"/>
        <w:tblCellMar>
          <w:top w:w="15" w:type="dxa"/>
          <w:left w:w="15" w:type="dxa"/>
          <w:bottom w:w="15" w:type="dxa"/>
          <w:right w:w="15" w:type="dxa"/>
        </w:tblCellMar>
        <w:tblLook w:val="04A0" w:firstRow="1" w:lastRow="0" w:firstColumn="1" w:lastColumn="0" w:noHBand="0" w:noVBand="1"/>
      </w:tblPr>
      <w:tblGrid>
        <w:gridCol w:w="2344"/>
        <w:gridCol w:w="1771"/>
        <w:gridCol w:w="1770"/>
        <w:gridCol w:w="1770"/>
        <w:gridCol w:w="1770"/>
        <w:gridCol w:w="1770"/>
        <w:gridCol w:w="1765"/>
      </w:tblGrid>
      <w:tr w:rsidR="00F84D3C" w:rsidRPr="0040158E" w14:paraId="26414005" w14:textId="77777777" w:rsidTr="002A6844">
        <w:tc>
          <w:tcPr>
            <w:tcW w:w="904" w:type="pct"/>
            <w:tcBorders>
              <w:top w:val="single" w:sz="4" w:space="0" w:color="auto"/>
              <w:left w:val="nil"/>
              <w:bottom w:val="single" w:sz="6" w:space="0" w:color="000000"/>
              <w:right w:val="nil"/>
            </w:tcBorders>
            <w:vAlign w:val="bottom"/>
            <w:hideMark/>
          </w:tcPr>
          <w:p w14:paraId="1E6904C6" w14:textId="77777777" w:rsidR="00F84D3C" w:rsidRPr="002A6844" w:rsidRDefault="00F84D3C" w:rsidP="002A6844">
            <w:pPr>
              <w:rPr>
                <w:rFonts w:cs="Times New Roman"/>
                <w:b/>
                <w:bCs/>
              </w:rPr>
            </w:pPr>
            <w:r w:rsidRPr="002A6844">
              <w:rPr>
                <w:rFonts w:cs="Times New Roman"/>
                <w:b/>
                <w:bCs/>
              </w:rPr>
              <w:t>Density</w:t>
            </w:r>
          </w:p>
        </w:tc>
        <w:tc>
          <w:tcPr>
            <w:tcW w:w="683" w:type="pct"/>
            <w:tcBorders>
              <w:top w:val="single" w:sz="4" w:space="0" w:color="auto"/>
              <w:left w:val="nil"/>
              <w:bottom w:val="single" w:sz="6" w:space="0" w:color="000000"/>
              <w:right w:val="nil"/>
            </w:tcBorders>
            <w:vAlign w:val="bottom"/>
          </w:tcPr>
          <w:p w14:paraId="3DE8DFB2" w14:textId="77777777" w:rsidR="00F84D3C" w:rsidRPr="002A6844" w:rsidRDefault="00F84D3C" w:rsidP="002A6844">
            <w:pPr>
              <w:rPr>
                <w:rFonts w:cs="Times New Roman"/>
                <w:b/>
                <w:bCs/>
              </w:rPr>
            </w:pPr>
            <w:r w:rsidRPr="002A6844">
              <w:rPr>
                <w:rFonts w:cs="Times New Roman"/>
                <w:b/>
                <w:bCs/>
              </w:rPr>
              <w:t>Control</w:t>
            </w:r>
          </w:p>
        </w:tc>
        <w:tc>
          <w:tcPr>
            <w:tcW w:w="683" w:type="pct"/>
            <w:tcBorders>
              <w:top w:val="single" w:sz="4" w:space="0" w:color="auto"/>
              <w:left w:val="nil"/>
              <w:bottom w:val="single" w:sz="6" w:space="0" w:color="000000"/>
              <w:right w:val="nil"/>
            </w:tcBorders>
            <w:vAlign w:val="bottom"/>
          </w:tcPr>
          <w:p w14:paraId="29DA793F" w14:textId="77777777" w:rsidR="00F84D3C" w:rsidRPr="002A6844" w:rsidRDefault="00F84D3C" w:rsidP="002A6844">
            <w:pPr>
              <w:rPr>
                <w:rFonts w:cs="Times New Roman"/>
                <w:b/>
                <w:bCs/>
              </w:rPr>
            </w:pPr>
            <w:r w:rsidRPr="002A6844">
              <w:rPr>
                <w:rFonts w:cs="Times New Roman"/>
                <w:b/>
                <w:bCs/>
              </w:rPr>
              <w:t>Burned / No Thin</w:t>
            </w:r>
          </w:p>
        </w:tc>
        <w:tc>
          <w:tcPr>
            <w:tcW w:w="683" w:type="pct"/>
            <w:tcBorders>
              <w:top w:val="single" w:sz="4" w:space="0" w:color="auto"/>
              <w:left w:val="nil"/>
              <w:bottom w:val="single" w:sz="6" w:space="0" w:color="000000"/>
              <w:right w:val="nil"/>
            </w:tcBorders>
            <w:vAlign w:val="bottom"/>
          </w:tcPr>
          <w:p w14:paraId="3D6A2799" w14:textId="02B368B2" w:rsidR="00F84D3C" w:rsidRPr="002A6844" w:rsidRDefault="00F84D3C" w:rsidP="002A6844">
            <w:pPr>
              <w:rPr>
                <w:rFonts w:cs="Times New Roman"/>
                <w:b/>
                <w:bCs/>
              </w:rPr>
            </w:pPr>
            <w:r w:rsidRPr="002A6844">
              <w:rPr>
                <w:rFonts w:cs="Times New Roman"/>
                <w:b/>
                <w:bCs/>
              </w:rPr>
              <w:t xml:space="preserve">Unburned </w:t>
            </w:r>
            <w:r w:rsidR="00761F8B" w:rsidRPr="002A6844">
              <w:rPr>
                <w:rFonts w:cs="Times New Roman"/>
                <w:b/>
                <w:bCs/>
              </w:rPr>
              <w:t>/</w:t>
            </w:r>
            <w:r w:rsidRPr="002A6844">
              <w:rPr>
                <w:rFonts w:cs="Times New Roman"/>
                <w:b/>
                <w:bCs/>
              </w:rPr>
              <w:t xml:space="preserve"> </w:t>
            </w:r>
          </w:p>
          <w:p w14:paraId="2C7DFDE3" w14:textId="29775873" w:rsidR="00F84D3C" w:rsidRPr="002A6844" w:rsidRDefault="00377A5F" w:rsidP="002A6844">
            <w:pPr>
              <w:rPr>
                <w:rFonts w:cs="Times New Roman"/>
                <w:b/>
                <w:bCs/>
              </w:rPr>
            </w:pPr>
            <w:r w:rsidRPr="002A6844">
              <w:rPr>
                <w:rFonts w:cs="Times New Roman"/>
                <w:b/>
                <w:bCs/>
              </w:rPr>
              <w:t>Understory</w:t>
            </w:r>
            <w:r w:rsidR="00F84D3C" w:rsidRPr="002A6844">
              <w:rPr>
                <w:rFonts w:cs="Times New Roman"/>
                <w:b/>
                <w:bCs/>
              </w:rPr>
              <w:t xml:space="preserve"> Thin</w:t>
            </w:r>
          </w:p>
        </w:tc>
        <w:tc>
          <w:tcPr>
            <w:tcW w:w="683" w:type="pct"/>
            <w:tcBorders>
              <w:top w:val="single" w:sz="4" w:space="0" w:color="auto"/>
              <w:left w:val="nil"/>
              <w:bottom w:val="single" w:sz="6" w:space="0" w:color="000000"/>
              <w:right w:val="nil"/>
            </w:tcBorders>
            <w:vAlign w:val="bottom"/>
          </w:tcPr>
          <w:p w14:paraId="7881B71E" w14:textId="7D3BC81E" w:rsidR="00F84D3C" w:rsidRPr="002A6844" w:rsidRDefault="00F84D3C" w:rsidP="002A6844">
            <w:pPr>
              <w:rPr>
                <w:rFonts w:cs="Times New Roman"/>
                <w:b/>
                <w:bCs/>
              </w:rPr>
            </w:pPr>
            <w:r w:rsidRPr="002A6844">
              <w:rPr>
                <w:rFonts w:cs="Times New Roman"/>
                <w:b/>
                <w:bCs/>
              </w:rPr>
              <w:t xml:space="preserve">Burned </w:t>
            </w:r>
            <w:r w:rsidR="00761F8B" w:rsidRPr="002A6844">
              <w:rPr>
                <w:rFonts w:cs="Times New Roman"/>
                <w:b/>
                <w:bCs/>
              </w:rPr>
              <w:t>/</w:t>
            </w:r>
            <w:r w:rsidRPr="002A6844">
              <w:rPr>
                <w:rFonts w:cs="Times New Roman"/>
                <w:b/>
                <w:bCs/>
              </w:rPr>
              <w:t xml:space="preserve"> </w:t>
            </w:r>
          </w:p>
          <w:p w14:paraId="235AE8F2" w14:textId="6288EC32" w:rsidR="00F84D3C" w:rsidRPr="002A6844" w:rsidRDefault="00377A5F" w:rsidP="002A6844">
            <w:pPr>
              <w:rPr>
                <w:rFonts w:cs="Times New Roman"/>
                <w:b/>
                <w:bCs/>
              </w:rPr>
            </w:pPr>
            <w:r w:rsidRPr="002A6844">
              <w:rPr>
                <w:rFonts w:cs="Times New Roman"/>
                <w:b/>
                <w:bCs/>
              </w:rPr>
              <w:t>Understory</w:t>
            </w:r>
            <w:r w:rsidR="00F84D3C" w:rsidRPr="002A6844">
              <w:rPr>
                <w:rFonts w:cs="Times New Roman"/>
                <w:b/>
                <w:bCs/>
              </w:rPr>
              <w:t xml:space="preserve"> Thin</w:t>
            </w:r>
          </w:p>
        </w:tc>
        <w:tc>
          <w:tcPr>
            <w:tcW w:w="683" w:type="pct"/>
            <w:tcBorders>
              <w:top w:val="single" w:sz="4" w:space="0" w:color="auto"/>
              <w:left w:val="nil"/>
              <w:bottom w:val="single" w:sz="6" w:space="0" w:color="000000"/>
              <w:right w:val="nil"/>
            </w:tcBorders>
            <w:vAlign w:val="bottom"/>
          </w:tcPr>
          <w:p w14:paraId="71A746E1" w14:textId="36A77029" w:rsidR="00F84D3C" w:rsidRPr="002A6844" w:rsidRDefault="00F84D3C" w:rsidP="002A6844">
            <w:pPr>
              <w:rPr>
                <w:rFonts w:cs="Times New Roman"/>
                <w:b/>
                <w:bCs/>
              </w:rPr>
            </w:pPr>
            <w:r w:rsidRPr="002A6844">
              <w:rPr>
                <w:rFonts w:cs="Times New Roman"/>
                <w:b/>
                <w:bCs/>
              </w:rPr>
              <w:t xml:space="preserve">Unburned </w:t>
            </w:r>
            <w:r w:rsidR="00761F8B" w:rsidRPr="002A6844">
              <w:rPr>
                <w:rFonts w:cs="Times New Roman"/>
                <w:b/>
                <w:bCs/>
              </w:rPr>
              <w:t>/</w:t>
            </w:r>
            <w:r w:rsidRPr="002A6844">
              <w:rPr>
                <w:rFonts w:cs="Times New Roman"/>
                <w:b/>
                <w:bCs/>
              </w:rPr>
              <w:t xml:space="preserve"> </w:t>
            </w:r>
          </w:p>
          <w:p w14:paraId="39572411" w14:textId="5086A60B" w:rsidR="00F84D3C" w:rsidRPr="002A6844" w:rsidRDefault="00377A5F" w:rsidP="002A6844">
            <w:pPr>
              <w:rPr>
                <w:rFonts w:cs="Times New Roman"/>
                <w:b/>
                <w:bCs/>
              </w:rPr>
            </w:pPr>
            <w:r w:rsidRPr="002A6844">
              <w:rPr>
                <w:rFonts w:cs="Times New Roman"/>
                <w:b/>
                <w:bCs/>
              </w:rPr>
              <w:t>Overstory</w:t>
            </w:r>
            <w:r w:rsidR="00F84D3C" w:rsidRPr="002A6844">
              <w:rPr>
                <w:rFonts w:cs="Times New Roman"/>
                <w:b/>
                <w:bCs/>
              </w:rPr>
              <w:t xml:space="preserve"> Thin</w:t>
            </w:r>
          </w:p>
        </w:tc>
        <w:tc>
          <w:tcPr>
            <w:tcW w:w="681" w:type="pct"/>
            <w:tcBorders>
              <w:top w:val="single" w:sz="4" w:space="0" w:color="auto"/>
              <w:left w:val="nil"/>
              <w:bottom w:val="single" w:sz="6" w:space="0" w:color="000000"/>
              <w:right w:val="nil"/>
            </w:tcBorders>
            <w:vAlign w:val="bottom"/>
            <w:hideMark/>
          </w:tcPr>
          <w:p w14:paraId="5F0F839B" w14:textId="10F08F2B" w:rsidR="00F84D3C" w:rsidRPr="002A6844" w:rsidRDefault="00F84D3C" w:rsidP="002A6844">
            <w:pPr>
              <w:rPr>
                <w:rFonts w:cs="Times New Roman"/>
                <w:b/>
                <w:bCs/>
              </w:rPr>
            </w:pPr>
            <w:r w:rsidRPr="002A6844">
              <w:rPr>
                <w:rFonts w:cs="Times New Roman"/>
                <w:b/>
                <w:bCs/>
              </w:rPr>
              <w:t xml:space="preserve">Burned </w:t>
            </w:r>
            <w:r w:rsidR="00761F8B" w:rsidRPr="002A6844">
              <w:rPr>
                <w:rFonts w:cs="Times New Roman"/>
                <w:b/>
                <w:bCs/>
              </w:rPr>
              <w:t>/</w:t>
            </w:r>
            <w:r w:rsidRPr="002A6844">
              <w:rPr>
                <w:rFonts w:cs="Times New Roman"/>
                <w:b/>
                <w:bCs/>
              </w:rPr>
              <w:t xml:space="preserve"> </w:t>
            </w:r>
          </w:p>
          <w:p w14:paraId="7138AC92" w14:textId="77B12DBF" w:rsidR="00F84D3C" w:rsidRPr="002A6844" w:rsidRDefault="00377A5F" w:rsidP="002A6844">
            <w:pPr>
              <w:rPr>
                <w:rFonts w:cs="Times New Roman"/>
                <w:b/>
                <w:bCs/>
              </w:rPr>
            </w:pPr>
            <w:r w:rsidRPr="002A6844">
              <w:rPr>
                <w:rFonts w:cs="Times New Roman"/>
                <w:b/>
                <w:bCs/>
              </w:rPr>
              <w:t>Overstory</w:t>
            </w:r>
            <w:r w:rsidR="00F84D3C" w:rsidRPr="002A6844">
              <w:rPr>
                <w:rFonts w:cs="Times New Roman"/>
                <w:b/>
                <w:bCs/>
              </w:rPr>
              <w:t xml:space="preserve"> Thin</w:t>
            </w:r>
          </w:p>
        </w:tc>
      </w:tr>
      <w:tr w:rsidR="00727905" w:rsidRPr="0040158E" w14:paraId="038E46E8" w14:textId="77777777" w:rsidTr="00727905">
        <w:tc>
          <w:tcPr>
            <w:tcW w:w="904" w:type="pct"/>
          </w:tcPr>
          <w:p w14:paraId="305C9A07" w14:textId="7E0DF9E1" w:rsidR="00727905" w:rsidRPr="0040158E" w:rsidRDefault="00727905" w:rsidP="002A6844">
            <w:pPr>
              <w:rPr>
                <w:rFonts w:cs="Times New Roman"/>
              </w:rPr>
            </w:pPr>
            <w:r w:rsidRPr="0040158E">
              <w:rPr>
                <w:rFonts w:cs="Times New Roman"/>
              </w:rPr>
              <w:t># Small</w:t>
            </w:r>
          </w:p>
        </w:tc>
        <w:tc>
          <w:tcPr>
            <w:tcW w:w="683" w:type="pct"/>
            <w:vAlign w:val="center"/>
          </w:tcPr>
          <w:p w14:paraId="6B8DD14D" w14:textId="6B2B2E7A" w:rsidR="00727905" w:rsidRPr="0040158E" w:rsidRDefault="00727905" w:rsidP="002A6844">
            <w:pPr>
              <w:rPr>
                <w:rFonts w:cs="Times New Roman"/>
              </w:rPr>
            </w:pPr>
            <w:r w:rsidRPr="0040158E">
              <w:rPr>
                <w:rFonts w:cs="Times New Roman"/>
              </w:rPr>
              <w:t>7 (4, 12)</w:t>
            </w:r>
          </w:p>
        </w:tc>
        <w:tc>
          <w:tcPr>
            <w:tcW w:w="683" w:type="pct"/>
            <w:vAlign w:val="center"/>
          </w:tcPr>
          <w:p w14:paraId="3AA3557F" w14:textId="72A3002B" w:rsidR="00727905" w:rsidRPr="0040158E" w:rsidRDefault="00727905" w:rsidP="002A6844">
            <w:pPr>
              <w:rPr>
                <w:rFonts w:cs="Times New Roman"/>
              </w:rPr>
            </w:pPr>
            <w:r w:rsidRPr="0040158E">
              <w:rPr>
                <w:rFonts w:cs="Times New Roman"/>
              </w:rPr>
              <w:t>7 (4, 13)</w:t>
            </w:r>
          </w:p>
        </w:tc>
        <w:tc>
          <w:tcPr>
            <w:tcW w:w="683" w:type="pct"/>
            <w:vAlign w:val="center"/>
          </w:tcPr>
          <w:p w14:paraId="2713B531" w14:textId="724A6994" w:rsidR="00727905" w:rsidRPr="0040158E" w:rsidRDefault="00727905" w:rsidP="002A6844">
            <w:pPr>
              <w:rPr>
                <w:rFonts w:cs="Times New Roman"/>
              </w:rPr>
            </w:pPr>
            <w:r w:rsidRPr="0040158E">
              <w:rPr>
                <w:rFonts w:cs="Times New Roman"/>
              </w:rPr>
              <w:t>8 (4, 14)</w:t>
            </w:r>
          </w:p>
        </w:tc>
        <w:tc>
          <w:tcPr>
            <w:tcW w:w="683" w:type="pct"/>
            <w:vAlign w:val="center"/>
          </w:tcPr>
          <w:p w14:paraId="3A1ADA4A" w14:textId="2BC14BA0" w:rsidR="00727905" w:rsidRPr="0040158E" w:rsidRDefault="00727905" w:rsidP="002A6844">
            <w:pPr>
              <w:rPr>
                <w:rFonts w:cs="Times New Roman"/>
              </w:rPr>
            </w:pPr>
            <w:r w:rsidRPr="0040158E">
              <w:rPr>
                <w:rFonts w:cs="Times New Roman"/>
              </w:rPr>
              <w:t>3 (1, 7)</w:t>
            </w:r>
          </w:p>
        </w:tc>
        <w:tc>
          <w:tcPr>
            <w:tcW w:w="683" w:type="pct"/>
            <w:vAlign w:val="center"/>
          </w:tcPr>
          <w:p w14:paraId="33351948" w14:textId="317F1284" w:rsidR="00727905" w:rsidRPr="0040158E" w:rsidRDefault="00727905" w:rsidP="002A6844">
            <w:pPr>
              <w:rPr>
                <w:rFonts w:cs="Times New Roman"/>
              </w:rPr>
            </w:pPr>
            <w:r w:rsidRPr="0040158E">
              <w:rPr>
                <w:rFonts w:cs="Times New Roman"/>
              </w:rPr>
              <w:t>4 (2, 8)</w:t>
            </w:r>
          </w:p>
        </w:tc>
        <w:tc>
          <w:tcPr>
            <w:tcW w:w="681" w:type="pct"/>
            <w:vAlign w:val="center"/>
          </w:tcPr>
          <w:p w14:paraId="1717B52D" w14:textId="72F6202D" w:rsidR="00727905" w:rsidRPr="0040158E" w:rsidRDefault="00727905" w:rsidP="002A6844">
            <w:pPr>
              <w:rPr>
                <w:rFonts w:cs="Times New Roman"/>
              </w:rPr>
            </w:pPr>
            <w:r w:rsidRPr="0040158E">
              <w:rPr>
                <w:rFonts w:cs="Times New Roman"/>
              </w:rPr>
              <w:t>1 (0, 3)</w:t>
            </w:r>
          </w:p>
        </w:tc>
      </w:tr>
      <w:tr w:rsidR="00727905" w:rsidRPr="0040158E" w14:paraId="3DEA5030" w14:textId="77777777" w:rsidTr="00727905">
        <w:tc>
          <w:tcPr>
            <w:tcW w:w="904" w:type="pct"/>
            <w:hideMark/>
          </w:tcPr>
          <w:p w14:paraId="3041D7B5" w14:textId="18309FE7" w:rsidR="00727905" w:rsidRPr="0040158E" w:rsidRDefault="00727905" w:rsidP="002A6844">
            <w:pPr>
              <w:rPr>
                <w:rFonts w:cs="Times New Roman"/>
              </w:rPr>
            </w:pPr>
            <w:r w:rsidRPr="0040158E">
              <w:rPr>
                <w:rFonts w:cs="Times New Roman"/>
              </w:rPr>
              <w:t># Med-Large</w:t>
            </w:r>
          </w:p>
        </w:tc>
        <w:tc>
          <w:tcPr>
            <w:tcW w:w="683" w:type="pct"/>
            <w:vAlign w:val="center"/>
          </w:tcPr>
          <w:p w14:paraId="68FD1710" w14:textId="6C5323F2" w:rsidR="00727905" w:rsidRPr="0040158E" w:rsidRDefault="00727905" w:rsidP="002A6844">
            <w:pPr>
              <w:rPr>
                <w:rFonts w:cs="Times New Roman"/>
              </w:rPr>
            </w:pPr>
            <w:r w:rsidRPr="0040158E">
              <w:rPr>
                <w:rFonts w:cs="Times New Roman"/>
              </w:rPr>
              <w:t>6 (4, 9)</w:t>
            </w:r>
          </w:p>
        </w:tc>
        <w:tc>
          <w:tcPr>
            <w:tcW w:w="683" w:type="pct"/>
            <w:vAlign w:val="center"/>
          </w:tcPr>
          <w:p w14:paraId="506AB89F" w14:textId="574EFE18" w:rsidR="00727905" w:rsidRPr="0040158E" w:rsidRDefault="00727905" w:rsidP="002A6844">
            <w:pPr>
              <w:rPr>
                <w:rFonts w:cs="Times New Roman"/>
              </w:rPr>
            </w:pPr>
            <w:r w:rsidRPr="0040158E">
              <w:rPr>
                <w:rFonts w:cs="Times New Roman"/>
              </w:rPr>
              <w:t>7 (4, 9)</w:t>
            </w:r>
          </w:p>
        </w:tc>
        <w:tc>
          <w:tcPr>
            <w:tcW w:w="683" w:type="pct"/>
            <w:vAlign w:val="center"/>
          </w:tcPr>
          <w:p w14:paraId="2939969C" w14:textId="40E3BF83" w:rsidR="00727905" w:rsidRPr="0040158E" w:rsidRDefault="00727905" w:rsidP="002A6844">
            <w:pPr>
              <w:rPr>
                <w:rFonts w:cs="Times New Roman"/>
              </w:rPr>
            </w:pPr>
            <w:r w:rsidRPr="0040158E">
              <w:rPr>
                <w:rFonts w:cs="Times New Roman"/>
              </w:rPr>
              <w:t>3 (2, 4)</w:t>
            </w:r>
          </w:p>
        </w:tc>
        <w:tc>
          <w:tcPr>
            <w:tcW w:w="683" w:type="pct"/>
            <w:vAlign w:val="center"/>
          </w:tcPr>
          <w:p w14:paraId="2153B943" w14:textId="5D5C7206" w:rsidR="00727905" w:rsidRPr="0040158E" w:rsidRDefault="00727905" w:rsidP="002A6844">
            <w:pPr>
              <w:rPr>
                <w:rFonts w:cs="Times New Roman"/>
              </w:rPr>
            </w:pPr>
            <w:r w:rsidRPr="0040158E">
              <w:rPr>
                <w:rFonts w:cs="Times New Roman"/>
              </w:rPr>
              <w:t>2 (1, 4)</w:t>
            </w:r>
          </w:p>
        </w:tc>
        <w:tc>
          <w:tcPr>
            <w:tcW w:w="683" w:type="pct"/>
            <w:vAlign w:val="center"/>
          </w:tcPr>
          <w:p w14:paraId="23F709F8" w14:textId="16A4C3F9" w:rsidR="00727905" w:rsidRPr="0040158E" w:rsidRDefault="00727905" w:rsidP="002A6844">
            <w:pPr>
              <w:rPr>
                <w:rFonts w:cs="Times New Roman"/>
              </w:rPr>
            </w:pPr>
            <w:r w:rsidRPr="0040158E">
              <w:rPr>
                <w:rFonts w:cs="Times New Roman"/>
              </w:rPr>
              <w:t>2 (1, 4)</w:t>
            </w:r>
          </w:p>
        </w:tc>
        <w:tc>
          <w:tcPr>
            <w:tcW w:w="681" w:type="pct"/>
            <w:vAlign w:val="center"/>
            <w:hideMark/>
          </w:tcPr>
          <w:p w14:paraId="574645A3" w14:textId="51B18E07" w:rsidR="00727905" w:rsidRPr="0040158E" w:rsidRDefault="00727905" w:rsidP="002A6844">
            <w:pPr>
              <w:rPr>
                <w:rFonts w:cs="Times New Roman"/>
              </w:rPr>
            </w:pPr>
            <w:r w:rsidRPr="0040158E">
              <w:rPr>
                <w:rFonts w:cs="Times New Roman"/>
              </w:rPr>
              <w:t>2 (1, 3)</w:t>
            </w:r>
          </w:p>
        </w:tc>
      </w:tr>
      <w:tr w:rsidR="00F84D3C" w:rsidRPr="0040158E" w14:paraId="27EF90C3" w14:textId="77777777" w:rsidTr="00727905">
        <w:tc>
          <w:tcPr>
            <w:tcW w:w="904" w:type="pct"/>
            <w:tcBorders>
              <w:bottom w:val="single" w:sz="4" w:space="0" w:color="auto"/>
            </w:tcBorders>
          </w:tcPr>
          <w:p w14:paraId="61131056" w14:textId="77777777" w:rsidR="00F84D3C" w:rsidRPr="0040158E" w:rsidRDefault="00F84D3C" w:rsidP="002A6844">
            <w:pPr>
              <w:rPr>
                <w:rFonts w:cs="Times New Roman"/>
              </w:rPr>
            </w:pPr>
            <w:r w:rsidRPr="0040158E">
              <w:rPr>
                <w:rFonts w:cs="Times New Roman"/>
              </w:rPr>
              <w:t>Beetle Host</w:t>
            </w:r>
          </w:p>
        </w:tc>
        <w:tc>
          <w:tcPr>
            <w:tcW w:w="683" w:type="pct"/>
            <w:tcBorders>
              <w:bottom w:val="single" w:sz="4" w:space="0" w:color="auto"/>
            </w:tcBorders>
          </w:tcPr>
          <w:p w14:paraId="33669759" w14:textId="77777777" w:rsidR="00F84D3C" w:rsidRPr="0040158E" w:rsidRDefault="00F84D3C" w:rsidP="002A6844">
            <w:pPr>
              <w:rPr>
                <w:rFonts w:cs="Times New Roman"/>
              </w:rPr>
            </w:pPr>
          </w:p>
        </w:tc>
        <w:tc>
          <w:tcPr>
            <w:tcW w:w="683" w:type="pct"/>
            <w:tcBorders>
              <w:bottom w:val="single" w:sz="4" w:space="0" w:color="auto"/>
            </w:tcBorders>
          </w:tcPr>
          <w:p w14:paraId="01C8FE96" w14:textId="77777777" w:rsidR="00F84D3C" w:rsidRPr="0040158E" w:rsidRDefault="00F84D3C" w:rsidP="002A6844">
            <w:pPr>
              <w:rPr>
                <w:rFonts w:cs="Times New Roman"/>
              </w:rPr>
            </w:pPr>
          </w:p>
        </w:tc>
        <w:tc>
          <w:tcPr>
            <w:tcW w:w="683" w:type="pct"/>
            <w:tcBorders>
              <w:bottom w:val="single" w:sz="4" w:space="0" w:color="auto"/>
            </w:tcBorders>
          </w:tcPr>
          <w:p w14:paraId="16DB7E63" w14:textId="77777777" w:rsidR="00F84D3C" w:rsidRPr="0040158E" w:rsidRDefault="00F84D3C" w:rsidP="002A6844">
            <w:pPr>
              <w:rPr>
                <w:rFonts w:cs="Times New Roman"/>
              </w:rPr>
            </w:pPr>
          </w:p>
        </w:tc>
        <w:tc>
          <w:tcPr>
            <w:tcW w:w="683" w:type="pct"/>
            <w:tcBorders>
              <w:bottom w:val="single" w:sz="4" w:space="0" w:color="auto"/>
            </w:tcBorders>
          </w:tcPr>
          <w:p w14:paraId="7D8C50CA" w14:textId="77777777" w:rsidR="00F84D3C" w:rsidRPr="0040158E" w:rsidRDefault="00F84D3C" w:rsidP="002A6844">
            <w:pPr>
              <w:rPr>
                <w:rFonts w:cs="Times New Roman"/>
              </w:rPr>
            </w:pPr>
          </w:p>
        </w:tc>
        <w:tc>
          <w:tcPr>
            <w:tcW w:w="683" w:type="pct"/>
            <w:tcBorders>
              <w:bottom w:val="single" w:sz="4" w:space="0" w:color="auto"/>
            </w:tcBorders>
          </w:tcPr>
          <w:p w14:paraId="0B044867" w14:textId="77777777" w:rsidR="00F84D3C" w:rsidRPr="0040158E" w:rsidRDefault="00F84D3C" w:rsidP="002A6844">
            <w:pPr>
              <w:rPr>
                <w:rFonts w:cs="Times New Roman"/>
              </w:rPr>
            </w:pPr>
          </w:p>
        </w:tc>
        <w:tc>
          <w:tcPr>
            <w:tcW w:w="681" w:type="pct"/>
            <w:tcBorders>
              <w:bottom w:val="single" w:sz="4" w:space="0" w:color="auto"/>
            </w:tcBorders>
          </w:tcPr>
          <w:p w14:paraId="3E5A4400" w14:textId="77777777" w:rsidR="00F84D3C" w:rsidRPr="0040158E" w:rsidRDefault="00F84D3C" w:rsidP="002A6844">
            <w:pPr>
              <w:rPr>
                <w:rFonts w:cs="Times New Roman"/>
              </w:rPr>
            </w:pPr>
          </w:p>
        </w:tc>
      </w:tr>
      <w:tr w:rsidR="00727905" w:rsidRPr="0040158E" w14:paraId="288CCCA6" w14:textId="77777777" w:rsidTr="00A93E4A">
        <w:tc>
          <w:tcPr>
            <w:tcW w:w="904" w:type="pct"/>
            <w:tcBorders>
              <w:top w:val="single" w:sz="4" w:space="0" w:color="auto"/>
            </w:tcBorders>
            <w:hideMark/>
          </w:tcPr>
          <w:p w14:paraId="2C915DBC" w14:textId="77777777" w:rsidR="00727905" w:rsidRPr="0040158E" w:rsidRDefault="00727905" w:rsidP="002A6844">
            <w:pPr>
              <w:rPr>
                <w:rFonts w:cs="Times New Roman"/>
              </w:rPr>
            </w:pPr>
            <w:r w:rsidRPr="0040158E">
              <w:rPr>
                <w:rFonts w:cs="Times New Roman"/>
              </w:rPr>
              <w:t>Fir Engraver - Host</w:t>
            </w:r>
          </w:p>
        </w:tc>
        <w:tc>
          <w:tcPr>
            <w:tcW w:w="683" w:type="pct"/>
            <w:tcBorders>
              <w:top w:val="single" w:sz="4" w:space="0" w:color="auto"/>
            </w:tcBorders>
            <w:vAlign w:val="center"/>
          </w:tcPr>
          <w:p w14:paraId="5FC5C76B" w14:textId="54AF54EA" w:rsidR="00727905" w:rsidRPr="0040158E" w:rsidRDefault="00727905" w:rsidP="002A6844">
            <w:pPr>
              <w:rPr>
                <w:rFonts w:cs="Times New Roman"/>
              </w:rPr>
            </w:pPr>
            <w:r w:rsidRPr="0040158E">
              <w:rPr>
                <w:rFonts w:cs="Times New Roman"/>
              </w:rPr>
              <w:t>1.3 (0.6, 2.2)</w:t>
            </w:r>
          </w:p>
        </w:tc>
        <w:tc>
          <w:tcPr>
            <w:tcW w:w="683" w:type="pct"/>
            <w:tcBorders>
              <w:top w:val="single" w:sz="4" w:space="0" w:color="auto"/>
            </w:tcBorders>
            <w:vAlign w:val="center"/>
          </w:tcPr>
          <w:p w14:paraId="418030B5" w14:textId="3611E912" w:rsidR="00727905" w:rsidRPr="0040158E" w:rsidRDefault="00727905" w:rsidP="002A6844">
            <w:pPr>
              <w:rPr>
                <w:rFonts w:cs="Times New Roman"/>
              </w:rPr>
            </w:pPr>
            <w:r w:rsidRPr="0040158E">
              <w:rPr>
                <w:rFonts w:cs="Times New Roman"/>
              </w:rPr>
              <w:t>1.1 (0.5, 1.8)</w:t>
            </w:r>
          </w:p>
        </w:tc>
        <w:tc>
          <w:tcPr>
            <w:tcW w:w="683" w:type="pct"/>
            <w:tcBorders>
              <w:top w:val="single" w:sz="4" w:space="0" w:color="auto"/>
            </w:tcBorders>
            <w:vAlign w:val="center"/>
          </w:tcPr>
          <w:p w14:paraId="6DD96B9D" w14:textId="400EC566" w:rsidR="00727905" w:rsidRPr="0040158E" w:rsidRDefault="00727905" w:rsidP="002A6844">
            <w:pPr>
              <w:rPr>
                <w:rFonts w:cs="Times New Roman"/>
              </w:rPr>
            </w:pPr>
            <w:r w:rsidRPr="0040158E">
              <w:rPr>
                <w:rFonts w:cs="Times New Roman"/>
              </w:rPr>
              <w:t>0.6 (0.2, 1.2)</w:t>
            </w:r>
          </w:p>
        </w:tc>
        <w:tc>
          <w:tcPr>
            <w:tcW w:w="683" w:type="pct"/>
            <w:tcBorders>
              <w:top w:val="single" w:sz="4" w:space="0" w:color="auto"/>
            </w:tcBorders>
            <w:vAlign w:val="center"/>
          </w:tcPr>
          <w:p w14:paraId="49025A66" w14:textId="4C808C43" w:rsidR="00727905" w:rsidRPr="0040158E" w:rsidRDefault="00727905" w:rsidP="002A6844">
            <w:pPr>
              <w:rPr>
                <w:rFonts w:cs="Times New Roman"/>
              </w:rPr>
            </w:pPr>
            <w:r w:rsidRPr="0040158E">
              <w:rPr>
                <w:rFonts w:cs="Times New Roman"/>
              </w:rPr>
              <w:t>0.1 (0, 0.8)</w:t>
            </w:r>
          </w:p>
        </w:tc>
        <w:tc>
          <w:tcPr>
            <w:tcW w:w="683" w:type="pct"/>
            <w:tcBorders>
              <w:top w:val="single" w:sz="4" w:space="0" w:color="auto"/>
            </w:tcBorders>
            <w:vAlign w:val="center"/>
          </w:tcPr>
          <w:p w14:paraId="7A52D856" w14:textId="47C25123" w:rsidR="00727905" w:rsidRPr="0040158E" w:rsidRDefault="00727905" w:rsidP="002A6844">
            <w:pPr>
              <w:rPr>
                <w:rFonts w:cs="Times New Roman"/>
              </w:rPr>
            </w:pPr>
            <w:r w:rsidRPr="0040158E">
              <w:rPr>
                <w:rFonts w:cs="Times New Roman"/>
              </w:rPr>
              <w:t>0.2 (0.1, 0.6)</w:t>
            </w:r>
          </w:p>
        </w:tc>
        <w:tc>
          <w:tcPr>
            <w:tcW w:w="681" w:type="pct"/>
            <w:tcBorders>
              <w:top w:val="single" w:sz="4" w:space="0" w:color="auto"/>
            </w:tcBorders>
            <w:vAlign w:val="center"/>
            <w:hideMark/>
          </w:tcPr>
          <w:p w14:paraId="574260EA" w14:textId="5CF3E6A3" w:rsidR="00727905" w:rsidRPr="0040158E" w:rsidRDefault="00727905" w:rsidP="002A6844">
            <w:pPr>
              <w:rPr>
                <w:rFonts w:cs="Times New Roman"/>
              </w:rPr>
            </w:pPr>
            <w:r w:rsidRPr="0040158E">
              <w:rPr>
                <w:rFonts w:cs="Times New Roman"/>
              </w:rPr>
              <w:t>0.1 (0, 0.5)</w:t>
            </w:r>
          </w:p>
        </w:tc>
      </w:tr>
      <w:tr w:rsidR="00727905" w:rsidRPr="0040158E" w14:paraId="4EE3FA0B" w14:textId="77777777" w:rsidTr="00A93E4A">
        <w:tc>
          <w:tcPr>
            <w:tcW w:w="904" w:type="pct"/>
            <w:hideMark/>
          </w:tcPr>
          <w:p w14:paraId="3C93B567" w14:textId="77777777" w:rsidR="00727905" w:rsidRPr="0040158E" w:rsidRDefault="00727905" w:rsidP="002A6844">
            <w:pPr>
              <w:rPr>
                <w:rFonts w:cs="Times New Roman"/>
              </w:rPr>
            </w:pPr>
            <w:r w:rsidRPr="0040158E">
              <w:rPr>
                <w:rFonts w:cs="Times New Roman"/>
              </w:rPr>
              <w:t>Fir Engraver - Other</w:t>
            </w:r>
          </w:p>
        </w:tc>
        <w:tc>
          <w:tcPr>
            <w:tcW w:w="683" w:type="pct"/>
            <w:vAlign w:val="center"/>
          </w:tcPr>
          <w:p w14:paraId="09A2F3A2" w14:textId="5EB2D1C9" w:rsidR="00727905" w:rsidRPr="0040158E" w:rsidRDefault="00727905" w:rsidP="002A6844">
            <w:pPr>
              <w:rPr>
                <w:rFonts w:cs="Times New Roman"/>
              </w:rPr>
            </w:pPr>
            <w:r w:rsidRPr="0040158E">
              <w:rPr>
                <w:rFonts w:cs="Times New Roman"/>
              </w:rPr>
              <w:t>0.2 (0, 0.9)</w:t>
            </w:r>
          </w:p>
        </w:tc>
        <w:tc>
          <w:tcPr>
            <w:tcW w:w="683" w:type="pct"/>
            <w:vAlign w:val="center"/>
          </w:tcPr>
          <w:p w14:paraId="4B693EB4" w14:textId="2A554330" w:rsidR="00727905" w:rsidRPr="0040158E" w:rsidRDefault="00727905" w:rsidP="002A6844">
            <w:pPr>
              <w:rPr>
                <w:rFonts w:cs="Times New Roman"/>
              </w:rPr>
            </w:pPr>
            <w:r w:rsidRPr="0040158E">
              <w:rPr>
                <w:rFonts w:cs="Times New Roman"/>
              </w:rPr>
              <w:t>0.5 (0.1, 1.2)</w:t>
            </w:r>
          </w:p>
        </w:tc>
        <w:tc>
          <w:tcPr>
            <w:tcW w:w="683" w:type="pct"/>
            <w:vAlign w:val="center"/>
          </w:tcPr>
          <w:p w14:paraId="1F9769B7" w14:textId="14CC4D9A" w:rsidR="00727905" w:rsidRPr="0040158E" w:rsidRDefault="00727905" w:rsidP="002A6844">
            <w:pPr>
              <w:rPr>
                <w:rFonts w:cs="Times New Roman"/>
              </w:rPr>
            </w:pPr>
            <w:r w:rsidRPr="0040158E">
              <w:rPr>
                <w:rFonts w:cs="Times New Roman"/>
              </w:rPr>
              <w:t>0.1 (0, 1.4)</w:t>
            </w:r>
          </w:p>
        </w:tc>
        <w:tc>
          <w:tcPr>
            <w:tcW w:w="683" w:type="pct"/>
            <w:vAlign w:val="center"/>
          </w:tcPr>
          <w:p w14:paraId="0EBF61A8" w14:textId="63019FBE" w:rsidR="00727905" w:rsidRPr="0040158E" w:rsidRDefault="00727905" w:rsidP="002A6844">
            <w:pPr>
              <w:rPr>
                <w:rFonts w:cs="Times New Roman"/>
              </w:rPr>
            </w:pPr>
            <w:r w:rsidRPr="0040158E">
              <w:rPr>
                <w:rFonts w:cs="Times New Roman"/>
              </w:rPr>
              <w:t>0.2 (0, 1.3)</w:t>
            </w:r>
          </w:p>
        </w:tc>
        <w:tc>
          <w:tcPr>
            <w:tcW w:w="683" w:type="pct"/>
            <w:vAlign w:val="center"/>
          </w:tcPr>
          <w:p w14:paraId="5F122B24" w14:textId="2B280F68" w:rsidR="00727905" w:rsidRPr="0040158E" w:rsidRDefault="00727905" w:rsidP="002A6844">
            <w:pPr>
              <w:rPr>
                <w:rFonts w:cs="Times New Roman"/>
              </w:rPr>
            </w:pPr>
            <w:r w:rsidRPr="0040158E">
              <w:rPr>
                <w:rFonts w:cs="Times New Roman"/>
              </w:rPr>
              <w:t>0.1 (0, 0.5)</w:t>
            </w:r>
          </w:p>
        </w:tc>
        <w:tc>
          <w:tcPr>
            <w:tcW w:w="681" w:type="pct"/>
            <w:vAlign w:val="center"/>
            <w:hideMark/>
          </w:tcPr>
          <w:p w14:paraId="570DFE5C" w14:textId="51BF1359" w:rsidR="00727905" w:rsidRPr="0040158E" w:rsidRDefault="00727905" w:rsidP="002A6844">
            <w:pPr>
              <w:rPr>
                <w:rFonts w:cs="Times New Roman"/>
              </w:rPr>
            </w:pPr>
            <w:r w:rsidRPr="0040158E">
              <w:rPr>
                <w:rFonts w:cs="Times New Roman"/>
              </w:rPr>
              <w:t>0.1 (0, 0.3)</w:t>
            </w:r>
          </w:p>
        </w:tc>
      </w:tr>
      <w:tr w:rsidR="00727905" w:rsidRPr="0040158E" w14:paraId="5EC51246" w14:textId="77777777" w:rsidTr="00A93E4A">
        <w:tc>
          <w:tcPr>
            <w:tcW w:w="904" w:type="pct"/>
            <w:hideMark/>
          </w:tcPr>
          <w:p w14:paraId="1AFC640C" w14:textId="77777777" w:rsidR="00727905" w:rsidRPr="0040158E" w:rsidRDefault="00727905" w:rsidP="002A6844">
            <w:pPr>
              <w:rPr>
                <w:rFonts w:cs="Times New Roman"/>
              </w:rPr>
            </w:pPr>
            <w:r w:rsidRPr="0040158E">
              <w:rPr>
                <w:rFonts w:cs="Times New Roman"/>
              </w:rPr>
              <w:t>Jeffrey Pine - Host</w:t>
            </w:r>
          </w:p>
        </w:tc>
        <w:tc>
          <w:tcPr>
            <w:tcW w:w="683" w:type="pct"/>
            <w:vAlign w:val="center"/>
          </w:tcPr>
          <w:p w14:paraId="5F96D0FC" w14:textId="7F390B6B" w:rsidR="00727905" w:rsidRPr="0040158E" w:rsidRDefault="00727905" w:rsidP="002A6844">
            <w:pPr>
              <w:rPr>
                <w:rFonts w:cs="Times New Roman"/>
              </w:rPr>
            </w:pPr>
            <w:r w:rsidRPr="0040158E">
              <w:rPr>
                <w:rFonts w:cs="Times New Roman"/>
              </w:rPr>
              <w:t>0 (0, 0)</w:t>
            </w:r>
          </w:p>
        </w:tc>
        <w:tc>
          <w:tcPr>
            <w:tcW w:w="683" w:type="pct"/>
            <w:vAlign w:val="center"/>
          </w:tcPr>
          <w:p w14:paraId="37DC4F54" w14:textId="7B0864FE" w:rsidR="00727905" w:rsidRPr="0040158E" w:rsidRDefault="00727905" w:rsidP="002A6844">
            <w:pPr>
              <w:rPr>
                <w:rFonts w:cs="Times New Roman"/>
              </w:rPr>
            </w:pPr>
            <w:r w:rsidRPr="0040158E">
              <w:rPr>
                <w:rFonts w:cs="Times New Roman"/>
              </w:rPr>
              <w:t>0 (0, 0)</w:t>
            </w:r>
          </w:p>
        </w:tc>
        <w:tc>
          <w:tcPr>
            <w:tcW w:w="683" w:type="pct"/>
            <w:vAlign w:val="center"/>
          </w:tcPr>
          <w:p w14:paraId="19DC260E" w14:textId="76CA2169" w:rsidR="00727905" w:rsidRPr="0040158E" w:rsidRDefault="00727905" w:rsidP="002A6844">
            <w:pPr>
              <w:rPr>
                <w:rFonts w:cs="Times New Roman"/>
              </w:rPr>
            </w:pPr>
            <w:r w:rsidRPr="0040158E">
              <w:rPr>
                <w:rFonts w:cs="Times New Roman"/>
              </w:rPr>
              <w:t>0 (0, 0)</w:t>
            </w:r>
          </w:p>
        </w:tc>
        <w:tc>
          <w:tcPr>
            <w:tcW w:w="683" w:type="pct"/>
            <w:vAlign w:val="center"/>
          </w:tcPr>
          <w:p w14:paraId="2DACA713" w14:textId="52D1A7B3" w:rsidR="00727905" w:rsidRPr="0040158E" w:rsidRDefault="00727905" w:rsidP="002A6844">
            <w:pPr>
              <w:rPr>
                <w:rFonts w:cs="Times New Roman"/>
              </w:rPr>
            </w:pPr>
            <w:r w:rsidRPr="0040158E">
              <w:rPr>
                <w:rFonts w:cs="Times New Roman"/>
              </w:rPr>
              <w:t>0 (0, 0)</w:t>
            </w:r>
          </w:p>
        </w:tc>
        <w:tc>
          <w:tcPr>
            <w:tcW w:w="683" w:type="pct"/>
            <w:vAlign w:val="center"/>
          </w:tcPr>
          <w:p w14:paraId="53926263" w14:textId="48032369" w:rsidR="00727905" w:rsidRPr="0040158E" w:rsidRDefault="00727905" w:rsidP="002A6844">
            <w:pPr>
              <w:rPr>
                <w:rFonts w:cs="Times New Roman"/>
              </w:rPr>
            </w:pPr>
            <w:r w:rsidRPr="0040158E">
              <w:rPr>
                <w:rFonts w:cs="Times New Roman"/>
              </w:rPr>
              <w:t>0 (0, 0)</w:t>
            </w:r>
          </w:p>
        </w:tc>
        <w:tc>
          <w:tcPr>
            <w:tcW w:w="681" w:type="pct"/>
            <w:vAlign w:val="center"/>
            <w:hideMark/>
          </w:tcPr>
          <w:p w14:paraId="31D54BAE" w14:textId="2A289AEB" w:rsidR="00727905" w:rsidRPr="0040158E" w:rsidRDefault="00727905" w:rsidP="002A6844">
            <w:pPr>
              <w:rPr>
                <w:rFonts w:cs="Times New Roman"/>
              </w:rPr>
            </w:pPr>
            <w:r w:rsidRPr="0040158E">
              <w:rPr>
                <w:rFonts w:cs="Times New Roman"/>
              </w:rPr>
              <w:t>0 (0, 0)</w:t>
            </w:r>
          </w:p>
        </w:tc>
      </w:tr>
      <w:tr w:rsidR="00727905" w:rsidRPr="0040158E" w14:paraId="0BE6A627" w14:textId="77777777" w:rsidTr="00A93E4A">
        <w:tc>
          <w:tcPr>
            <w:tcW w:w="904" w:type="pct"/>
            <w:hideMark/>
          </w:tcPr>
          <w:p w14:paraId="495AECE2" w14:textId="77777777" w:rsidR="00727905" w:rsidRPr="0040158E" w:rsidRDefault="00727905" w:rsidP="002A6844">
            <w:pPr>
              <w:rPr>
                <w:rFonts w:cs="Times New Roman"/>
              </w:rPr>
            </w:pPr>
            <w:r w:rsidRPr="0040158E">
              <w:rPr>
                <w:rFonts w:cs="Times New Roman"/>
              </w:rPr>
              <w:t>Jeffrey Pine - Other</w:t>
            </w:r>
          </w:p>
        </w:tc>
        <w:tc>
          <w:tcPr>
            <w:tcW w:w="683" w:type="pct"/>
            <w:vAlign w:val="center"/>
          </w:tcPr>
          <w:p w14:paraId="403E71B1" w14:textId="1A2389B2" w:rsidR="00727905" w:rsidRPr="0040158E" w:rsidRDefault="00727905" w:rsidP="002A6844">
            <w:pPr>
              <w:rPr>
                <w:rFonts w:cs="Times New Roman"/>
              </w:rPr>
            </w:pPr>
            <w:r w:rsidRPr="0040158E">
              <w:rPr>
                <w:rFonts w:cs="Times New Roman"/>
              </w:rPr>
              <w:t>1.8 (1, 3)</w:t>
            </w:r>
          </w:p>
        </w:tc>
        <w:tc>
          <w:tcPr>
            <w:tcW w:w="683" w:type="pct"/>
            <w:vAlign w:val="center"/>
          </w:tcPr>
          <w:p w14:paraId="369C7A1A" w14:textId="4CF8C1BA" w:rsidR="00727905" w:rsidRPr="0040158E" w:rsidRDefault="00727905" w:rsidP="002A6844">
            <w:pPr>
              <w:rPr>
                <w:rFonts w:cs="Times New Roman"/>
              </w:rPr>
            </w:pPr>
            <w:r w:rsidRPr="0040158E">
              <w:rPr>
                <w:rFonts w:cs="Times New Roman"/>
              </w:rPr>
              <w:t>1.8 (1, 2.8)</w:t>
            </w:r>
          </w:p>
        </w:tc>
        <w:tc>
          <w:tcPr>
            <w:tcW w:w="683" w:type="pct"/>
            <w:vAlign w:val="center"/>
          </w:tcPr>
          <w:p w14:paraId="2C051961" w14:textId="1B8030EB" w:rsidR="00727905" w:rsidRPr="0040158E" w:rsidRDefault="00727905" w:rsidP="002A6844">
            <w:pPr>
              <w:rPr>
                <w:rFonts w:cs="Times New Roman"/>
              </w:rPr>
            </w:pPr>
            <w:r w:rsidRPr="0040158E">
              <w:rPr>
                <w:rFonts w:cs="Times New Roman"/>
              </w:rPr>
              <w:t>1.2 (0.4, 2.3)</w:t>
            </w:r>
          </w:p>
        </w:tc>
        <w:tc>
          <w:tcPr>
            <w:tcW w:w="683" w:type="pct"/>
            <w:vAlign w:val="center"/>
          </w:tcPr>
          <w:p w14:paraId="5AAB6139" w14:textId="27215D92" w:rsidR="00727905" w:rsidRPr="0040158E" w:rsidRDefault="00727905" w:rsidP="002A6844">
            <w:pPr>
              <w:rPr>
                <w:rFonts w:cs="Times New Roman"/>
              </w:rPr>
            </w:pPr>
            <w:r w:rsidRPr="0040158E">
              <w:rPr>
                <w:rFonts w:cs="Times New Roman"/>
              </w:rPr>
              <w:t>0.8 (0.2, 1.7)</w:t>
            </w:r>
          </w:p>
        </w:tc>
        <w:tc>
          <w:tcPr>
            <w:tcW w:w="683" w:type="pct"/>
            <w:vAlign w:val="center"/>
          </w:tcPr>
          <w:p w14:paraId="7BBDB061" w14:textId="58608D28" w:rsidR="00727905" w:rsidRPr="0040158E" w:rsidRDefault="00727905" w:rsidP="002A6844">
            <w:pPr>
              <w:rPr>
                <w:rFonts w:cs="Times New Roman"/>
              </w:rPr>
            </w:pPr>
            <w:r w:rsidRPr="0040158E">
              <w:rPr>
                <w:rFonts w:cs="Times New Roman"/>
              </w:rPr>
              <w:t>0.5 (0.2, 0.9)</w:t>
            </w:r>
          </w:p>
        </w:tc>
        <w:tc>
          <w:tcPr>
            <w:tcW w:w="681" w:type="pct"/>
            <w:vAlign w:val="center"/>
            <w:hideMark/>
          </w:tcPr>
          <w:p w14:paraId="37246FED" w14:textId="1CD130D7" w:rsidR="00727905" w:rsidRPr="0040158E" w:rsidRDefault="00727905" w:rsidP="002A6844">
            <w:pPr>
              <w:rPr>
                <w:rFonts w:cs="Times New Roman"/>
              </w:rPr>
            </w:pPr>
            <w:r w:rsidRPr="0040158E">
              <w:rPr>
                <w:rFonts w:cs="Times New Roman"/>
              </w:rPr>
              <w:t>0.3 (0.1, 0.7)</w:t>
            </w:r>
          </w:p>
        </w:tc>
      </w:tr>
      <w:tr w:rsidR="00727905" w:rsidRPr="0040158E" w14:paraId="6E994879" w14:textId="77777777" w:rsidTr="00A93E4A">
        <w:tc>
          <w:tcPr>
            <w:tcW w:w="904" w:type="pct"/>
            <w:hideMark/>
          </w:tcPr>
          <w:p w14:paraId="2A80CB7C" w14:textId="77777777" w:rsidR="00727905" w:rsidRPr="0040158E" w:rsidRDefault="00727905" w:rsidP="002A6844">
            <w:pPr>
              <w:rPr>
                <w:rFonts w:cs="Times New Roman"/>
              </w:rPr>
            </w:pPr>
            <w:r w:rsidRPr="0040158E">
              <w:rPr>
                <w:rFonts w:cs="Times New Roman"/>
              </w:rPr>
              <w:t>Mountain Pine - Host</w:t>
            </w:r>
          </w:p>
        </w:tc>
        <w:tc>
          <w:tcPr>
            <w:tcW w:w="683" w:type="pct"/>
            <w:vAlign w:val="center"/>
          </w:tcPr>
          <w:p w14:paraId="2A0B190F" w14:textId="417B2922" w:rsidR="00727905" w:rsidRPr="0040158E" w:rsidRDefault="00727905" w:rsidP="002A6844">
            <w:pPr>
              <w:rPr>
                <w:rFonts w:cs="Times New Roman"/>
              </w:rPr>
            </w:pPr>
            <w:r w:rsidRPr="0040158E">
              <w:rPr>
                <w:rFonts w:cs="Times New Roman"/>
              </w:rPr>
              <w:t>0 (0, 0.2)</w:t>
            </w:r>
          </w:p>
        </w:tc>
        <w:tc>
          <w:tcPr>
            <w:tcW w:w="683" w:type="pct"/>
            <w:vAlign w:val="center"/>
          </w:tcPr>
          <w:p w14:paraId="06CD1318" w14:textId="091E3D3C" w:rsidR="00727905" w:rsidRPr="0040158E" w:rsidRDefault="00727905" w:rsidP="002A6844">
            <w:pPr>
              <w:rPr>
                <w:rFonts w:cs="Times New Roman"/>
              </w:rPr>
            </w:pPr>
            <w:r w:rsidRPr="0040158E">
              <w:rPr>
                <w:rFonts w:cs="Times New Roman"/>
              </w:rPr>
              <w:t>0 (0, 0.4)</w:t>
            </w:r>
          </w:p>
        </w:tc>
        <w:tc>
          <w:tcPr>
            <w:tcW w:w="683" w:type="pct"/>
            <w:vAlign w:val="center"/>
          </w:tcPr>
          <w:p w14:paraId="04622D81" w14:textId="28DD42EA" w:rsidR="00727905" w:rsidRPr="0040158E" w:rsidRDefault="00727905" w:rsidP="002A6844">
            <w:pPr>
              <w:rPr>
                <w:rFonts w:cs="Times New Roman"/>
              </w:rPr>
            </w:pPr>
            <w:r w:rsidRPr="0040158E">
              <w:rPr>
                <w:rFonts w:cs="Times New Roman"/>
              </w:rPr>
              <w:t>0 (0, 0.1)</w:t>
            </w:r>
          </w:p>
        </w:tc>
        <w:tc>
          <w:tcPr>
            <w:tcW w:w="683" w:type="pct"/>
            <w:vAlign w:val="center"/>
          </w:tcPr>
          <w:p w14:paraId="457860AA" w14:textId="42D8CC21" w:rsidR="00727905" w:rsidRPr="0040158E" w:rsidRDefault="00727905" w:rsidP="002A6844">
            <w:pPr>
              <w:rPr>
                <w:rFonts w:cs="Times New Roman"/>
              </w:rPr>
            </w:pPr>
            <w:r w:rsidRPr="0040158E">
              <w:rPr>
                <w:rFonts w:cs="Times New Roman"/>
              </w:rPr>
              <w:t>0 (0, 0)</w:t>
            </w:r>
          </w:p>
        </w:tc>
        <w:tc>
          <w:tcPr>
            <w:tcW w:w="683" w:type="pct"/>
            <w:vAlign w:val="center"/>
          </w:tcPr>
          <w:p w14:paraId="36213971" w14:textId="5320C71E" w:rsidR="00727905" w:rsidRPr="0040158E" w:rsidRDefault="00727905" w:rsidP="002A6844">
            <w:pPr>
              <w:rPr>
                <w:rFonts w:cs="Times New Roman"/>
              </w:rPr>
            </w:pPr>
            <w:r w:rsidRPr="0040158E">
              <w:rPr>
                <w:rFonts w:cs="Times New Roman"/>
              </w:rPr>
              <w:t>0 (0, 0.2)</w:t>
            </w:r>
          </w:p>
        </w:tc>
        <w:tc>
          <w:tcPr>
            <w:tcW w:w="681" w:type="pct"/>
            <w:vAlign w:val="center"/>
            <w:hideMark/>
          </w:tcPr>
          <w:p w14:paraId="33A57C2B" w14:textId="770D3A39" w:rsidR="00727905" w:rsidRPr="0040158E" w:rsidRDefault="00727905" w:rsidP="002A6844">
            <w:pPr>
              <w:rPr>
                <w:rFonts w:cs="Times New Roman"/>
              </w:rPr>
            </w:pPr>
            <w:r w:rsidRPr="0040158E">
              <w:rPr>
                <w:rFonts w:cs="Times New Roman"/>
              </w:rPr>
              <w:t>0 (0, 0)</w:t>
            </w:r>
          </w:p>
        </w:tc>
      </w:tr>
      <w:tr w:rsidR="00727905" w:rsidRPr="0040158E" w14:paraId="7DE24E86" w14:textId="77777777" w:rsidTr="00A93E4A">
        <w:tc>
          <w:tcPr>
            <w:tcW w:w="904" w:type="pct"/>
            <w:hideMark/>
          </w:tcPr>
          <w:p w14:paraId="097E3568" w14:textId="77777777" w:rsidR="00727905" w:rsidRPr="0040158E" w:rsidRDefault="00727905" w:rsidP="002A6844">
            <w:pPr>
              <w:rPr>
                <w:rFonts w:cs="Times New Roman"/>
              </w:rPr>
            </w:pPr>
            <w:r w:rsidRPr="0040158E">
              <w:rPr>
                <w:rFonts w:cs="Times New Roman"/>
              </w:rPr>
              <w:t>Mountain Pine - Other</w:t>
            </w:r>
          </w:p>
        </w:tc>
        <w:tc>
          <w:tcPr>
            <w:tcW w:w="683" w:type="pct"/>
            <w:vAlign w:val="center"/>
          </w:tcPr>
          <w:p w14:paraId="49D39C8A" w14:textId="40932815" w:rsidR="00727905" w:rsidRPr="0040158E" w:rsidRDefault="00727905" w:rsidP="002A6844">
            <w:pPr>
              <w:rPr>
                <w:rFonts w:cs="Times New Roman"/>
              </w:rPr>
            </w:pPr>
            <w:r w:rsidRPr="0040158E">
              <w:rPr>
                <w:rFonts w:cs="Times New Roman"/>
              </w:rPr>
              <w:t>1.6 (0.9, 2.5)</w:t>
            </w:r>
          </w:p>
        </w:tc>
        <w:tc>
          <w:tcPr>
            <w:tcW w:w="683" w:type="pct"/>
            <w:vAlign w:val="center"/>
          </w:tcPr>
          <w:p w14:paraId="56293818" w14:textId="7F50DE78" w:rsidR="00727905" w:rsidRPr="0040158E" w:rsidRDefault="00727905" w:rsidP="002A6844">
            <w:pPr>
              <w:rPr>
                <w:rFonts w:cs="Times New Roman"/>
              </w:rPr>
            </w:pPr>
            <w:r w:rsidRPr="0040158E">
              <w:rPr>
                <w:rFonts w:cs="Times New Roman"/>
              </w:rPr>
              <w:t>1.6 (0.9, 2.4)</w:t>
            </w:r>
          </w:p>
        </w:tc>
        <w:tc>
          <w:tcPr>
            <w:tcW w:w="683" w:type="pct"/>
            <w:vAlign w:val="center"/>
          </w:tcPr>
          <w:p w14:paraId="0659C205" w14:textId="5BE79749" w:rsidR="00727905" w:rsidRPr="0040158E" w:rsidRDefault="00727905" w:rsidP="002A6844">
            <w:pPr>
              <w:rPr>
                <w:rFonts w:cs="Times New Roman"/>
              </w:rPr>
            </w:pPr>
            <w:r w:rsidRPr="0040158E">
              <w:rPr>
                <w:rFonts w:cs="Times New Roman"/>
              </w:rPr>
              <w:t>1 (0.3, 1.8)</w:t>
            </w:r>
          </w:p>
        </w:tc>
        <w:tc>
          <w:tcPr>
            <w:tcW w:w="683" w:type="pct"/>
            <w:vAlign w:val="center"/>
          </w:tcPr>
          <w:p w14:paraId="3C74F05D" w14:textId="48505D7B" w:rsidR="00727905" w:rsidRPr="0040158E" w:rsidRDefault="00727905" w:rsidP="002A6844">
            <w:pPr>
              <w:rPr>
                <w:rFonts w:cs="Times New Roman"/>
              </w:rPr>
            </w:pPr>
            <w:r w:rsidRPr="0040158E">
              <w:rPr>
                <w:rFonts w:cs="Times New Roman"/>
              </w:rPr>
              <w:t>0.9 (0.2, 1.8)</w:t>
            </w:r>
          </w:p>
        </w:tc>
        <w:tc>
          <w:tcPr>
            <w:tcW w:w="683" w:type="pct"/>
            <w:vAlign w:val="center"/>
          </w:tcPr>
          <w:p w14:paraId="6D36029D" w14:textId="1812BD50" w:rsidR="00727905" w:rsidRPr="0040158E" w:rsidRDefault="00727905" w:rsidP="002A6844">
            <w:pPr>
              <w:rPr>
                <w:rFonts w:cs="Times New Roman"/>
              </w:rPr>
            </w:pPr>
            <w:r w:rsidRPr="0040158E">
              <w:rPr>
                <w:rFonts w:cs="Times New Roman"/>
              </w:rPr>
              <w:t>0.4 (0.1, 0.7)</w:t>
            </w:r>
          </w:p>
        </w:tc>
        <w:tc>
          <w:tcPr>
            <w:tcW w:w="681" w:type="pct"/>
            <w:vAlign w:val="center"/>
            <w:hideMark/>
          </w:tcPr>
          <w:p w14:paraId="4C0F3147" w14:textId="5DF7239A" w:rsidR="00727905" w:rsidRPr="0040158E" w:rsidRDefault="00727905" w:rsidP="002A6844">
            <w:pPr>
              <w:rPr>
                <w:rFonts w:cs="Times New Roman"/>
              </w:rPr>
            </w:pPr>
            <w:r w:rsidRPr="0040158E">
              <w:rPr>
                <w:rFonts w:cs="Times New Roman"/>
              </w:rPr>
              <w:t>0.3 (0.1, 0.7)</w:t>
            </w:r>
          </w:p>
        </w:tc>
      </w:tr>
      <w:tr w:rsidR="00727905" w:rsidRPr="0040158E" w14:paraId="2D428029" w14:textId="77777777" w:rsidTr="00A93E4A">
        <w:tc>
          <w:tcPr>
            <w:tcW w:w="904" w:type="pct"/>
            <w:hideMark/>
          </w:tcPr>
          <w:p w14:paraId="6DEB73CC" w14:textId="77777777" w:rsidR="00727905" w:rsidRPr="0040158E" w:rsidRDefault="00727905" w:rsidP="002A6844">
            <w:pPr>
              <w:rPr>
                <w:rFonts w:cs="Times New Roman"/>
              </w:rPr>
            </w:pPr>
            <w:r w:rsidRPr="0040158E">
              <w:rPr>
                <w:rFonts w:cs="Times New Roman"/>
              </w:rPr>
              <w:t>Red Turpentine - Host</w:t>
            </w:r>
          </w:p>
        </w:tc>
        <w:tc>
          <w:tcPr>
            <w:tcW w:w="683" w:type="pct"/>
            <w:vAlign w:val="center"/>
          </w:tcPr>
          <w:p w14:paraId="7CC64288" w14:textId="2BE630DB" w:rsidR="00727905" w:rsidRPr="0040158E" w:rsidRDefault="00727905" w:rsidP="002A6844">
            <w:pPr>
              <w:rPr>
                <w:rFonts w:cs="Times New Roman"/>
              </w:rPr>
            </w:pPr>
            <w:r w:rsidRPr="0040158E">
              <w:rPr>
                <w:rFonts w:cs="Times New Roman"/>
              </w:rPr>
              <w:t>0 (0, 0.6)</w:t>
            </w:r>
          </w:p>
        </w:tc>
        <w:tc>
          <w:tcPr>
            <w:tcW w:w="683" w:type="pct"/>
            <w:vAlign w:val="center"/>
          </w:tcPr>
          <w:p w14:paraId="5CF34B1F" w14:textId="7ACB0F07" w:rsidR="00727905" w:rsidRPr="0040158E" w:rsidRDefault="00727905" w:rsidP="002A6844">
            <w:pPr>
              <w:rPr>
                <w:rFonts w:cs="Times New Roman"/>
              </w:rPr>
            </w:pPr>
            <w:r w:rsidRPr="0040158E">
              <w:rPr>
                <w:rFonts w:cs="Times New Roman"/>
              </w:rPr>
              <w:t>0.1 (0, 0.6)</w:t>
            </w:r>
          </w:p>
        </w:tc>
        <w:tc>
          <w:tcPr>
            <w:tcW w:w="683" w:type="pct"/>
            <w:vAlign w:val="center"/>
          </w:tcPr>
          <w:p w14:paraId="7C95DDDE" w14:textId="060F9C48" w:rsidR="00727905" w:rsidRPr="0040158E" w:rsidRDefault="00727905" w:rsidP="002A6844">
            <w:pPr>
              <w:rPr>
                <w:rFonts w:cs="Times New Roman"/>
              </w:rPr>
            </w:pPr>
            <w:r w:rsidRPr="0040158E">
              <w:rPr>
                <w:rFonts w:cs="Times New Roman"/>
              </w:rPr>
              <w:t>0 (0, 0.8)</w:t>
            </w:r>
          </w:p>
        </w:tc>
        <w:tc>
          <w:tcPr>
            <w:tcW w:w="683" w:type="pct"/>
            <w:vAlign w:val="center"/>
          </w:tcPr>
          <w:p w14:paraId="1C6D8649" w14:textId="1DF08346" w:rsidR="00727905" w:rsidRPr="0040158E" w:rsidRDefault="00727905" w:rsidP="002A6844">
            <w:pPr>
              <w:rPr>
                <w:rFonts w:cs="Times New Roman"/>
              </w:rPr>
            </w:pPr>
            <w:r w:rsidRPr="0040158E">
              <w:rPr>
                <w:rFonts w:cs="Times New Roman"/>
              </w:rPr>
              <w:t>0 (0, 0)</w:t>
            </w:r>
          </w:p>
        </w:tc>
        <w:tc>
          <w:tcPr>
            <w:tcW w:w="683" w:type="pct"/>
            <w:vAlign w:val="center"/>
          </w:tcPr>
          <w:p w14:paraId="30C56315" w14:textId="345534ED" w:rsidR="00727905" w:rsidRPr="0040158E" w:rsidRDefault="00727905" w:rsidP="002A6844">
            <w:pPr>
              <w:rPr>
                <w:rFonts w:cs="Times New Roman"/>
              </w:rPr>
            </w:pPr>
            <w:r w:rsidRPr="0040158E">
              <w:rPr>
                <w:rFonts w:cs="Times New Roman"/>
              </w:rPr>
              <w:t>0 (0, 0.3)</w:t>
            </w:r>
          </w:p>
        </w:tc>
        <w:tc>
          <w:tcPr>
            <w:tcW w:w="681" w:type="pct"/>
            <w:vAlign w:val="center"/>
            <w:hideMark/>
          </w:tcPr>
          <w:p w14:paraId="1F76D7D3" w14:textId="73D785FC" w:rsidR="00727905" w:rsidRPr="0040158E" w:rsidRDefault="00727905" w:rsidP="002A6844">
            <w:pPr>
              <w:rPr>
                <w:rFonts w:cs="Times New Roman"/>
              </w:rPr>
            </w:pPr>
            <w:r w:rsidRPr="0040158E">
              <w:rPr>
                <w:rFonts w:cs="Times New Roman"/>
              </w:rPr>
              <w:t>0 (0, 0)</w:t>
            </w:r>
          </w:p>
        </w:tc>
      </w:tr>
      <w:tr w:rsidR="00727905" w:rsidRPr="0040158E" w14:paraId="54F081BB" w14:textId="77777777" w:rsidTr="002A6844">
        <w:tc>
          <w:tcPr>
            <w:tcW w:w="904" w:type="pct"/>
            <w:tcBorders>
              <w:bottom w:val="single" w:sz="4" w:space="0" w:color="auto"/>
            </w:tcBorders>
            <w:hideMark/>
          </w:tcPr>
          <w:p w14:paraId="6B3B7BCF" w14:textId="77777777" w:rsidR="00727905" w:rsidRPr="0040158E" w:rsidRDefault="00727905" w:rsidP="002A6844">
            <w:pPr>
              <w:rPr>
                <w:rFonts w:cs="Times New Roman"/>
              </w:rPr>
            </w:pPr>
            <w:r w:rsidRPr="0040158E">
              <w:rPr>
                <w:rFonts w:cs="Times New Roman"/>
              </w:rPr>
              <w:t>Red Turpentine - Other</w:t>
            </w:r>
          </w:p>
        </w:tc>
        <w:tc>
          <w:tcPr>
            <w:tcW w:w="683" w:type="pct"/>
            <w:tcBorders>
              <w:bottom w:val="single" w:sz="4" w:space="0" w:color="auto"/>
            </w:tcBorders>
            <w:vAlign w:val="center"/>
          </w:tcPr>
          <w:p w14:paraId="6409A903" w14:textId="4C7D295D" w:rsidR="00727905" w:rsidRPr="0040158E" w:rsidRDefault="00727905" w:rsidP="002A6844">
            <w:pPr>
              <w:rPr>
                <w:rFonts w:cs="Times New Roman"/>
              </w:rPr>
            </w:pPr>
            <w:r w:rsidRPr="0040158E">
              <w:rPr>
                <w:rFonts w:cs="Times New Roman"/>
              </w:rPr>
              <w:t>1.5 (0.8, 2.4)</w:t>
            </w:r>
          </w:p>
        </w:tc>
        <w:tc>
          <w:tcPr>
            <w:tcW w:w="683" w:type="pct"/>
            <w:tcBorders>
              <w:bottom w:val="single" w:sz="4" w:space="0" w:color="auto"/>
            </w:tcBorders>
            <w:vAlign w:val="center"/>
          </w:tcPr>
          <w:p w14:paraId="61A5B8D2" w14:textId="78D8B1F6" w:rsidR="00727905" w:rsidRPr="0040158E" w:rsidRDefault="00727905" w:rsidP="002A6844">
            <w:pPr>
              <w:rPr>
                <w:rFonts w:cs="Times New Roman"/>
              </w:rPr>
            </w:pPr>
            <w:r w:rsidRPr="0040158E">
              <w:rPr>
                <w:rFonts w:cs="Times New Roman"/>
              </w:rPr>
              <w:t>1.5 (0.8, 2.3)</w:t>
            </w:r>
          </w:p>
        </w:tc>
        <w:tc>
          <w:tcPr>
            <w:tcW w:w="683" w:type="pct"/>
            <w:tcBorders>
              <w:bottom w:val="single" w:sz="4" w:space="0" w:color="auto"/>
            </w:tcBorders>
            <w:vAlign w:val="center"/>
          </w:tcPr>
          <w:p w14:paraId="2DB03D3C" w14:textId="4B855B53" w:rsidR="00727905" w:rsidRPr="0040158E" w:rsidRDefault="00727905" w:rsidP="002A6844">
            <w:pPr>
              <w:rPr>
                <w:rFonts w:cs="Times New Roman"/>
              </w:rPr>
            </w:pPr>
            <w:r w:rsidRPr="0040158E">
              <w:rPr>
                <w:rFonts w:cs="Times New Roman"/>
              </w:rPr>
              <w:t>0.9 (0.3, 1.7)</w:t>
            </w:r>
          </w:p>
        </w:tc>
        <w:tc>
          <w:tcPr>
            <w:tcW w:w="683" w:type="pct"/>
            <w:tcBorders>
              <w:bottom w:val="single" w:sz="4" w:space="0" w:color="auto"/>
            </w:tcBorders>
            <w:vAlign w:val="center"/>
          </w:tcPr>
          <w:p w14:paraId="5D2A04AE" w14:textId="5A272DEB" w:rsidR="00727905" w:rsidRPr="0040158E" w:rsidRDefault="00727905" w:rsidP="002A6844">
            <w:pPr>
              <w:rPr>
                <w:rFonts w:cs="Times New Roman"/>
              </w:rPr>
            </w:pPr>
            <w:r w:rsidRPr="0040158E">
              <w:rPr>
                <w:rFonts w:cs="Times New Roman"/>
              </w:rPr>
              <w:t>0.8 (0.2, 1.6)</w:t>
            </w:r>
          </w:p>
        </w:tc>
        <w:tc>
          <w:tcPr>
            <w:tcW w:w="683" w:type="pct"/>
            <w:tcBorders>
              <w:bottom w:val="single" w:sz="4" w:space="0" w:color="auto"/>
            </w:tcBorders>
            <w:vAlign w:val="center"/>
          </w:tcPr>
          <w:p w14:paraId="300277E8" w14:textId="66098B6B" w:rsidR="00727905" w:rsidRPr="0040158E" w:rsidRDefault="00727905" w:rsidP="002A6844">
            <w:pPr>
              <w:rPr>
                <w:rFonts w:cs="Times New Roman"/>
              </w:rPr>
            </w:pPr>
            <w:r w:rsidRPr="0040158E">
              <w:rPr>
                <w:rFonts w:cs="Times New Roman"/>
              </w:rPr>
              <w:t>0.3 (0.1, 0.6)</w:t>
            </w:r>
          </w:p>
        </w:tc>
        <w:tc>
          <w:tcPr>
            <w:tcW w:w="681" w:type="pct"/>
            <w:tcBorders>
              <w:bottom w:val="single" w:sz="4" w:space="0" w:color="auto"/>
            </w:tcBorders>
            <w:vAlign w:val="center"/>
            <w:hideMark/>
          </w:tcPr>
          <w:p w14:paraId="69BEB9F3" w14:textId="1CDC2E74" w:rsidR="00727905" w:rsidRPr="0040158E" w:rsidRDefault="00727905" w:rsidP="002A6844">
            <w:pPr>
              <w:rPr>
                <w:rFonts w:cs="Times New Roman"/>
              </w:rPr>
            </w:pPr>
            <w:r w:rsidRPr="0040158E">
              <w:rPr>
                <w:rFonts w:cs="Times New Roman"/>
              </w:rPr>
              <w:t>0.2 (0.1, 0.6)</w:t>
            </w:r>
          </w:p>
        </w:tc>
      </w:tr>
    </w:tbl>
    <w:p w14:paraId="366301A0" w14:textId="77777777" w:rsidR="00F84D3C" w:rsidRPr="0040158E" w:rsidRDefault="00F84D3C" w:rsidP="00BA57E9">
      <w:pPr>
        <w:spacing w:line="480" w:lineRule="auto"/>
        <w:rPr>
          <w:rFonts w:cs="Times New Roman"/>
        </w:rPr>
        <w:sectPr w:rsidR="00F84D3C" w:rsidRPr="0040158E" w:rsidSect="00633D75">
          <w:type w:val="continuous"/>
          <w:pgSz w:w="15840" w:h="12240" w:orient="landscape"/>
          <w:pgMar w:top="1440" w:right="1440" w:bottom="1440" w:left="1440" w:header="720" w:footer="720" w:gutter="0"/>
          <w:lnNumType w:countBy="1" w:restart="continuous"/>
          <w:cols w:space="720"/>
        </w:sectPr>
      </w:pPr>
    </w:p>
    <w:p w14:paraId="0CB6C318" w14:textId="7B798E5B" w:rsidR="00CA5DEF" w:rsidRDefault="00633D75" w:rsidP="00BA57E9">
      <w:pPr>
        <w:spacing w:line="480" w:lineRule="auto"/>
        <w:rPr>
          <w:rFonts w:cs="Times New Roman"/>
          <w:b/>
          <w:bCs/>
        </w:rPr>
      </w:pPr>
      <w:r w:rsidRPr="00633D75">
        <w:rPr>
          <w:rFonts w:cs="Times New Roman"/>
          <w:b/>
          <w:bCs/>
        </w:rPr>
        <w:lastRenderedPageBreak/>
        <w:t>Supplementary Material</w:t>
      </w:r>
    </w:p>
    <w:p w14:paraId="015745DA" w14:textId="77777777" w:rsidR="00633D75" w:rsidRPr="00633D75" w:rsidRDefault="00633D75" w:rsidP="00BA57E9">
      <w:pPr>
        <w:spacing w:line="480" w:lineRule="auto"/>
        <w:rPr>
          <w:rFonts w:cs="Times New Roman"/>
          <w:b/>
          <w:bCs/>
        </w:rPr>
      </w:pPr>
    </w:p>
    <w:p w14:paraId="504190A8" w14:textId="77777777" w:rsidR="00C31681" w:rsidRDefault="00C31681" w:rsidP="00BA57E9">
      <w:pPr>
        <w:spacing w:line="480" w:lineRule="auto"/>
        <w:rPr>
          <w:rFonts w:cs="Times New Roman"/>
          <w:b/>
          <w:bCs/>
        </w:rPr>
      </w:pPr>
      <w:r>
        <w:rPr>
          <w:rFonts w:cs="Times New Roman"/>
          <w:b/>
          <w:bCs/>
        </w:rPr>
        <w:t xml:space="preserve">TableS1_modeldata.csv </w:t>
      </w:r>
    </w:p>
    <w:p w14:paraId="48FA4EAD" w14:textId="1E98354D" w:rsidR="00C31681" w:rsidRDefault="00C31681" w:rsidP="00BA57E9">
      <w:pPr>
        <w:spacing w:line="480" w:lineRule="auto"/>
        <w:rPr>
          <w:rFonts w:cs="Times New Roman"/>
          <w:b/>
          <w:bCs/>
        </w:rPr>
      </w:pPr>
      <w:r w:rsidRPr="00C31681">
        <w:rPr>
          <w:rFonts w:cs="Times New Roman"/>
        </w:rPr>
        <w:t>Model data. Continuous data are standardized with a mean of zero and standard deviation of one.</w:t>
      </w:r>
    </w:p>
    <w:p w14:paraId="5B00E518" w14:textId="77777777" w:rsidR="00C31681" w:rsidRDefault="00C31681" w:rsidP="00BA57E9">
      <w:pPr>
        <w:spacing w:line="480" w:lineRule="auto"/>
        <w:rPr>
          <w:rFonts w:cs="Times New Roman"/>
          <w:b/>
          <w:bCs/>
        </w:rPr>
      </w:pPr>
    </w:p>
    <w:p w14:paraId="4AB00E39" w14:textId="77777777" w:rsidR="00C31681" w:rsidRDefault="002A6844" w:rsidP="00BA57E9">
      <w:pPr>
        <w:spacing w:line="480" w:lineRule="auto"/>
        <w:rPr>
          <w:rFonts w:cs="Times New Roman"/>
        </w:rPr>
      </w:pPr>
      <w:r w:rsidRPr="002A6844">
        <w:rPr>
          <w:rFonts w:cs="Times New Roman"/>
          <w:b/>
          <w:bCs/>
        </w:rPr>
        <w:t>TableS</w:t>
      </w:r>
      <w:r w:rsidR="00C31681">
        <w:rPr>
          <w:rFonts w:cs="Times New Roman"/>
          <w:b/>
          <w:bCs/>
        </w:rPr>
        <w:t>2_parests</w:t>
      </w:r>
      <w:r w:rsidRPr="002A6844">
        <w:rPr>
          <w:rFonts w:cs="Times New Roman"/>
          <w:b/>
          <w:bCs/>
        </w:rPr>
        <w:t>.</w:t>
      </w:r>
      <w:r w:rsidR="00C31681">
        <w:rPr>
          <w:rFonts w:cs="Times New Roman"/>
          <w:b/>
          <w:bCs/>
        </w:rPr>
        <w:t>csv</w:t>
      </w:r>
      <w:r>
        <w:rPr>
          <w:rFonts w:cs="Times New Roman"/>
        </w:rPr>
        <w:t xml:space="preserve"> </w:t>
      </w:r>
    </w:p>
    <w:p w14:paraId="7B973452" w14:textId="29A56F6A" w:rsidR="002A6844" w:rsidRPr="00C31681" w:rsidRDefault="002A6844" w:rsidP="00BA57E9">
      <w:pPr>
        <w:spacing w:line="480" w:lineRule="auto"/>
        <w:rPr>
          <w:rFonts w:cs="Times New Roman"/>
          <w:b/>
          <w:bCs/>
        </w:rPr>
      </w:pPr>
      <w:r>
        <w:rPr>
          <w:rFonts w:cs="Times New Roman"/>
        </w:rPr>
        <w:t xml:space="preserve">Model coefficient estimates. Mean estimates, standard errors, and 90% confidence intervals are tabulated for each </w:t>
      </w:r>
      <w:proofErr w:type="spellStart"/>
      <w:r>
        <w:rPr>
          <w:rFonts w:cs="Times New Roman"/>
        </w:rPr>
        <w:t>submodel</w:t>
      </w:r>
      <w:proofErr w:type="spellEnd"/>
      <w:r>
        <w:rPr>
          <w:rFonts w:cs="Times New Roman"/>
        </w:rPr>
        <w:t>.</w:t>
      </w:r>
    </w:p>
    <w:p w14:paraId="376A9883" w14:textId="19256A83" w:rsidR="00C31681" w:rsidRDefault="00C31681" w:rsidP="00BA57E9">
      <w:pPr>
        <w:spacing w:line="480" w:lineRule="auto"/>
        <w:rPr>
          <w:rFonts w:cs="Times New Roman"/>
        </w:rPr>
      </w:pPr>
    </w:p>
    <w:p w14:paraId="4B73E740" w14:textId="1AE4A99C" w:rsidR="00C31681" w:rsidRPr="00C31681" w:rsidRDefault="00C31681" w:rsidP="00BA57E9">
      <w:pPr>
        <w:spacing w:line="480" w:lineRule="auto"/>
        <w:rPr>
          <w:rFonts w:cs="Times New Roman"/>
          <w:b/>
          <w:bCs/>
        </w:rPr>
      </w:pPr>
      <w:proofErr w:type="spellStart"/>
      <w:r w:rsidRPr="00C31681">
        <w:rPr>
          <w:rFonts w:cs="Times New Roman"/>
          <w:b/>
          <w:bCs/>
        </w:rPr>
        <w:t>Model.R</w:t>
      </w:r>
      <w:proofErr w:type="spellEnd"/>
    </w:p>
    <w:p w14:paraId="714C8BA7" w14:textId="121ED1D0" w:rsidR="002A6844" w:rsidRPr="002A6844" w:rsidRDefault="00C31681" w:rsidP="00BA57E9">
      <w:pPr>
        <w:spacing w:line="480" w:lineRule="auto"/>
        <w:rPr>
          <w:rFonts w:cs="Times New Roman"/>
          <w:b/>
          <w:bCs/>
        </w:rPr>
      </w:pPr>
      <w:r>
        <w:rPr>
          <w:rFonts w:cs="Times New Roman"/>
        </w:rPr>
        <w:t>Model specification in R.</w:t>
      </w:r>
      <w:r w:rsidR="002279ED">
        <w:rPr>
          <w:rFonts w:cs="Times New Roman"/>
          <w:b/>
          <w:bCs/>
        </w:rPr>
        <w:t xml:space="preserve"> </w:t>
      </w:r>
      <w:r w:rsidR="002279ED" w:rsidRPr="002279ED">
        <w:rPr>
          <w:rFonts w:cs="Times New Roman"/>
        </w:rPr>
        <w:t xml:space="preserve">Additional supporting code can be found in two </w:t>
      </w:r>
      <w:r w:rsidRPr="002279ED">
        <w:rPr>
          <w:rFonts w:cs="Times New Roman"/>
        </w:rPr>
        <w:t>publicly</w:t>
      </w:r>
      <w:r w:rsidR="002279ED" w:rsidRPr="002279ED">
        <w:rPr>
          <w:rFonts w:cs="Times New Roman"/>
        </w:rPr>
        <w:t xml:space="preserve"> available GitHub repositories:</w:t>
      </w:r>
      <w:r w:rsidR="002279ED">
        <w:rPr>
          <w:rFonts w:cs="Times New Roman"/>
          <w:b/>
          <w:bCs/>
        </w:rPr>
        <w:t xml:space="preserve"> </w:t>
      </w:r>
      <w:r w:rsidR="002279ED" w:rsidRPr="002279ED">
        <w:t>https://github.com/africker/Topographic-Wetness-Index</w:t>
      </w:r>
      <w:r w:rsidR="002279ED" w:rsidRPr="002279ED">
        <w:rPr>
          <w:rStyle w:val="Hyperlink"/>
          <w:u w:val="none"/>
        </w:rPr>
        <w:t xml:space="preserve"> </w:t>
      </w:r>
      <w:r w:rsidR="002279ED" w:rsidRPr="002279ED">
        <w:rPr>
          <w:rFonts w:cs="Times New Roman"/>
        </w:rPr>
        <w:t xml:space="preserve">and </w:t>
      </w:r>
      <w:r w:rsidR="002279ED" w:rsidRPr="002279ED">
        <w:rPr>
          <w:rFonts w:cs="Times New Roman"/>
        </w:rPr>
        <w:t>https://github.com/zacksteel/Teakettle_mortality</w:t>
      </w:r>
      <w:r w:rsidR="002279ED">
        <w:rPr>
          <w:rFonts w:cs="Times New Roman"/>
        </w:rPr>
        <w:t>.</w:t>
      </w:r>
    </w:p>
    <w:sectPr w:rsidR="002A6844" w:rsidRPr="002A6844" w:rsidSect="00633D75">
      <w:type w:val="continuous"/>
      <w:pgSz w:w="12240" w:h="15840"/>
      <w:pgMar w:top="1440" w:right="1440" w:bottom="1440" w:left="1440" w:header="720" w:footer="720" w:gutter="0"/>
      <w:lnNumType w:countBy="1" w:restart="continuou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ucida Grande">
    <w:panose1 w:val="020B0600040502020204"/>
    <w:charset w:val="00"/>
    <w:family w:val="swiss"/>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92CF1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1C2793"/>
    <w:multiLevelType w:val="hybridMultilevel"/>
    <w:tmpl w:val="BD2017CA"/>
    <w:lvl w:ilvl="0" w:tplc="918E9E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93706B"/>
    <w:multiLevelType w:val="hybridMultilevel"/>
    <w:tmpl w:val="51E2A2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4D65FE"/>
    <w:multiLevelType w:val="hybridMultilevel"/>
    <w:tmpl w:val="B074DC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6347AE"/>
    <w:multiLevelType w:val="hybridMultilevel"/>
    <w:tmpl w:val="510246DE"/>
    <w:lvl w:ilvl="0" w:tplc="B0E82628">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3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71A"/>
    <w:rsid w:val="00002B8D"/>
    <w:rsid w:val="00003054"/>
    <w:rsid w:val="000075FB"/>
    <w:rsid w:val="00024D71"/>
    <w:rsid w:val="00025403"/>
    <w:rsid w:val="000301E0"/>
    <w:rsid w:val="0003463D"/>
    <w:rsid w:val="0003553D"/>
    <w:rsid w:val="00040719"/>
    <w:rsid w:val="00040F03"/>
    <w:rsid w:val="00040F48"/>
    <w:rsid w:val="000414A7"/>
    <w:rsid w:val="00043EF5"/>
    <w:rsid w:val="00046106"/>
    <w:rsid w:val="00046573"/>
    <w:rsid w:val="00046AED"/>
    <w:rsid w:val="00050CFA"/>
    <w:rsid w:val="00052872"/>
    <w:rsid w:val="00052C3A"/>
    <w:rsid w:val="00056891"/>
    <w:rsid w:val="000676F1"/>
    <w:rsid w:val="00077889"/>
    <w:rsid w:val="00083E58"/>
    <w:rsid w:val="00094ED8"/>
    <w:rsid w:val="00097E0B"/>
    <w:rsid w:val="000A4D96"/>
    <w:rsid w:val="000B2C37"/>
    <w:rsid w:val="000D1FBB"/>
    <w:rsid w:val="000D5883"/>
    <w:rsid w:val="000D7414"/>
    <w:rsid w:val="000E06EA"/>
    <w:rsid w:val="000E16C8"/>
    <w:rsid w:val="000E3A00"/>
    <w:rsid w:val="000F138A"/>
    <w:rsid w:val="000F3693"/>
    <w:rsid w:val="000F7CEE"/>
    <w:rsid w:val="000F7D60"/>
    <w:rsid w:val="001012E1"/>
    <w:rsid w:val="001013F5"/>
    <w:rsid w:val="00105169"/>
    <w:rsid w:val="00107DA5"/>
    <w:rsid w:val="00110023"/>
    <w:rsid w:val="00110DEB"/>
    <w:rsid w:val="001146A7"/>
    <w:rsid w:val="001169C5"/>
    <w:rsid w:val="001207F1"/>
    <w:rsid w:val="001216DC"/>
    <w:rsid w:val="0012701F"/>
    <w:rsid w:val="001324F9"/>
    <w:rsid w:val="001349CA"/>
    <w:rsid w:val="00136DC1"/>
    <w:rsid w:val="001432A1"/>
    <w:rsid w:val="00143AE2"/>
    <w:rsid w:val="0014411C"/>
    <w:rsid w:val="00152678"/>
    <w:rsid w:val="00153E35"/>
    <w:rsid w:val="0016166F"/>
    <w:rsid w:val="0016200D"/>
    <w:rsid w:val="00164133"/>
    <w:rsid w:val="00172745"/>
    <w:rsid w:val="00173B25"/>
    <w:rsid w:val="0017620A"/>
    <w:rsid w:val="00181F12"/>
    <w:rsid w:val="00183AD4"/>
    <w:rsid w:val="00190FD2"/>
    <w:rsid w:val="00192F12"/>
    <w:rsid w:val="001949DC"/>
    <w:rsid w:val="00195CAB"/>
    <w:rsid w:val="001A0FE5"/>
    <w:rsid w:val="001A3BA4"/>
    <w:rsid w:val="001A468E"/>
    <w:rsid w:val="001A5DAB"/>
    <w:rsid w:val="001A65C0"/>
    <w:rsid w:val="001A6C3A"/>
    <w:rsid w:val="001B481B"/>
    <w:rsid w:val="001C3B71"/>
    <w:rsid w:val="001C3F1F"/>
    <w:rsid w:val="001C6C31"/>
    <w:rsid w:val="001C793C"/>
    <w:rsid w:val="001D0364"/>
    <w:rsid w:val="001D13E5"/>
    <w:rsid w:val="001D1ABF"/>
    <w:rsid w:val="001D20B6"/>
    <w:rsid w:val="001D2669"/>
    <w:rsid w:val="001D6553"/>
    <w:rsid w:val="001D67E2"/>
    <w:rsid w:val="001D7C84"/>
    <w:rsid w:val="001F28CC"/>
    <w:rsid w:val="001F734E"/>
    <w:rsid w:val="00200338"/>
    <w:rsid w:val="0020461E"/>
    <w:rsid w:val="00205C8F"/>
    <w:rsid w:val="00207DC3"/>
    <w:rsid w:val="00211336"/>
    <w:rsid w:val="00215FB0"/>
    <w:rsid w:val="00222B32"/>
    <w:rsid w:val="002279ED"/>
    <w:rsid w:val="00230A86"/>
    <w:rsid w:val="00233534"/>
    <w:rsid w:val="0023644B"/>
    <w:rsid w:val="00236A10"/>
    <w:rsid w:val="00237978"/>
    <w:rsid w:val="00246341"/>
    <w:rsid w:val="00250DB3"/>
    <w:rsid w:val="00253D32"/>
    <w:rsid w:val="00253F44"/>
    <w:rsid w:val="00257F4D"/>
    <w:rsid w:val="00260903"/>
    <w:rsid w:val="00261B35"/>
    <w:rsid w:val="00262BF7"/>
    <w:rsid w:val="002654F0"/>
    <w:rsid w:val="002707B1"/>
    <w:rsid w:val="0029090B"/>
    <w:rsid w:val="00290CDA"/>
    <w:rsid w:val="002A132F"/>
    <w:rsid w:val="002A1B47"/>
    <w:rsid w:val="002A2C00"/>
    <w:rsid w:val="002A6269"/>
    <w:rsid w:val="002A638F"/>
    <w:rsid w:val="002A6844"/>
    <w:rsid w:val="002B1E50"/>
    <w:rsid w:val="002C6180"/>
    <w:rsid w:val="002C69BE"/>
    <w:rsid w:val="002D3590"/>
    <w:rsid w:val="002D4117"/>
    <w:rsid w:val="002D6D52"/>
    <w:rsid w:val="002E47D1"/>
    <w:rsid w:val="002E6207"/>
    <w:rsid w:val="002F1EF1"/>
    <w:rsid w:val="002F23E4"/>
    <w:rsid w:val="00300D30"/>
    <w:rsid w:val="00300E76"/>
    <w:rsid w:val="00301891"/>
    <w:rsid w:val="003042A6"/>
    <w:rsid w:val="00305511"/>
    <w:rsid w:val="00305B70"/>
    <w:rsid w:val="00311152"/>
    <w:rsid w:val="00313538"/>
    <w:rsid w:val="00316D28"/>
    <w:rsid w:val="0032308F"/>
    <w:rsid w:val="00326018"/>
    <w:rsid w:val="00330B79"/>
    <w:rsid w:val="00333DB5"/>
    <w:rsid w:val="003452AB"/>
    <w:rsid w:val="0034564A"/>
    <w:rsid w:val="00345D2F"/>
    <w:rsid w:val="003509C4"/>
    <w:rsid w:val="00351F5D"/>
    <w:rsid w:val="00354741"/>
    <w:rsid w:val="0036101F"/>
    <w:rsid w:val="003625BA"/>
    <w:rsid w:val="003627FC"/>
    <w:rsid w:val="0037283F"/>
    <w:rsid w:val="00377A5F"/>
    <w:rsid w:val="00381669"/>
    <w:rsid w:val="0038359C"/>
    <w:rsid w:val="00384F37"/>
    <w:rsid w:val="003A004F"/>
    <w:rsid w:val="003A1A80"/>
    <w:rsid w:val="003B0A9D"/>
    <w:rsid w:val="003C1EBF"/>
    <w:rsid w:val="003C284A"/>
    <w:rsid w:val="003C2D61"/>
    <w:rsid w:val="003C61F6"/>
    <w:rsid w:val="003D19FE"/>
    <w:rsid w:val="003D2649"/>
    <w:rsid w:val="003E4419"/>
    <w:rsid w:val="003E465D"/>
    <w:rsid w:val="003E7C5E"/>
    <w:rsid w:val="003F2C43"/>
    <w:rsid w:val="003F327D"/>
    <w:rsid w:val="003F6DFA"/>
    <w:rsid w:val="0040158E"/>
    <w:rsid w:val="004069D7"/>
    <w:rsid w:val="004125C2"/>
    <w:rsid w:val="0041411D"/>
    <w:rsid w:val="004200C9"/>
    <w:rsid w:val="00422182"/>
    <w:rsid w:val="004251AD"/>
    <w:rsid w:val="0043201F"/>
    <w:rsid w:val="0043289B"/>
    <w:rsid w:val="0043311F"/>
    <w:rsid w:val="00435719"/>
    <w:rsid w:val="00442B5C"/>
    <w:rsid w:val="00446B8C"/>
    <w:rsid w:val="00447141"/>
    <w:rsid w:val="00450B93"/>
    <w:rsid w:val="0045702F"/>
    <w:rsid w:val="00462821"/>
    <w:rsid w:val="004631D8"/>
    <w:rsid w:val="004642E2"/>
    <w:rsid w:val="00480A55"/>
    <w:rsid w:val="004865B8"/>
    <w:rsid w:val="00490739"/>
    <w:rsid w:val="00492AEA"/>
    <w:rsid w:val="00492D0B"/>
    <w:rsid w:val="00492E22"/>
    <w:rsid w:val="00493F75"/>
    <w:rsid w:val="00496292"/>
    <w:rsid w:val="004A09AA"/>
    <w:rsid w:val="004A0A1C"/>
    <w:rsid w:val="004A2F31"/>
    <w:rsid w:val="004A3E8E"/>
    <w:rsid w:val="004A76BA"/>
    <w:rsid w:val="004B0EE2"/>
    <w:rsid w:val="004B3E98"/>
    <w:rsid w:val="004B41FC"/>
    <w:rsid w:val="004C3187"/>
    <w:rsid w:val="004C45BF"/>
    <w:rsid w:val="004C64F9"/>
    <w:rsid w:val="004C7EB7"/>
    <w:rsid w:val="004D0EBC"/>
    <w:rsid w:val="004E3214"/>
    <w:rsid w:val="004E5CF3"/>
    <w:rsid w:val="004F18DF"/>
    <w:rsid w:val="004F2F3B"/>
    <w:rsid w:val="004F6F4A"/>
    <w:rsid w:val="0050128D"/>
    <w:rsid w:val="0050486D"/>
    <w:rsid w:val="00505051"/>
    <w:rsid w:val="00507E90"/>
    <w:rsid w:val="00516FCA"/>
    <w:rsid w:val="00522FBC"/>
    <w:rsid w:val="00524461"/>
    <w:rsid w:val="00533CF4"/>
    <w:rsid w:val="00543CA4"/>
    <w:rsid w:val="0054608B"/>
    <w:rsid w:val="00553866"/>
    <w:rsid w:val="00567D11"/>
    <w:rsid w:val="00567F96"/>
    <w:rsid w:val="005705BA"/>
    <w:rsid w:val="00575B0D"/>
    <w:rsid w:val="0058350C"/>
    <w:rsid w:val="00587C65"/>
    <w:rsid w:val="00590F62"/>
    <w:rsid w:val="00594EF8"/>
    <w:rsid w:val="005A16C5"/>
    <w:rsid w:val="005B03D2"/>
    <w:rsid w:val="005B39C4"/>
    <w:rsid w:val="005B7FDB"/>
    <w:rsid w:val="005C00F0"/>
    <w:rsid w:val="005D1238"/>
    <w:rsid w:val="005D1F7A"/>
    <w:rsid w:val="005D2826"/>
    <w:rsid w:val="005D33F8"/>
    <w:rsid w:val="005D41E5"/>
    <w:rsid w:val="005D661B"/>
    <w:rsid w:val="005E17C3"/>
    <w:rsid w:val="005E1A8A"/>
    <w:rsid w:val="005E6596"/>
    <w:rsid w:val="005E6C9D"/>
    <w:rsid w:val="005F7501"/>
    <w:rsid w:val="006019AA"/>
    <w:rsid w:val="006066A8"/>
    <w:rsid w:val="006102DB"/>
    <w:rsid w:val="00610D5B"/>
    <w:rsid w:val="006117CF"/>
    <w:rsid w:val="00613953"/>
    <w:rsid w:val="00614692"/>
    <w:rsid w:val="00614AE7"/>
    <w:rsid w:val="0061771A"/>
    <w:rsid w:val="00617A95"/>
    <w:rsid w:val="00626DDE"/>
    <w:rsid w:val="00631375"/>
    <w:rsid w:val="006320BA"/>
    <w:rsid w:val="00633D75"/>
    <w:rsid w:val="00645E3F"/>
    <w:rsid w:val="00646486"/>
    <w:rsid w:val="00647E98"/>
    <w:rsid w:val="0065070E"/>
    <w:rsid w:val="0065104F"/>
    <w:rsid w:val="00656534"/>
    <w:rsid w:val="00656F5A"/>
    <w:rsid w:val="0066069E"/>
    <w:rsid w:val="006609B7"/>
    <w:rsid w:val="0066729A"/>
    <w:rsid w:val="00673679"/>
    <w:rsid w:val="00676007"/>
    <w:rsid w:val="00676D2A"/>
    <w:rsid w:val="006815B8"/>
    <w:rsid w:val="006822B4"/>
    <w:rsid w:val="00696F45"/>
    <w:rsid w:val="006A0EFD"/>
    <w:rsid w:val="006A3C89"/>
    <w:rsid w:val="006A4BB2"/>
    <w:rsid w:val="006B0DDF"/>
    <w:rsid w:val="006B566D"/>
    <w:rsid w:val="006C1ED6"/>
    <w:rsid w:val="006C3F36"/>
    <w:rsid w:val="006C4DC2"/>
    <w:rsid w:val="006C771B"/>
    <w:rsid w:val="006D0E2E"/>
    <w:rsid w:val="006D1075"/>
    <w:rsid w:val="006D2411"/>
    <w:rsid w:val="006E436F"/>
    <w:rsid w:val="006E6788"/>
    <w:rsid w:val="006E7308"/>
    <w:rsid w:val="006F213D"/>
    <w:rsid w:val="00701724"/>
    <w:rsid w:val="00705F8C"/>
    <w:rsid w:val="007071FA"/>
    <w:rsid w:val="00707CEC"/>
    <w:rsid w:val="007102ED"/>
    <w:rsid w:val="00715CA3"/>
    <w:rsid w:val="0071731A"/>
    <w:rsid w:val="00722148"/>
    <w:rsid w:val="00722B9E"/>
    <w:rsid w:val="00727905"/>
    <w:rsid w:val="00732740"/>
    <w:rsid w:val="00734284"/>
    <w:rsid w:val="00734F4A"/>
    <w:rsid w:val="00735C4C"/>
    <w:rsid w:val="007401E9"/>
    <w:rsid w:val="00741BCB"/>
    <w:rsid w:val="00741C87"/>
    <w:rsid w:val="00742DEF"/>
    <w:rsid w:val="00744DF8"/>
    <w:rsid w:val="00744F55"/>
    <w:rsid w:val="0074617E"/>
    <w:rsid w:val="00747E03"/>
    <w:rsid w:val="00751612"/>
    <w:rsid w:val="007567E9"/>
    <w:rsid w:val="00756B8A"/>
    <w:rsid w:val="00761F8B"/>
    <w:rsid w:val="00763649"/>
    <w:rsid w:val="00764C25"/>
    <w:rsid w:val="00764FF9"/>
    <w:rsid w:val="00772BAF"/>
    <w:rsid w:val="00774A93"/>
    <w:rsid w:val="00775EA1"/>
    <w:rsid w:val="00784F0B"/>
    <w:rsid w:val="00786433"/>
    <w:rsid w:val="007866D1"/>
    <w:rsid w:val="00787664"/>
    <w:rsid w:val="00790FC5"/>
    <w:rsid w:val="007A2FA9"/>
    <w:rsid w:val="007A392B"/>
    <w:rsid w:val="007A4C5C"/>
    <w:rsid w:val="007A5825"/>
    <w:rsid w:val="007B23E7"/>
    <w:rsid w:val="007B2BD9"/>
    <w:rsid w:val="007B50A9"/>
    <w:rsid w:val="007C1320"/>
    <w:rsid w:val="007C1F3D"/>
    <w:rsid w:val="007C2D76"/>
    <w:rsid w:val="007C478D"/>
    <w:rsid w:val="007C7BF1"/>
    <w:rsid w:val="007D4FC2"/>
    <w:rsid w:val="007D535D"/>
    <w:rsid w:val="007E0E42"/>
    <w:rsid w:val="007E1395"/>
    <w:rsid w:val="007E2A51"/>
    <w:rsid w:val="007E46AB"/>
    <w:rsid w:val="007E7AAF"/>
    <w:rsid w:val="007F0D15"/>
    <w:rsid w:val="007F7B35"/>
    <w:rsid w:val="00800CBD"/>
    <w:rsid w:val="0080738B"/>
    <w:rsid w:val="00820A7E"/>
    <w:rsid w:val="00822BEA"/>
    <w:rsid w:val="0082735C"/>
    <w:rsid w:val="00830411"/>
    <w:rsid w:val="00831042"/>
    <w:rsid w:val="00831B6A"/>
    <w:rsid w:val="0083409D"/>
    <w:rsid w:val="0083509B"/>
    <w:rsid w:val="00837E49"/>
    <w:rsid w:val="0084045E"/>
    <w:rsid w:val="00843C3F"/>
    <w:rsid w:val="00846208"/>
    <w:rsid w:val="008545FB"/>
    <w:rsid w:val="008554D0"/>
    <w:rsid w:val="00857F5A"/>
    <w:rsid w:val="00862E10"/>
    <w:rsid w:val="00863BA0"/>
    <w:rsid w:val="00867186"/>
    <w:rsid w:val="008679B9"/>
    <w:rsid w:val="00875257"/>
    <w:rsid w:val="0087646D"/>
    <w:rsid w:val="00881892"/>
    <w:rsid w:val="00885642"/>
    <w:rsid w:val="00886352"/>
    <w:rsid w:val="00887EF2"/>
    <w:rsid w:val="0089253D"/>
    <w:rsid w:val="00894751"/>
    <w:rsid w:val="00895BD3"/>
    <w:rsid w:val="00895DE6"/>
    <w:rsid w:val="00897C53"/>
    <w:rsid w:val="008A1F06"/>
    <w:rsid w:val="008A30D7"/>
    <w:rsid w:val="008A4EC0"/>
    <w:rsid w:val="008B2F65"/>
    <w:rsid w:val="008B4342"/>
    <w:rsid w:val="008C2CBB"/>
    <w:rsid w:val="008C2F93"/>
    <w:rsid w:val="008C4C39"/>
    <w:rsid w:val="008C65D7"/>
    <w:rsid w:val="008C6F9B"/>
    <w:rsid w:val="008D26E7"/>
    <w:rsid w:val="008D2B11"/>
    <w:rsid w:val="008D3A02"/>
    <w:rsid w:val="008D6DB6"/>
    <w:rsid w:val="008F0B58"/>
    <w:rsid w:val="008F1742"/>
    <w:rsid w:val="00901A59"/>
    <w:rsid w:val="0091184E"/>
    <w:rsid w:val="00927E1F"/>
    <w:rsid w:val="00933EBB"/>
    <w:rsid w:val="00934E3B"/>
    <w:rsid w:val="00936063"/>
    <w:rsid w:val="009363C0"/>
    <w:rsid w:val="00944040"/>
    <w:rsid w:val="00945F1A"/>
    <w:rsid w:val="00946E59"/>
    <w:rsid w:val="00951781"/>
    <w:rsid w:val="009542B9"/>
    <w:rsid w:val="00955BFE"/>
    <w:rsid w:val="00956E13"/>
    <w:rsid w:val="00957ED2"/>
    <w:rsid w:val="00961602"/>
    <w:rsid w:val="009671D8"/>
    <w:rsid w:val="00967D8C"/>
    <w:rsid w:val="00973855"/>
    <w:rsid w:val="00976D93"/>
    <w:rsid w:val="00984CA9"/>
    <w:rsid w:val="009913AE"/>
    <w:rsid w:val="00994247"/>
    <w:rsid w:val="009A3021"/>
    <w:rsid w:val="009A6360"/>
    <w:rsid w:val="009A6511"/>
    <w:rsid w:val="009B1BD3"/>
    <w:rsid w:val="009B2265"/>
    <w:rsid w:val="009B2658"/>
    <w:rsid w:val="009B28BC"/>
    <w:rsid w:val="009B6B63"/>
    <w:rsid w:val="009C064D"/>
    <w:rsid w:val="009C2155"/>
    <w:rsid w:val="009C5765"/>
    <w:rsid w:val="009D23E3"/>
    <w:rsid w:val="009D4060"/>
    <w:rsid w:val="009D43DF"/>
    <w:rsid w:val="009D55B1"/>
    <w:rsid w:val="009E5DA7"/>
    <w:rsid w:val="009E7D8B"/>
    <w:rsid w:val="009F1E78"/>
    <w:rsid w:val="00A00449"/>
    <w:rsid w:val="00A00A98"/>
    <w:rsid w:val="00A00E5C"/>
    <w:rsid w:val="00A04799"/>
    <w:rsid w:val="00A04E8B"/>
    <w:rsid w:val="00A2003D"/>
    <w:rsid w:val="00A25109"/>
    <w:rsid w:val="00A2564B"/>
    <w:rsid w:val="00A30EAB"/>
    <w:rsid w:val="00A3205D"/>
    <w:rsid w:val="00A32A50"/>
    <w:rsid w:val="00A35A08"/>
    <w:rsid w:val="00A41939"/>
    <w:rsid w:val="00A42E11"/>
    <w:rsid w:val="00A43C19"/>
    <w:rsid w:val="00A472BA"/>
    <w:rsid w:val="00A60821"/>
    <w:rsid w:val="00A613BA"/>
    <w:rsid w:val="00A63EDD"/>
    <w:rsid w:val="00A66E29"/>
    <w:rsid w:val="00A70516"/>
    <w:rsid w:val="00A70615"/>
    <w:rsid w:val="00A76567"/>
    <w:rsid w:val="00A76BF5"/>
    <w:rsid w:val="00A83D93"/>
    <w:rsid w:val="00A85372"/>
    <w:rsid w:val="00A93E4A"/>
    <w:rsid w:val="00AA5405"/>
    <w:rsid w:val="00AA54CC"/>
    <w:rsid w:val="00AA6044"/>
    <w:rsid w:val="00AB7A39"/>
    <w:rsid w:val="00AD3993"/>
    <w:rsid w:val="00AE232A"/>
    <w:rsid w:val="00AE2F57"/>
    <w:rsid w:val="00AE3D17"/>
    <w:rsid w:val="00AE6D85"/>
    <w:rsid w:val="00AE7E07"/>
    <w:rsid w:val="00AF4107"/>
    <w:rsid w:val="00AF4430"/>
    <w:rsid w:val="00AF5ED8"/>
    <w:rsid w:val="00AF6F8E"/>
    <w:rsid w:val="00B00FD2"/>
    <w:rsid w:val="00B0182F"/>
    <w:rsid w:val="00B036BF"/>
    <w:rsid w:val="00B13301"/>
    <w:rsid w:val="00B15BB9"/>
    <w:rsid w:val="00B201ED"/>
    <w:rsid w:val="00B20E62"/>
    <w:rsid w:val="00B21CC1"/>
    <w:rsid w:val="00B23851"/>
    <w:rsid w:val="00B30FD1"/>
    <w:rsid w:val="00B354D8"/>
    <w:rsid w:val="00B50497"/>
    <w:rsid w:val="00B54045"/>
    <w:rsid w:val="00B65A5C"/>
    <w:rsid w:val="00B670C0"/>
    <w:rsid w:val="00B72230"/>
    <w:rsid w:val="00B75D30"/>
    <w:rsid w:val="00B80CFB"/>
    <w:rsid w:val="00B82271"/>
    <w:rsid w:val="00B85578"/>
    <w:rsid w:val="00B902B7"/>
    <w:rsid w:val="00B9121F"/>
    <w:rsid w:val="00BA2EBF"/>
    <w:rsid w:val="00BA57E9"/>
    <w:rsid w:val="00BA5A33"/>
    <w:rsid w:val="00BA6510"/>
    <w:rsid w:val="00BB0A75"/>
    <w:rsid w:val="00BB1620"/>
    <w:rsid w:val="00BB53CE"/>
    <w:rsid w:val="00BB5571"/>
    <w:rsid w:val="00BB73B2"/>
    <w:rsid w:val="00BB77A8"/>
    <w:rsid w:val="00BB788B"/>
    <w:rsid w:val="00BC61A5"/>
    <w:rsid w:val="00BD4E56"/>
    <w:rsid w:val="00BD5052"/>
    <w:rsid w:val="00BF0D60"/>
    <w:rsid w:val="00BF2BC5"/>
    <w:rsid w:val="00BF2F43"/>
    <w:rsid w:val="00BF2F87"/>
    <w:rsid w:val="00C016E4"/>
    <w:rsid w:val="00C03C50"/>
    <w:rsid w:val="00C07BA2"/>
    <w:rsid w:val="00C11C00"/>
    <w:rsid w:val="00C17A60"/>
    <w:rsid w:val="00C20832"/>
    <w:rsid w:val="00C30981"/>
    <w:rsid w:val="00C31681"/>
    <w:rsid w:val="00C33898"/>
    <w:rsid w:val="00C36A55"/>
    <w:rsid w:val="00C4350C"/>
    <w:rsid w:val="00C50232"/>
    <w:rsid w:val="00C539F0"/>
    <w:rsid w:val="00C5605E"/>
    <w:rsid w:val="00C62109"/>
    <w:rsid w:val="00C62149"/>
    <w:rsid w:val="00C63AE1"/>
    <w:rsid w:val="00C662DA"/>
    <w:rsid w:val="00C670D1"/>
    <w:rsid w:val="00C67C44"/>
    <w:rsid w:val="00C72ED0"/>
    <w:rsid w:val="00C80200"/>
    <w:rsid w:val="00C81B52"/>
    <w:rsid w:val="00C872D4"/>
    <w:rsid w:val="00C93941"/>
    <w:rsid w:val="00CA2669"/>
    <w:rsid w:val="00CA2D22"/>
    <w:rsid w:val="00CA5DEF"/>
    <w:rsid w:val="00CA68D8"/>
    <w:rsid w:val="00CB0D29"/>
    <w:rsid w:val="00CB2AB5"/>
    <w:rsid w:val="00CB3DC8"/>
    <w:rsid w:val="00CB6CC9"/>
    <w:rsid w:val="00CB7CC3"/>
    <w:rsid w:val="00CC0AA7"/>
    <w:rsid w:val="00CC7D8B"/>
    <w:rsid w:val="00CD3F61"/>
    <w:rsid w:val="00CD52AC"/>
    <w:rsid w:val="00CD7957"/>
    <w:rsid w:val="00CE1E68"/>
    <w:rsid w:val="00CE5802"/>
    <w:rsid w:val="00CF6BB5"/>
    <w:rsid w:val="00D05D9D"/>
    <w:rsid w:val="00D1203C"/>
    <w:rsid w:val="00D14A79"/>
    <w:rsid w:val="00D15144"/>
    <w:rsid w:val="00D16B17"/>
    <w:rsid w:val="00D234E0"/>
    <w:rsid w:val="00D25032"/>
    <w:rsid w:val="00D359E3"/>
    <w:rsid w:val="00D375E7"/>
    <w:rsid w:val="00D4348B"/>
    <w:rsid w:val="00D445A9"/>
    <w:rsid w:val="00D5275D"/>
    <w:rsid w:val="00D531E9"/>
    <w:rsid w:val="00D609B2"/>
    <w:rsid w:val="00D64949"/>
    <w:rsid w:val="00D664C4"/>
    <w:rsid w:val="00D70587"/>
    <w:rsid w:val="00D73CB0"/>
    <w:rsid w:val="00D74C5E"/>
    <w:rsid w:val="00D75E53"/>
    <w:rsid w:val="00D76BC4"/>
    <w:rsid w:val="00D8040A"/>
    <w:rsid w:val="00D82D9B"/>
    <w:rsid w:val="00D91C22"/>
    <w:rsid w:val="00D9211A"/>
    <w:rsid w:val="00D92955"/>
    <w:rsid w:val="00D92A42"/>
    <w:rsid w:val="00DA1209"/>
    <w:rsid w:val="00DA17D2"/>
    <w:rsid w:val="00DA1A22"/>
    <w:rsid w:val="00DA64F4"/>
    <w:rsid w:val="00DB0114"/>
    <w:rsid w:val="00DB203A"/>
    <w:rsid w:val="00DB48B3"/>
    <w:rsid w:val="00DB4EDC"/>
    <w:rsid w:val="00DB53D2"/>
    <w:rsid w:val="00DB6D59"/>
    <w:rsid w:val="00DC2F31"/>
    <w:rsid w:val="00DD6B3D"/>
    <w:rsid w:val="00DD7E46"/>
    <w:rsid w:val="00DE48DD"/>
    <w:rsid w:val="00DE6F73"/>
    <w:rsid w:val="00DF1CA1"/>
    <w:rsid w:val="00DF348A"/>
    <w:rsid w:val="00DF4097"/>
    <w:rsid w:val="00DF6ED2"/>
    <w:rsid w:val="00E000CA"/>
    <w:rsid w:val="00E006CD"/>
    <w:rsid w:val="00E01732"/>
    <w:rsid w:val="00E01E98"/>
    <w:rsid w:val="00E02D4F"/>
    <w:rsid w:val="00E046D3"/>
    <w:rsid w:val="00E050B7"/>
    <w:rsid w:val="00E251A3"/>
    <w:rsid w:val="00E26134"/>
    <w:rsid w:val="00E27C5B"/>
    <w:rsid w:val="00E30063"/>
    <w:rsid w:val="00E35A4B"/>
    <w:rsid w:val="00E40104"/>
    <w:rsid w:val="00E4435D"/>
    <w:rsid w:val="00E52961"/>
    <w:rsid w:val="00E52CF4"/>
    <w:rsid w:val="00E530E3"/>
    <w:rsid w:val="00E53AF7"/>
    <w:rsid w:val="00E65FDE"/>
    <w:rsid w:val="00E663F3"/>
    <w:rsid w:val="00E74791"/>
    <w:rsid w:val="00E763AA"/>
    <w:rsid w:val="00E817AA"/>
    <w:rsid w:val="00E8226E"/>
    <w:rsid w:val="00E8763E"/>
    <w:rsid w:val="00EA5681"/>
    <w:rsid w:val="00EB1409"/>
    <w:rsid w:val="00EB3B95"/>
    <w:rsid w:val="00EB3FE5"/>
    <w:rsid w:val="00EC4CA5"/>
    <w:rsid w:val="00ED343A"/>
    <w:rsid w:val="00ED76EC"/>
    <w:rsid w:val="00EE3CE5"/>
    <w:rsid w:val="00EE47E1"/>
    <w:rsid w:val="00EE4B18"/>
    <w:rsid w:val="00EF1431"/>
    <w:rsid w:val="00EF2165"/>
    <w:rsid w:val="00EF51BC"/>
    <w:rsid w:val="00EF679C"/>
    <w:rsid w:val="00F00063"/>
    <w:rsid w:val="00F0201C"/>
    <w:rsid w:val="00F11EBC"/>
    <w:rsid w:val="00F20D2C"/>
    <w:rsid w:val="00F35B38"/>
    <w:rsid w:val="00F3636D"/>
    <w:rsid w:val="00F455BD"/>
    <w:rsid w:val="00F46072"/>
    <w:rsid w:val="00F558B0"/>
    <w:rsid w:val="00F57393"/>
    <w:rsid w:val="00F61F8A"/>
    <w:rsid w:val="00F63D35"/>
    <w:rsid w:val="00F66455"/>
    <w:rsid w:val="00F6706A"/>
    <w:rsid w:val="00F707BF"/>
    <w:rsid w:val="00F77AFA"/>
    <w:rsid w:val="00F84D3C"/>
    <w:rsid w:val="00F9496D"/>
    <w:rsid w:val="00FA0339"/>
    <w:rsid w:val="00FA368F"/>
    <w:rsid w:val="00FA59CA"/>
    <w:rsid w:val="00FA6E54"/>
    <w:rsid w:val="00FB3C59"/>
    <w:rsid w:val="00FB66F0"/>
    <w:rsid w:val="00FC1994"/>
    <w:rsid w:val="00FC3AE9"/>
    <w:rsid w:val="00FC3D86"/>
    <w:rsid w:val="00FC497F"/>
    <w:rsid w:val="00FD29C7"/>
    <w:rsid w:val="00FD70A8"/>
    <w:rsid w:val="00FD73B9"/>
    <w:rsid w:val="00FE2BCE"/>
    <w:rsid w:val="00FF270A"/>
    <w:rsid w:val="00FF2D4C"/>
    <w:rsid w:val="00FF2ED9"/>
    <w:rsid w:val="00FF3EC5"/>
    <w:rsid w:val="00FF663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357CC"/>
  <w15:docId w15:val="{0A97D8EC-1DE2-4FCD-9912-BF4669E6A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1"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FC7"/>
    <w:rPr>
      <w:rFonts w:ascii="Times New Roman" w:hAnsi="Times New Roman"/>
    </w:rPr>
  </w:style>
  <w:style w:type="paragraph" w:styleId="Heading1">
    <w:name w:val="heading 1"/>
    <w:basedOn w:val="Normal"/>
    <w:link w:val="Heading1Char"/>
    <w:uiPriority w:val="9"/>
    <w:qFormat/>
    <w:rsid w:val="00B902B7"/>
    <w:pPr>
      <w:spacing w:before="100" w:beforeAutospacing="1" w:after="100" w:afterAutospacing="1"/>
      <w:outlineLvl w:val="0"/>
    </w:pPr>
    <w:rPr>
      <w:rFonts w:eastAsia="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1771A"/>
    <w:rPr>
      <w:sz w:val="18"/>
      <w:szCs w:val="18"/>
    </w:rPr>
  </w:style>
  <w:style w:type="paragraph" w:styleId="CommentText">
    <w:name w:val="annotation text"/>
    <w:basedOn w:val="Normal"/>
    <w:link w:val="CommentTextChar"/>
    <w:uiPriority w:val="99"/>
    <w:unhideWhenUsed/>
    <w:rsid w:val="0061771A"/>
  </w:style>
  <w:style w:type="character" w:customStyle="1" w:styleId="CommentTextChar">
    <w:name w:val="Comment Text Char"/>
    <w:basedOn w:val="DefaultParagraphFont"/>
    <w:link w:val="CommentText"/>
    <w:uiPriority w:val="99"/>
    <w:rsid w:val="0061771A"/>
    <w:rPr>
      <w:rFonts w:ascii="Times New Roman" w:hAnsi="Times New Roman"/>
    </w:rPr>
  </w:style>
  <w:style w:type="paragraph" w:styleId="CommentSubject">
    <w:name w:val="annotation subject"/>
    <w:basedOn w:val="CommentText"/>
    <w:next w:val="CommentText"/>
    <w:link w:val="CommentSubjectChar"/>
    <w:uiPriority w:val="99"/>
    <w:semiHidden/>
    <w:unhideWhenUsed/>
    <w:rsid w:val="0061771A"/>
    <w:rPr>
      <w:b/>
      <w:bCs/>
      <w:sz w:val="20"/>
      <w:szCs w:val="20"/>
    </w:rPr>
  </w:style>
  <w:style w:type="character" w:customStyle="1" w:styleId="CommentSubjectChar">
    <w:name w:val="Comment Subject Char"/>
    <w:basedOn w:val="CommentTextChar"/>
    <w:link w:val="CommentSubject"/>
    <w:uiPriority w:val="99"/>
    <w:semiHidden/>
    <w:rsid w:val="0061771A"/>
    <w:rPr>
      <w:rFonts w:ascii="Times New Roman" w:hAnsi="Times New Roman"/>
      <w:b/>
      <w:bCs/>
      <w:sz w:val="20"/>
      <w:szCs w:val="20"/>
    </w:rPr>
  </w:style>
  <w:style w:type="paragraph" w:styleId="BalloonText">
    <w:name w:val="Balloon Text"/>
    <w:basedOn w:val="Normal"/>
    <w:link w:val="BalloonTextChar"/>
    <w:uiPriority w:val="99"/>
    <w:semiHidden/>
    <w:unhideWhenUsed/>
    <w:rsid w:val="0061771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771A"/>
    <w:rPr>
      <w:rFonts w:ascii="Lucida Grande" w:hAnsi="Lucida Grande" w:cs="Lucida Grande"/>
      <w:sz w:val="18"/>
      <w:szCs w:val="18"/>
    </w:rPr>
  </w:style>
  <w:style w:type="paragraph" w:styleId="ListParagraph">
    <w:name w:val="List Paragraph"/>
    <w:basedOn w:val="Normal"/>
    <w:rsid w:val="0034564A"/>
    <w:pPr>
      <w:ind w:left="720"/>
      <w:contextualSpacing/>
    </w:pPr>
  </w:style>
  <w:style w:type="paragraph" w:customStyle="1" w:styleId="FirstParagraph">
    <w:name w:val="First Paragraph"/>
    <w:basedOn w:val="BodyText"/>
    <w:next w:val="BodyText"/>
    <w:qFormat/>
    <w:rsid w:val="000301E0"/>
    <w:pPr>
      <w:spacing w:before="180" w:after="180"/>
    </w:pPr>
    <w:rPr>
      <w:rFonts w:asciiTheme="minorHAnsi" w:hAnsiTheme="minorHAnsi"/>
    </w:rPr>
  </w:style>
  <w:style w:type="paragraph" w:styleId="BodyText">
    <w:name w:val="Body Text"/>
    <w:basedOn w:val="Normal"/>
    <w:link w:val="BodyTextChar"/>
    <w:unhideWhenUsed/>
    <w:rsid w:val="000301E0"/>
    <w:pPr>
      <w:spacing w:after="120"/>
    </w:pPr>
  </w:style>
  <w:style w:type="character" w:customStyle="1" w:styleId="BodyTextChar">
    <w:name w:val="Body Text Char"/>
    <w:basedOn w:val="DefaultParagraphFont"/>
    <w:link w:val="BodyText"/>
    <w:rsid w:val="000301E0"/>
    <w:rPr>
      <w:rFonts w:ascii="Times New Roman" w:hAnsi="Times New Roman"/>
    </w:rPr>
  </w:style>
  <w:style w:type="paragraph" w:styleId="Bibliography">
    <w:name w:val="Bibliography"/>
    <w:basedOn w:val="Normal"/>
    <w:next w:val="Normal"/>
    <w:unhideWhenUsed/>
    <w:rsid w:val="00E251A3"/>
    <w:pPr>
      <w:spacing w:line="480" w:lineRule="auto"/>
      <w:ind w:left="720" w:hanging="720"/>
    </w:pPr>
  </w:style>
  <w:style w:type="paragraph" w:styleId="Revision">
    <w:name w:val="Revision"/>
    <w:hidden/>
    <w:semiHidden/>
    <w:rsid w:val="00D70587"/>
    <w:rPr>
      <w:rFonts w:ascii="Times New Roman" w:hAnsi="Times New Roman"/>
    </w:rPr>
  </w:style>
  <w:style w:type="table" w:styleId="TableGrid">
    <w:name w:val="Table Grid"/>
    <w:basedOn w:val="TableNormal"/>
    <w:rsid w:val="00575B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rsid w:val="008D3A02"/>
    <w:pPr>
      <w:spacing w:after="200"/>
    </w:pPr>
    <w:rPr>
      <w:i/>
      <w:iCs/>
      <w:color w:val="1F497D" w:themeColor="text2"/>
      <w:sz w:val="18"/>
      <w:szCs w:val="18"/>
    </w:rPr>
  </w:style>
  <w:style w:type="character" w:styleId="PlaceholderText">
    <w:name w:val="Placeholder Text"/>
    <w:basedOn w:val="DefaultParagraphFont"/>
    <w:semiHidden/>
    <w:rsid w:val="006D2411"/>
    <w:rPr>
      <w:color w:val="808080"/>
    </w:rPr>
  </w:style>
  <w:style w:type="character" w:customStyle="1" w:styleId="Heading1Char">
    <w:name w:val="Heading 1 Char"/>
    <w:basedOn w:val="DefaultParagraphFont"/>
    <w:link w:val="Heading1"/>
    <w:uiPriority w:val="9"/>
    <w:rsid w:val="00B902B7"/>
    <w:rPr>
      <w:rFonts w:ascii="Times New Roman" w:eastAsia="Times New Roman" w:hAnsi="Times New Roman" w:cs="Times New Roman"/>
      <w:b/>
      <w:bCs/>
      <w:kern w:val="36"/>
      <w:sz w:val="48"/>
      <w:szCs w:val="48"/>
    </w:rPr>
  </w:style>
  <w:style w:type="character" w:customStyle="1" w:styleId="title-text">
    <w:name w:val="title-text"/>
    <w:basedOn w:val="DefaultParagraphFont"/>
    <w:rsid w:val="00B902B7"/>
  </w:style>
  <w:style w:type="table" w:styleId="PlainTable1">
    <w:name w:val="Plain Table 1"/>
    <w:basedOn w:val="TableNormal"/>
    <w:rsid w:val="00C67C4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Bullet">
    <w:name w:val="List Bullet"/>
    <w:basedOn w:val="Normal"/>
    <w:unhideWhenUsed/>
    <w:rsid w:val="000F7D60"/>
    <w:pPr>
      <w:numPr>
        <w:numId w:val="5"/>
      </w:numPr>
      <w:contextualSpacing/>
    </w:pPr>
  </w:style>
  <w:style w:type="character" w:styleId="LineNumber">
    <w:name w:val="line number"/>
    <w:basedOn w:val="DefaultParagraphFont"/>
    <w:semiHidden/>
    <w:unhideWhenUsed/>
    <w:rsid w:val="00BA57E9"/>
  </w:style>
  <w:style w:type="character" w:styleId="Hyperlink">
    <w:name w:val="Hyperlink"/>
    <w:basedOn w:val="DefaultParagraphFont"/>
    <w:rsid w:val="00BD5052"/>
    <w:rPr>
      <w:color w:val="0000FF" w:themeColor="hyperlink"/>
      <w:u w:val="single"/>
    </w:rPr>
  </w:style>
  <w:style w:type="character" w:customStyle="1" w:styleId="UnresolvedMention1">
    <w:name w:val="Unresolved Mention1"/>
    <w:basedOn w:val="DefaultParagraphFont"/>
    <w:uiPriority w:val="99"/>
    <w:semiHidden/>
    <w:unhideWhenUsed/>
    <w:rsid w:val="00BD5052"/>
    <w:rPr>
      <w:color w:val="605E5C"/>
      <w:shd w:val="clear" w:color="auto" w:fill="E1DFDD"/>
    </w:rPr>
  </w:style>
  <w:style w:type="character" w:customStyle="1" w:styleId="pl-v">
    <w:name w:val="pl-v"/>
    <w:basedOn w:val="DefaultParagraphFont"/>
    <w:rsid w:val="0066069E"/>
  </w:style>
  <w:style w:type="character" w:customStyle="1" w:styleId="pl-c1">
    <w:name w:val="pl-c1"/>
    <w:basedOn w:val="DefaultParagraphFont"/>
    <w:rsid w:val="0066069E"/>
  </w:style>
  <w:style w:type="character" w:customStyle="1" w:styleId="pl-s1">
    <w:name w:val="pl-s1"/>
    <w:basedOn w:val="DefaultParagraphFont"/>
    <w:rsid w:val="0066069E"/>
  </w:style>
  <w:style w:type="character" w:styleId="FollowedHyperlink">
    <w:name w:val="FollowedHyperlink"/>
    <w:basedOn w:val="DefaultParagraphFont"/>
    <w:rsid w:val="004251AD"/>
    <w:rPr>
      <w:color w:val="800080" w:themeColor="followedHyperlink"/>
      <w:u w:val="single"/>
    </w:rPr>
  </w:style>
  <w:style w:type="paragraph" w:styleId="NormalWeb">
    <w:name w:val="Normal (Web)"/>
    <w:basedOn w:val="Normal"/>
    <w:uiPriority w:val="99"/>
    <w:semiHidden/>
    <w:unhideWhenUsed/>
    <w:rsid w:val="0040158E"/>
    <w:pPr>
      <w:spacing w:before="100" w:beforeAutospacing="1" w:after="100" w:afterAutospacing="1"/>
    </w:pPr>
    <w:rPr>
      <w:rFonts w:eastAsia="Times New Roman" w:cs="Times New Roman"/>
    </w:rPr>
  </w:style>
  <w:style w:type="character" w:styleId="Strong">
    <w:name w:val="Strong"/>
    <w:basedOn w:val="DefaultParagraphFont"/>
    <w:uiPriority w:val="22"/>
    <w:qFormat/>
    <w:rsid w:val="0040158E"/>
    <w:rPr>
      <w:b/>
      <w:bCs/>
    </w:rPr>
  </w:style>
  <w:style w:type="character" w:styleId="Emphasis">
    <w:name w:val="Emphasis"/>
    <w:basedOn w:val="DefaultParagraphFont"/>
    <w:uiPriority w:val="20"/>
    <w:qFormat/>
    <w:rsid w:val="0040158E"/>
    <w:rPr>
      <w:i/>
      <w:iCs/>
    </w:rPr>
  </w:style>
  <w:style w:type="character" w:styleId="UnresolvedMention">
    <w:name w:val="Unresolved Mention"/>
    <w:basedOn w:val="DefaultParagraphFont"/>
    <w:uiPriority w:val="99"/>
    <w:semiHidden/>
    <w:unhideWhenUsed/>
    <w:rsid w:val="00E40104"/>
    <w:rPr>
      <w:color w:val="605E5C"/>
      <w:shd w:val="clear" w:color="auto" w:fill="E1DFDD"/>
    </w:rPr>
  </w:style>
  <w:style w:type="paragraph" w:customStyle="1" w:styleId="p1">
    <w:name w:val="p1"/>
    <w:basedOn w:val="Normal"/>
    <w:rsid w:val="00C872D4"/>
    <w:pPr>
      <w:spacing w:before="100" w:beforeAutospacing="1" w:after="100" w:afterAutospacing="1"/>
    </w:pPr>
    <w:rPr>
      <w:rFonts w:eastAsia="Times New Roman" w:cs="Times New Roman"/>
    </w:rPr>
  </w:style>
  <w:style w:type="table" w:styleId="TableGridLight">
    <w:name w:val="Grid Table Light"/>
    <w:basedOn w:val="TableNormal"/>
    <w:rsid w:val="002A684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7957">
      <w:bodyDiv w:val="1"/>
      <w:marLeft w:val="0"/>
      <w:marRight w:val="0"/>
      <w:marTop w:val="0"/>
      <w:marBottom w:val="0"/>
      <w:divBdr>
        <w:top w:val="none" w:sz="0" w:space="0" w:color="auto"/>
        <w:left w:val="none" w:sz="0" w:space="0" w:color="auto"/>
        <w:bottom w:val="none" w:sz="0" w:space="0" w:color="auto"/>
        <w:right w:val="none" w:sz="0" w:space="0" w:color="auto"/>
      </w:divBdr>
    </w:div>
    <w:div w:id="80873756">
      <w:bodyDiv w:val="1"/>
      <w:marLeft w:val="0"/>
      <w:marRight w:val="0"/>
      <w:marTop w:val="0"/>
      <w:marBottom w:val="0"/>
      <w:divBdr>
        <w:top w:val="none" w:sz="0" w:space="0" w:color="auto"/>
        <w:left w:val="none" w:sz="0" w:space="0" w:color="auto"/>
        <w:bottom w:val="none" w:sz="0" w:space="0" w:color="auto"/>
        <w:right w:val="none" w:sz="0" w:space="0" w:color="auto"/>
      </w:divBdr>
    </w:div>
    <w:div w:id="87510179">
      <w:bodyDiv w:val="1"/>
      <w:marLeft w:val="0"/>
      <w:marRight w:val="0"/>
      <w:marTop w:val="0"/>
      <w:marBottom w:val="0"/>
      <w:divBdr>
        <w:top w:val="none" w:sz="0" w:space="0" w:color="auto"/>
        <w:left w:val="none" w:sz="0" w:space="0" w:color="auto"/>
        <w:bottom w:val="none" w:sz="0" w:space="0" w:color="auto"/>
        <w:right w:val="none" w:sz="0" w:space="0" w:color="auto"/>
      </w:divBdr>
    </w:div>
    <w:div w:id="140125551">
      <w:bodyDiv w:val="1"/>
      <w:marLeft w:val="0"/>
      <w:marRight w:val="0"/>
      <w:marTop w:val="0"/>
      <w:marBottom w:val="0"/>
      <w:divBdr>
        <w:top w:val="none" w:sz="0" w:space="0" w:color="auto"/>
        <w:left w:val="none" w:sz="0" w:space="0" w:color="auto"/>
        <w:bottom w:val="none" w:sz="0" w:space="0" w:color="auto"/>
        <w:right w:val="none" w:sz="0" w:space="0" w:color="auto"/>
      </w:divBdr>
    </w:div>
    <w:div w:id="180975313">
      <w:bodyDiv w:val="1"/>
      <w:marLeft w:val="0"/>
      <w:marRight w:val="0"/>
      <w:marTop w:val="0"/>
      <w:marBottom w:val="0"/>
      <w:divBdr>
        <w:top w:val="none" w:sz="0" w:space="0" w:color="auto"/>
        <w:left w:val="none" w:sz="0" w:space="0" w:color="auto"/>
        <w:bottom w:val="none" w:sz="0" w:space="0" w:color="auto"/>
        <w:right w:val="none" w:sz="0" w:space="0" w:color="auto"/>
      </w:divBdr>
      <w:divsChild>
        <w:div w:id="142351320">
          <w:marLeft w:val="0"/>
          <w:marRight w:val="-19800"/>
          <w:marTop w:val="0"/>
          <w:marBottom w:val="0"/>
          <w:divBdr>
            <w:top w:val="none" w:sz="0" w:space="0" w:color="auto"/>
            <w:left w:val="none" w:sz="0" w:space="0" w:color="auto"/>
            <w:bottom w:val="none" w:sz="0" w:space="0" w:color="auto"/>
            <w:right w:val="none" w:sz="0" w:space="0" w:color="auto"/>
          </w:divBdr>
        </w:div>
        <w:div w:id="985664227">
          <w:marLeft w:val="0"/>
          <w:marRight w:val="-19800"/>
          <w:marTop w:val="0"/>
          <w:marBottom w:val="0"/>
          <w:divBdr>
            <w:top w:val="none" w:sz="0" w:space="0" w:color="auto"/>
            <w:left w:val="none" w:sz="0" w:space="0" w:color="auto"/>
            <w:bottom w:val="none" w:sz="0" w:space="0" w:color="auto"/>
            <w:right w:val="none" w:sz="0" w:space="0" w:color="auto"/>
          </w:divBdr>
        </w:div>
        <w:div w:id="721246896">
          <w:marLeft w:val="0"/>
          <w:marRight w:val="-19800"/>
          <w:marTop w:val="0"/>
          <w:marBottom w:val="0"/>
          <w:divBdr>
            <w:top w:val="none" w:sz="0" w:space="0" w:color="auto"/>
            <w:left w:val="none" w:sz="0" w:space="0" w:color="auto"/>
            <w:bottom w:val="none" w:sz="0" w:space="0" w:color="auto"/>
            <w:right w:val="none" w:sz="0" w:space="0" w:color="auto"/>
          </w:divBdr>
        </w:div>
        <w:div w:id="780756954">
          <w:marLeft w:val="0"/>
          <w:marRight w:val="-19800"/>
          <w:marTop w:val="0"/>
          <w:marBottom w:val="0"/>
          <w:divBdr>
            <w:top w:val="none" w:sz="0" w:space="0" w:color="auto"/>
            <w:left w:val="none" w:sz="0" w:space="0" w:color="auto"/>
            <w:bottom w:val="none" w:sz="0" w:space="0" w:color="auto"/>
            <w:right w:val="none" w:sz="0" w:space="0" w:color="auto"/>
          </w:divBdr>
        </w:div>
        <w:div w:id="1271812689">
          <w:marLeft w:val="0"/>
          <w:marRight w:val="-19800"/>
          <w:marTop w:val="0"/>
          <w:marBottom w:val="0"/>
          <w:divBdr>
            <w:top w:val="none" w:sz="0" w:space="0" w:color="auto"/>
            <w:left w:val="none" w:sz="0" w:space="0" w:color="auto"/>
            <w:bottom w:val="none" w:sz="0" w:space="0" w:color="auto"/>
            <w:right w:val="none" w:sz="0" w:space="0" w:color="auto"/>
          </w:divBdr>
        </w:div>
        <w:div w:id="416748953">
          <w:marLeft w:val="0"/>
          <w:marRight w:val="-19800"/>
          <w:marTop w:val="0"/>
          <w:marBottom w:val="0"/>
          <w:divBdr>
            <w:top w:val="none" w:sz="0" w:space="0" w:color="auto"/>
            <w:left w:val="none" w:sz="0" w:space="0" w:color="auto"/>
            <w:bottom w:val="none" w:sz="0" w:space="0" w:color="auto"/>
            <w:right w:val="none" w:sz="0" w:space="0" w:color="auto"/>
          </w:divBdr>
        </w:div>
        <w:div w:id="504593749">
          <w:marLeft w:val="0"/>
          <w:marRight w:val="-19800"/>
          <w:marTop w:val="0"/>
          <w:marBottom w:val="0"/>
          <w:divBdr>
            <w:top w:val="none" w:sz="0" w:space="0" w:color="auto"/>
            <w:left w:val="none" w:sz="0" w:space="0" w:color="auto"/>
            <w:bottom w:val="none" w:sz="0" w:space="0" w:color="auto"/>
            <w:right w:val="none" w:sz="0" w:space="0" w:color="auto"/>
          </w:divBdr>
        </w:div>
        <w:div w:id="1566333031">
          <w:marLeft w:val="0"/>
          <w:marRight w:val="-19800"/>
          <w:marTop w:val="0"/>
          <w:marBottom w:val="0"/>
          <w:divBdr>
            <w:top w:val="none" w:sz="0" w:space="0" w:color="auto"/>
            <w:left w:val="none" w:sz="0" w:space="0" w:color="auto"/>
            <w:bottom w:val="none" w:sz="0" w:space="0" w:color="auto"/>
            <w:right w:val="none" w:sz="0" w:space="0" w:color="auto"/>
          </w:divBdr>
        </w:div>
        <w:div w:id="130097897">
          <w:marLeft w:val="0"/>
          <w:marRight w:val="-19800"/>
          <w:marTop w:val="0"/>
          <w:marBottom w:val="0"/>
          <w:divBdr>
            <w:top w:val="none" w:sz="0" w:space="0" w:color="auto"/>
            <w:left w:val="none" w:sz="0" w:space="0" w:color="auto"/>
            <w:bottom w:val="none" w:sz="0" w:space="0" w:color="auto"/>
            <w:right w:val="none" w:sz="0" w:space="0" w:color="auto"/>
          </w:divBdr>
        </w:div>
        <w:div w:id="1581519307">
          <w:marLeft w:val="0"/>
          <w:marRight w:val="-19800"/>
          <w:marTop w:val="0"/>
          <w:marBottom w:val="0"/>
          <w:divBdr>
            <w:top w:val="none" w:sz="0" w:space="0" w:color="auto"/>
            <w:left w:val="none" w:sz="0" w:space="0" w:color="auto"/>
            <w:bottom w:val="none" w:sz="0" w:space="0" w:color="auto"/>
            <w:right w:val="none" w:sz="0" w:space="0" w:color="auto"/>
          </w:divBdr>
        </w:div>
        <w:div w:id="875854120">
          <w:marLeft w:val="0"/>
          <w:marRight w:val="-19800"/>
          <w:marTop w:val="0"/>
          <w:marBottom w:val="0"/>
          <w:divBdr>
            <w:top w:val="none" w:sz="0" w:space="0" w:color="auto"/>
            <w:left w:val="none" w:sz="0" w:space="0" w:color="auto"/>
            <w:bottom w:val="none" w:sz="0" w:space="0" w:color="auto"/>
            <w:right w:val="none" w:sz="0" w:space="0" w:color="auto"/>
          </w:divBdr>
        </w:div>
        <w:div w:id="798111320">
          <w:marLeft w:val="0"/>
          <w:marRight w:val="-19800"/>
          <w:marTop w:val="0"/>
          <w:marBottom w:val="0"/>
          <w:divBdr>
            <w:top w:val="none" w:sz="0" w:space="0" w:color="auto"/>
            <w:left w:val="none" w:sz="0" w:space="0" w:color="auto"/>
            <w:bottom w:val="none" w:sz="0" w:space="0" w:color="auto"/>
            <w:right w:val="none" w:sz="0" w:space="0" w:color="auto"/>
          </w:divBdr>
        </w:div>
        <w:div w:id="1402756645">
          <w:marLeft w:val="0"/>
          <w:marRight w:val="-19800"/>
          <w:marTop w:val="0"/>
          <w:marBottom w:val="0"/>
          <w:divBdr>
            <w:top w:val="none" w:sz="0" w:space="0" w:color="auto"/>
            <w:left w:val="none" w:sz="0" w:space="0" w:color="auto"/>
            <w:bottom w:val="none" w:sz="0" w:space="0" w:color="auto"/>
            <w:right w:val="none" w:sz="0" w:space="0" w:color="auto"/>
          </w:divBdr>
        </w:div>
        <w:div w:id="1440762572">
          <w:marLeft w:val="0"/>
          <w:marRight w:val="-19800"/>
          <w:marTop w:val="0"/>
          <w:marBottom w:val="0"/>
          <w:divBdr>
            <w:top w:val="none" w:sz="0" w:space="0" w:color="auto"/>
            <w:left w:val="none" w:sz="0" w:space="0" w:color="auto"/>
            <w:bottom w:val="none" w:sz="0" w:space="0" w:color="auto"/>
            <w:right w:val="none" w:sz="0" w:space="0" w:color="auto"/>
          </w:divBdr>
        </w:div>
      </w:divsChild>
    </w:div>
    <w:div w:id="278336921">
      <w:bodyDiv w:val="1"/>
      <w:marLeft w:val="0"/>
      <w:marRight w:val="0"/>
      <w:marTop w:val="0"/>
      <w:marBottom w:val="0"/>
      <w:divBdr>
        <w:top w:val="none" w:sz="0" w:space="0" w:color="auto"/>
        <w:left w:val="none" w:sz="0" w:space="0" w:color="auto"/>
        <w:bottom w:val="none" w:sz="0" w:space="0" w:color="auto"/>
        <w:right w:val="none" w:sz="0" w:space="0" w:color="auto"/>
      </w:divBdr>
    </w:div>
    <w:div w:id="306208054">
      <w:bodyDiv w:val="1"/>
      <w:marLeft w:val="0"/>
      <w:marRight w:val="0"/>
      <w:marTop w:val="0"/>
      <w:marBottom w:val="0"/>
      <w:divBdr>
        <w:top w:val="none" w:sz="0" w:space="0" w:color="auto"/>
        <w:left w:val="none" w:sz="0" w:space="0" w:color="auto"/>
        <w:bottom w:val="none" w:sz="0" w:space="0" w:color="auto"/>
        <w:right w:val="none" w:sz="0" w:space="0" w:color="auto"/>
      </w:divBdr>
    </w:div>
    <w:div w:id="317543314">
      <w:bodyDiv w:val="1"/>
      <w:marLeft w:val="0"/>
      <w:marRight w:val="0"/>
      <w:marTop w:val="0"/>
      <w:marBottom w:val="0"/>
      <w:divBdr>
        <w:top w:val="none" w:sz="0" w:space="0" w:color="auto"/>
        <w:left w:val="none" w:sz="0" w:space="0" w:color="auto"/>
        <w:bottom w:val="none" w:sz="0" w:space="0" w:color="auto"/>
        <w:right w:val="none" w:sz="0" w:space="0" w:color="auto"/>
      </w:divBdr>
      <w:divsChild>
        <w:div w:id="359476698">
          <w:marLeft w:val="0"/>
          <w:marRight w:val="0"/>
          <w:marTop w:val="0"/>
          <w:marBottom w:val="0"/>
          <w:divBdr>
            <w:top w:val="none" w:sz="0" w:space="0" w:color="auto"/>
            <w:left w:val="none" w:sz="0" w:space="0" w:color="auto"/>
            <w:bottom w:val="none" w:sz="0" w:space="0" w:color="auto"/>
            <w:right w:val="none" w:sz="0" w:space="0" w:color="auto"/>
          </w:divBdr>
          <w:divsChild>
            <w:div w:id="1869098094">
              <w:marLeft w:val="0"/>
              <w:marRight w:val="0"/>
              <w:marTop w:val="0"/>
              <w:marBottom w:val="0"/>
              <w:divBdr>
                <w:top w:val="none" w:sz="0" w:space="0" w:color="auto"/>
                <w:left w:val="none" w:sz="0" w:space="0" w:color="auto"/>
                <w:bottom w:val="none" w:sz="0" w:space="0" w:color="auto"/>
                <w:right w:val="none" w:sz="0" w:space="0" w:color="auto"/>
              </w:divBdr>
              <w:divsChild>
                <w:div w:id="766583563">
                  <w:marLeft w:val="0"/>
                  <w:marRight w:val="0"/>
                  <w:marTop w:val="0"/>
                  <w:marBottom w:val="0"/>
                  <w:divBdr>
                    <w:top w:val="none" w:sz="0" w:space="0" w:color="auto"/>
                    <w:left w:val="none" w:sz="0" w:space="0" w:color="auto"/>
                    <w:bottom w:val="none" w:sz="0" w:space="0" w:color="auto"/>
                    <w:right w:val="none" w:sz="0" w:space="0" w:color="auto"/>
                  </w:divBdr>
                  <w:divsChild>
                    <w:div w:id="17958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306750">
      <w:bodyDiv w:val="1"/>
      <w:marLeft w:val="0"/>
      <w:marRight w:val="0"/>
      <w:marTop w:val="0"/>
      <w:marBottom w:val="0"/>
      <w:divBdr>
        <w:top w:val="none" w:sz="0" w:space="0" w:color="auto"/>
        <w:left w:val="none" w:sz="0" w:space="0" w:color="auto"/>
        <w:bottom w:val="none" w:sz="0" w:space="0" w:color="auto"/>
        <w:right w:val="none" w:sz="0" w:space="0" w:color="auto"/>
      </w:divBdr>
    </w:div>
    <w:div w:id="412050091">
      <w:bodyDiv w:val="1"/>
      <w:marLeft w:val="0"/>
      <w:marRight w:val="0"/>
      <w:marTop w:val="0"/>
      <w:marBottom w:val="0"/>
      <w:divBdr>
        <w:top w:val="none" w:sz="0" w:space="0" w:color="auto"/>
        <w:left w:val="none" w:sz="0" w:space="0" w:color="auto"/>
        <w:bottom w:val="none" w:sz="0" w:space="0" w:color="auto"/>
        <w:right w:val="none" w:sz="0" w:space="0" w:color="auto"/>
      </w:divBdr>
    </w:div>
    <w:div w:id="741489062">
      <w:bodyDiv w:val="1"/>
      <w:marLeft w:val="0"/>
      <w:marRight w:val="0"/>
      <w:marTop w:val="0"/>
      <w:marBottom w:val="0"/>
      <w:divBdr>
        <w:top w:val="none" w:sz="0" w:space="0" w:color="auto"/>
        <w:left w:val="none" w:sz="0" w:space="0" w:color="auto"/>
        <w:bottom w:val="none" w:sz="0" w:space="0" w:color="auto"/>
        <w:right w:val="none" w:sz="0" w:space="0" w:color="auto"/>
      </w:divBdr>
    </w:div>
    <w:div w:id="828641253">
      <w:bodyDiv w:val="1"/>
      <w:marLeft w:val="0"/>
      <w:marRight w:val="0"/>
      <w:marTop w:val="0"/>
      <w:marBottom w:val="0"/>
      <w:divBdr>
        <w:top w:val="none" w:sz="0" w:space="0" w:color="auto"/>
        <w:left w:val="none" w:sz="0" w:space="0" w:color="auto"/>
        <w:bottom w:val="none" w:sz="0" w:space="0" w:color="auto"/>
        <w:right w:val="none" w:sz="0" w:space="0" w:color="auto"/>
      </w:divBdr>
    </w:div>
    <w:div w:id="975142604">
      <w:bodyDiv w:val="1"/>
      <w:marLeft w:val="0"/>
      <w:marRight w:val="0"/>
      <w:marTop w:val="0"/>
      <w:marBottom w:val="0"/>
      <w:divBdr>
        <w:top w:val="none" w:sz="0" w:space="0" w:color="auto"/>
        <w:left w:val="none" w:sz="0" w:space="0" w:color="auto"/>
        <w:bottom w:val="none" w:sz="0" w:space="0" w:color="auto"/>
        <w:right w:val="none" w:sz="0" w:space="0" w:color="auto"/>
      </w:divBdr>
    </w:div>
    <w:div w:id="1016345321">
      <w:bodyDiv w:val="1"/>
      <w:marLeft w:val="0"/>
      <w:marRight w:val="0"/>
      <w:marTop w:val="0"/>
      <w:marBottom w:val="0"/>
      <w:divBdr>
        <w:top w:val="none" w:sz="0" w:space="0" w:color="auto"/>
        <w:left w:val="none" w:sz="0" w:space="0" w:color="auto"/>
        <w:bottom w:val="none" w:sz="0" w:space="0" w:color="auto"/>
        <w:right w:val="none" w:sz="0" w:space="0" w:color="auto"/>
      </w:divBdr>
    </w:div>
    <w:div w:id="1021470076">
      <w:bodyDiv w:val="1"/>
      <w:marLeft w:val="0"/>
      <w:marRight w:val="0"/>
      <w:marTop w:val="0"/>
      <w:marBottom w:val="0"/>
      <w:divBdr>
        <w:top w:val="none" w:sz="0" w:space="0" w:color="auto"/>
        <w:left w:val="none" w:sz="0" w:space="0" w:color="auto"/>
        <w:bottom w:val="none" w:sz="0" w:space="0" w:color="auto"/>
        <w:right w:val="none" w:sz="0" w:space="0" w:color="auto"/>
      </w:divBdr>
    </w:div>
    <w:div w:id="1025786815">
      <w:bodyDiv w:val="1"/>
      <w:marLeft w:val="0"/>
      <w:marRight w:val="0"/>
      <w:marTop w:val="0"/>
      <w:marBottom w:val="0"/>
      <w:divBdr>
        <w:top w:val="none" w:sz="0" w:space="0" w:color="auto"/>
        <w:left w:val="none" w:sz="0" w:space="0" w:color="auto"/>
        <w:bottom w:val="none" w:sz="0" w:space="0" w:color="auto"/>
        <w:right w:val="none" w:sz="0" w:space="0" w:color="auto"/>
      </w:divBdr>
    </w:div>
    <w:div w:id="1042441061">
      <w:bodyDiv w:val="1"/>
      <w:marLeft w:val="0"/>
      <w:marRight w:val="0"/>
      <w:marTop w:val="0"/>
      <w:marBottom w:val="0"/>
      <w:divBdr>
        <w:top w:val="none" w:sz="0" w:space="0" w:color="auto"/>
        <w:left w:val="none" w:sz="0" w:space="0" w:color="auto"/>
        <w:bottom w:val="none" w:sz="0" w:space="0" w:color="auto"/>
        <w:right w:val="none" w:sz="0" w:space="0" w:color="auto"/>
      </w:divBdr>
    </w:div>
    <w:div w:id="1204247883">
      <w:bodyDiv w:val="1"/>
      <w:marLeft w:val="0"/>
      <w:marRight w:val="0"/>
      <w:marTop w:val="0"/>
      <w:marBottom w:val="0"/>
      <w:divBdr>
        <w:top w:val="none" w:sz="0" w:space="0" w:color="auto"/>
        <w:left w:val="none" w:sz="0" w:space="0" w:color="auto"/>
        <w:bottom w:val="none" w:sz="0" w:space="0" w:color="auto"/>
        <w:right w:val="none" w:sz="0" w:space="0" w:color="auto"/>
      </w:divBdr>
    </w:div>
    <w:div w:id="1292788904">
      <w:bodyDiv w:val="1"/>
      <w:marLeft w:val="0"/>
      <w:marRight w:val="0"/>
      <w:marTop w:val="0"/>
      <w:marBottom w:val="0"/>
      <w:divBdr>
        <w:top w:val="none" w:sz="0" w:space="0" w:color="auto"/>
        <w:left w:val="none" w:sz="0" w:space="0" w:color="auto"/>
        <w:bottom w:val="none" w:sz="0" w:space="0" w:color="auto"/>
        <w:right w:val="none" w:sz="0" w:space="0" w:color="auto"/>
      </w:divBdr>
    </w:div>
    <w:div w:id="1494250390">
      <w:bodyDiv w:val="1"/>
      <w:marLeft w:val="0"/>
      <w:marRight w:val="0"/>
      <w:marTop w:val="0"/>
      <w:marBottom w:val="0"/>
      <w:divBdr>
        <w:top w:val="none" w:sz="0" w:space="0" w:color="auto"/>
        <w:left w:val="none" w:sz="0" w:space="0" w:color="auto"/>
        <w:bottom w:val="none" w:sz="0" w:space="0" w:color="auto"/>
        <w:right w:val="none" w:sz="0" w:space="0" w:color="auto"/>
      </w:divBdr>
    </w:div>
    <w:div w:id="1537815738">
      <w:bodyDiv w:val="1"/>
      <w:marLeft w:val="0"/>
      <w:marRight w:val="0"/>
      <w:marTop w:val="0"/>
      <w:marBottom w:val="0"/>
      <w:divBdr>
        <w:top w:val="none" w:sz="0" w:space="0" w:color="auto"/>
        <w:left w:val="none" w:sz="0" w:space="0" w:color="auto"/>
        <w:bottom w:val="none" w:sz="0" w:space="0" w:color="auto"/>
        <w:right w:val="none" w:sz="0" w:space="0" w:color="auto"/>
      </w:divBdr>
    </w:div>
    <w:div w:id="1638756957">
      <w:bodyDiv w:val="1"/>
      <w:marLeft w:val="0"/>
      <w:marRight w:val="0"/>
      <w:marTop w:val="0"/>
      <w:marBottom w:val="0"/>
      <w:divBdr>
        <w:top w:val="none" w:sz="0" w:space="0" w:color="auto"/>
        <w:left w:val="none" w:sz="0" w:space="0" w:color="auto"/>
        <w:bottom w:val="none" w:sz="0" w:space="0" w:color="auto"/>
        <w:right w:val="none" w:sz="0" w:space="0" w:color="auto"/>
      </w:divBdr>
    </w:div>
    <w:div w:id="1682856222">
      <w:bodyDiv w:val="1"/>
      <w:marLeft w:val="0"/>
      <w:marRight w:val="0"/>
      <w:marTop w:val="0"/>
      <w:marBottom w:val="0"/>
      <w:divBdr>
        <w:top w:val="none" w:sz="0" w:space="0" w:color="auto"/>
        <w:left w:val="none" w:sz="0" w:space="0" w:color="auto"/>
        <w:bottom w:val="none" w:sz="0" w:space="0" w:color="auto"/>
        <w:right w:val="none" w:sz="0" w:space="0" w:color="auto"/>
      </w:divBdr>
    </w:div>
    <w:div w:id="1710566568">
      <w:bodyDiv w:val="1"/>
      <w:marLeft w:val="0"/>
      <w:marRight w:val="0"/>
      <w:marTop w:val="0"/>
      <w:marBottom w:val="0"/>
      <w:divBdr>
        <w:top w:val="none" w:sz="0" w:space="0" w:color="auto"/>
        <w:left w:val="none" w:sz="0" w:space="0" w:color="auto"/>
        <w:bottom w:val="none" w:sz="0" w:space="0" w:color="auto"/>
        <w:right w:val="none" w:sz="0" w:space="0" w:color="auto"/>
      </w:divBdr>
    </w:div>
    <w:div w:id="1919901336">
      <w:bodyDiv w:val="1"/>
      <w:marLeft w:val="0"/>
      <w:marRight w:val="0"/>
      <w:marTop w:val="0"/>
      <w:marBottom w:val="0"/>
      <w:divBdr>
        <w:top w:val="none" w:sz="0" w:space="0" w:color="auto"/>
        <w:left w:val="none" w:sz="0" w:space="0" w:color="auto"/>
        <w:bottom w:val="none" w:sz="0" w:space="0" w:color="auto"/>
        <w:right w:val="none" w:sz="0" w:space="0" w:color="auto"/>
      </w:divBdr>
      <w:divsChild>
        <w:div w:id="905072855">
          <w:marLeft w:val="0"/>
          <w:marRight w:val="-21140"/>
          <w:marTop w:val="0"/>
          <w:marBottom w:val="0"/>
          <w:divBdr>
            <w:top w:val="none" w:sz="0" w:space="0" w:color="auto"/>
            <w:left w:val="none" w:sz="0" w:space="0" w:color="auto"/>
            <w:bottom w:val="none" w:sz="0" w:space="0" w:color="auto"/>
            <w:right w:val="none" w:sz="0" w:space="0" w:color="auto"/>
          </w:divBdr>
        </w:div>
        <w:div w:id="1673139569">
          <w:marLeft w:val="0"/>
          <w:marRight w:val="-21140"/>
          <w:marTop w:val="0"/>
          <w:marBottom w:val="0"/>
          <w:divBdr>
            <w:top w:val="none" w:sz="0" w:space="0" w:color="auto"/>
            <w:left w:val="none" w:sz="0" w:space="0" w:color="auto"/>
            <w:bottom w:val="none" w:sz="0" w:space="0" w:color="auto"/>
            <w:right w:val="none" w:sz="0" w:space="0" w:color="auto"/>
          </w:divBdr>
        </w:div>
        <w:div w:id="485630682">
          <w:marLeft w:val="0"/>
          <w:marRight w:val="-21140"/>
          <w:marTop w:val="0"/>
          <w:marBottom w:val="0"/>
          <w:divBdr>
            <w:top w:val="none" w:sz="0" w:space="0" w:color="auto"/>
            <w:left w:val="none" w:sz="0" w:space="0" w:color="auto"/>
            <w:bottom w:val="none" w:sz="0" w:space="0" w:color="auto"/>
            <w:right w:val="none" w:sz="0" w:space="0" w:color="auto"/>
          </w:divBdr>
        </w:div>
        <w:div w:id="489639270">
          <w:marLeft w:val="0"/>
          <w:marRight w:val="-21140"/>
          <w:marTop w:val="0"/>
          <w:marBottom w:val="0"/>
          <w:divBdr>
            <w:top w:val="none" w:sz="0" w:space="0" w:color="auto"/>
            <w:left w:val="none" w:sz="0" w:space="0" w:color="auto"/>
            <w:bottom w:val="none" w:sz="0" w:space="0" w:color="auto"/>
            <w:right w:val="none" w:sz="0" w:space="0" w:color="auto"/>
          </w:divBdr>
        </w:div>
      </w:divsChild>
    </w:div>
    <w:div w:id="1993097947">
      <w:bodyDiv w:val="1"/>
      <w:marLeft w:val="0"/>
      <w:marRight w:val="0"/>
      <w:marTop w:val="0"/>
      <w:marBottom w:val="0"/>
      <w:divBdr>
        <w:top w:val="none" w:sz="0" w:space="0" w:color="auto"/>
        <w:left w:val="none" w:sz="0" w:space="0" w:color="auto"/>
        <w:bottom w:val="none" w:sz="0" w:space="0" w:color="auto"/>
        <w:right w:val="none" w:sz="0" w:space="0" w:color="auto"/>
      </w:divBdr>
    </w:div>
    <w:div w:id="2077434385">
      <w:bodyDiv w:val="1"/>
      <w:marLeft w:val="0"/>
      <w:marRight w:val="0"/>
      <w:marTop w:val="0"/>
      <w:marBottom w:val="0"/>
      <w:divBdr>
        <w:top w:val="none" w:sz="0" w:space="0" w:color="auto"/>
        <w:left w:val="none" w:sz="0" w:space="0" w:color="auto"/>
        <w:bottom w:val="none" w:sz="0" w:space="0" w:color="auto"/>
        <w:right w:val="none" w:sz="0" w:space="0" w:color="auto"/>
      </w:divBdr>
      <w:divsChild>
        <w:div w:id="947273635">
          <w:marLeft w:val="0"/>
          <w:marRight w:val="0"/>
          <w:marTop w:val="0"/>
          <w:marBottom w:val="0"/>
          <w:divBdr>
            <w:top w:val="none" w:sz="0" w:space="0" w:color="auto"/>
            <w:left w:val="none" w:sz="0" w:space="0" w:color="auto"/>
            <w:bottom w:val="none" w:sz="0" w:space="0" w:color="auto"/>
            <w:right w:val="none" w:sz="0" w:space="0" w:color="auto"/>
          </w:divBdr>
          <w:divsChild>
            <w:div w:id="95558819">
              <w:marLeft w:val="0"/>
              <w:marRight w:val="0"/>
              <w:marTop w:val="0"/>
              <w:marBottom w:val="0"/>
              <w:divBdr>
                <w:top w:val="none" w:sz="0" w:space="0" w:color="auto"/>
                <w:left w:val="none" w:sz="0" w:space="0" w:color="auto"/>
                <w:bottom w:val="none" w:sz="0" w:space="0" w:color="auto"/>
                <w:right w:val="none" w:sz="0" w:space="0" w:color="auto"/>
              </w:divBdr>
              <w:divsChild>
                <w:div w:id="60837920">
                  <w:marLeft w:val="0"/>
                  <w:marRight w:val="0"/>
                  <w:marTop w:val="0"/>
                  <w:marBottom w:val="0"/>
                  <w:divBdr>
                    <w:top w:val="none" w:sz="0" w:space="0" w:color="auto"/>
                    <w:left w:val="none" w:sz="0" w:space="0" w:color="auto"/>
                    <w:bottom w:val="none" w:sz="0" w:space="0" w:color="auto"/>
                    <w:right w:val="none" w:sz="0" w:space="0" w:color="auto"/>
                  </w:divBdr>
                  <w:divsChild>
                    <w:div w:id="95795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649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zlsteel@berkeley.edu"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EEEA-6874-4941-BBAD-0E8B33A6B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46</Pages>
  <Words>25901</Words>
  <Characters>147640</Characters>
  <Application>Microsoft Office Word</Application>
  <DocSecurity>0</DocSecurity>
  <Lines>1230</Lines>
  <Paragraphs>346</Paragraphs>
  <ScaleCrop>false</ScaleCrop>
  <HeadingPairs>
    <vt:vector size="2" baseType="variant">
      <vt:variant>
        <vt:lpstr>Title</vt:lpstr>
      </vt:variant>
      <vt:variant>
        <vt:i4>1</vt:i4>
      </vt:variant>
    </vt:vector>
  </HeadingPairs>
  <TitlesOfParts>
    <vt:vector size="1" baseType="lpstr">
      <vt:lpstr/>
    </vt:vector>
  </TitlesOfParts>
  <Company>UC Davis</Company>
  <LinksUpToDate>false</LinksUpToDate>
  <CharactersWithSpaces>173195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Steel</dc:creator>
  <cp:keywords/>
  <cp:lastModifiedBy>Zachary Steel</cp:lastModifiedBy>
  <cp:revision>3</cp:revision>
  <cp:lastPrinted>2020-01-14T18:02:00Z</cp:lastPrinted>
  <dcterms:created xsi:type="dcterms:W3CDTF">2020-03-13T20:09:00Z</dcterms:created>
  <dcterms:modified xsi:type="dcterms:W3CDTF">2020-03-13T23:18:00Z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zotero-version="5.0.84"&gt;&lt;session id="d1SNqb7P"/&gt;&lt;style id="http://www.zotero.org/styles/ecology" hasBibliography="1" bibliographyStyleHasBeenSet="1"/&gt;&lt;prefs&gt;&lt;pref name="fieldType" value="Field"/&gt;&lt;/prefs&gt;&lt;/data&gt;</vt:lpwstr>
  </property>
</Properties>
</file>