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828567" w14:textId="560B6147" w:rsidR="000B1F8B" w:rsidRDefault="00E3017F" w:rsidP="00C63523">
      <w:pPr>
        <w:pStyle w:val="Heading1"/>
      </w:pPr>
      <w:r>
        <w:t>Seasonally variable</w:t>
      </w:r>
      <w:r w:rsidR="002C02CB">
        <w:t xml:space="preserve"> r</w:t>
      </w:r>
      <w:r w:rsidR="0010706F">
        <w:t>elationship</w:t>
      </w:r>
      <w:r w:rsidR="0010706F" w:rsidDel="0010706F">
        <w:t>s</w:t>
      </w:r>
      <w:r w:rsidR="0010706F">
        <w:t xml:space="preserve"> between surface water temperature</w:t>
      </w:r>
      <w:r w:rsidR="007D27AC">
        <w:t xml:space="preserve"> and inflow</w:t>
      </w:r>
      <w:r w:rsidR="0010706F">
        <w:t xml:space="preserve"> in the upper San Francisco Estuar</w:t>
      </w:r>
      <w:r w:rsidR="0047258C">
        <w:t>y</w:t>
      </w:r>
    </w:p>
    <w:p w14:paraId="0A120E4E" w14:textId="7ABD441B" w:rsidR="000B1F8B" w:rsidRPr="00810100" w:rsidRDefault="005C39B6" w:rsidP="00574663">
      <w:pPr>
        <w:ind w:firstLine="0"/>
      </w:pPr>
      <w:r>
        <w:rPr>
          <w:b/>
          <w:bCs/>
        </w:rPr>
        <w:t xml:space="preserve">Running head: </w:t>
      </w:r>
      <w:r w:rsidR="007D27AC">
        <w:t>T</w:t>
      </w:r>
      <w:r w:rsidR="00810100" w:rsidRPr="00810100">
        <w:t>emperature</w:t>
      </w:r>
      <w:r w:rsidR="00977FED">
        <w:t>-</w:t>
      </w:r>
      <w:r w:rsidR="007D27AC">
        <w:t xml:space="preserve">inflow </w:t>
      </w:r>
      <w:r w:rsidR="00E56E68">
        <w:t xml:space="preserve">relationships </w:t>
      </w:r>
      <w:r w:rsidR="00810100" w:rsidRPr="00810100">
        <w:t xml:space="preserve">in the upper </w:t>
      </w:r>
      <w:r w:rsidR="00E56E68">
        <w:t>SFE</w:t>
      </w:r>
    </w:p>
    <w:p w14:paraId="7F9E0AFF" w14:textId="7478D766" w:rsidR="00ED1FF6" w:rsidRPr="00ED1FF6" w:rsidRDefault="00ED1FF6" w:rsidP="00574663">
      <w:pPr>
        <w:ind w:firstLine="0"/>
        <w:rPr>
          <w:vertAlign w:val="superscript"/>
        </w:rPr>
      </w:pPr>
      <w:r>
        <w:t>Samuel M. Bashevkin</w:t>
      </w:r>
      <w:r>
        <w:rPr>
          <w:vertAlign w:val="superscript"/>
        </w:rPr>
        <w:t>1*</w:t>
      </w:r>
      <w:r>
        <w:t>, Brian Mahardja</w:t>
      </w:r>
      <w:r>
        <w:rPr>
          <w:vertAlign w:val="superscript"/>
        </w:rPr>
        <w:t>2</w:t>
      </w:r>
    </w:p>
    <w:p w14:paraId="6D18DBC2" w14:textId="51698134" w:rsidR="00ED1FF6" w:rsidRDefault="00ED1FF6" w:rsidP="00574663">
      <w:pPr>
        <w:ind w:firstLine="0"/>
      </w:pPr>
      <w:r>
        <w:rPr>
          <w:vertAlign w:val="superscript"/>
        </w:rPr>
        <w:t>1</w:t>
      </w:r>
      <w:r>
        <w:t>Delta Science Program, Delta Stewardship Council, 980 9</w:t>
      </w:r>
      <w:r w:rsidRPr="00C003B8">
        <w:rPr>
          <w:vertAlign w:val="superscript"/>
        </w:rPr>
        <w:t>th</w:t>
      </w:r>
      <w:r>
        <w:t xml:space="preserve"> St. Suite 1500, Sacramento, CA 95814 USA. ORCID ID: </w:t>
      </w:r>
      <w:r w:rsidRPr="000A494C">
        <w:t>0000-0001-7406-7089</w:t>
      </w:r>
      <w:r>
        <w:t xml:space="preserve">. </w:t>
      </w:r>
      <w:hyperlink r:id="rId11" w:history="1">
        <w:r w:rsidR="003F35E5" w:rsidRPr="00B96418">
          <w:rPr>
            <w:rStyle w:val="Hyperlink"/>
          </w:rPr>
          <w:t>sam.bashevkin@deltacouncil.ca.gov</w:t>
        </w:r>
      </w:hyperlink>
    </w:p>
    <w:p w14:paraId="6DB39CE2" w14:textId="77777777" w:rsidR="00ED1FF6" w:rsidRDefault="00ED1FF6" w:rsidP="00574663">
      <w:pPr>
        <w:ind w:firstLine="0"/>
        <w:rPr>
          <w:rStyle w:val="Hyperlink"/>
        </w:rPr>
      </w:pPr>
      <w:r>
        <w:rPr>
          <w:vertAlign w:val="superscript"/>
        </w:rPr>
        <w:t>2</w:t>
      </w:r>
      <w:r w:rsidRPr="00223FEC">
        <w:t>United States Bureau of Reclamation, 801 I Street, Suite 140, Sacramento, California, 95814 USA</w:t>
      </w:r>
      <w:r>
        <w:t xml:space="preserve">. ORCID ID: </w:t>
      </w:r>
      <w:r w:rsidRPr="00223FEC">
        <w:t>0000-0003-0695-3745</w:t>
      </w:r>
      <w:r>
        <w:t xml:space="preserve"> </w:t>
      </w:r>
      <w:hyperlink r:id="rId12" w:history="1">
        <w:r w:rsidRPr="00A03DA0">
          <w:rPr>
            <w:rStyle w:val="Hyperlink"/>
          </w:rPr>
          <w:t>bmahardja@usbr.gov</w:t>
        </w:r>
      </w:hyperlink>
    </w:p>
    <w:p w14:paraId="0EAB7819" w14:textId="27E96B6E" w:rsidR="00ED1FF6" w:rsidRDefault="00ED1FF6" w:rsidP="00574663">
      <w:pPr>
        <w:ind w:firstLine="0"/>
        <w:rPr>
          <w:rStyle w:val="Hyperlink"/>
        </w:rPr>
      </w:pPr>
      <w:r>
        <w:t xml:space="preserve">* </w:t>
      </w:r>
      <w:r w:rsidRPr="006659E6">
        <w:rPr>
          <w:b/>
          <w:bCs/>
        </w:rPr>
        <w:t>Corresponding author:</w:t>
      </w:r>
      <w:r>
        <w:t xml:space="preserve"> </w:t>
      </w:r>
      <w:hyperlink r:id="rId13" w:history="1">
        <w:r w:rsidRPr="00B96418">
          <w:rPr>
            <w:rStyle w:val="Hyperlink"/>
          </w:rPr>
          <w:t>sam.bashevkin@deltacouncil.ca.gov</w:t>
        </w:r>
      </w:hyperlink>
    </w:p>
    <w:p w14:paraId="51F4397D" w14:textId="7F33734F" w:rsidR="00621D43" w:rsidRDefault="00621D43" w:rsidP="00574663">
      <w:pPr>
        <w:ind w:firstLine="0"/>
      </w:pPr>
      <w:r w:rsidRPr="00BF4889">
        <w:rPr>
          <w:b/>
          <w:bCs/>
        </w:rPr>
        <w:t>Key words:</w:t>
      </w:r>
      <w:r>
        <w:t xml:space="preserve"> </w:t>
      </w:r>
      <w:r w:rsidRPr="00C63523">
        <w:t>Estuar</w:t>
      </w:r>
      <w:r w:rsidR="00446821">
        <w:t>ies</w:t>
      </w:r>
      <w:r>
        <w:t xml:space="preserve">, temperature, inflow, </w:t>
      </w:r>
      <w:r w:rsidR="0018494A">
        <w:t xml:space="preserve">precipitation, salinity, weather, </w:t>
      </w:r>
      <w:r>
        <w:t>generalized additive model, climate change</w:t>
      </w:r>
    </w:p>
    <w:p w14:paraId="20D8ABD9" w14:textId="63410133" w:rsidR="0018334E" w:rsidRPr="00ED1FF6" w:rsidRDefault="0018334E" w:rsidP="00574663">
      <w:pPr>
        <w:ind w:firstLine="0"/>
      </w:pPr>
      <w:r w:rsidRPr="00B10CBB">
        <w:rPr>
          <w:b/>
          <w:bCs/>
        </w:rPr>
        <w:t>Author contributions:</w:t>
      </w:r>
      <w:r>
        <w:t xml:space="preserve"> </w:t>
      </w:r>
      <w:r w:rsidR="00F45F62">
        <w:t>Both</w:t>
      </w:r>
      <w:r>
        <w:t xml:space="preserve"> authors contributed to study conception and design. SMB conducted analyses with input from BM and led writing of the manuscript. BM contributed to writing, reviewing, and editing the manuscript. </w:t>
      </w:r>
    </w:p>
    <w:p w14:paraId="254E053D" w14:textId="013E6F8B" w:rsidR="001D4683" w:rsidRDefault="001D4683" w:rsidP="00C63523">
      <w:pPr>
        <w:pStyle w:val="Heading2"/>
      </w:pPr>
      <w:r>
        <w:t>Abstract</w:t>
      </w:r>
    </w:p>
    <w:p w14:paraId="6CA7DB1F" w14:textId="358454AD" w:rsidR="02C50540" w:rsidRPr="00634E93" w:rsidRDefault="000F5E3B" w:rsidP="00C63523">
      <w:pPr>
        <w:rPr>
          <w:b/>
          <w:bCs/>
        </w:rPr>
      </w:pPr>
      <w:r>
        <w:t>Water t</w:t>
      </w:r>
      <w:r w:rsidR="00233998">
        <w:t>emperature and inflow</w:t>
      </w:r>
      <w:r w:rsidR="005F79BA">
        <w:t xml:space="preserve"> are key environmental drivers in </w:t>
      </w:r>
      <w:r w:rsidR="003C36F0">
        <w:t xml:space="preserve">aquatic systems </w:t>
      </w:r>
      <w:r w:rsidR="00C74A38">
        <w:t>that</w:t>
      </w:r>
      <w:r w:rsidR="00D45632">
        <w:t xml:space="preserve"> are linked </w:t>
      </w:r>
      <w:r w:rsidR="003C03B8">
        <w:t xml:space="preserve">through </w:t>
      </w:r>
      <w:r w:rsidR="00533B63">
        <w:t>a causal web of factors including climate</w:t>
      </w:r>
      <w:r w:rsidR="00604296">
        <w:t xml:space="preserve">, </w:t>
      </w:r>
      <w:r w:rsidR="00533B63">
        <w:t>weather</w:t>
      </w:r>
      <w:r w:rsidR="007B454B">
        <w:t>, water management</w:t>
      </w:r>
      <w:r w:rsidR="00305CE6">
        <w:t>, and their downstream linkages.</w:t>
      </w:r>
      <w:r w:rsidR="007B454B">
        <w:t xml:space="preserve"> </w:t>
      </w:r>
      <w:r w:rsidR="007F2526">
        <w:t>However, we do not yet</w:t>
      </w:r>
      <w:r w:rsidR="00DE1B1F">
        <w:t xml:space="preserve"> </w:t>
      </w:r>
      <w:r w:rsidR="00300B51">
        <w:t xml:space="preserve">fully </w:t>
      </w:r>
      <w:r w:rsidR="00DE1B1F">
        <w:t xml:space="preserve">understand the </w:t>
      </w:r>
      <w:r w:rsidR="00744C84">
        <w:t>relationship</w:t>
      </w:r>
      <w:r w:rsidR="00DE1B1F">
        <w:t xml:space="preserve"> between inflow and </w:t>
      </w:r>
      <w:r w:rsidR="00352810">
        <w:t xml:space="preserve">water </w:t>
      </w:r>
      <w:r w:rsidR="00DE1B1F">
        <w:t xml:space="preserve">temperature, especially in </w:t>
      </w:r>
      <w:r w:rsidR="00F7783E">
        <w:t>complex managed</w:t>
      </w:r>
      <w:r w:rsidR="00C77D46">
        <w:t xml:space="preserve"> </w:t>
      </w:r>
      <w:r w:rsidR="007E6B82">
        <w:t>systems such as estuaries. The</w:t>
      </w:r>
      <w:r w:rsidR="00394168">
        <w:t xml:space="preserve"> San Francisco Estu</w:t>
      </w:r>
      <w:r w:rsidR="00863948">
        <w:t>a</w:t>
      </w:r>
      <w:r w:rsidR="00394168">
        <w:t>ry</w:t>
      </w:r>
      <w:r w:rsidR="00775EC1">
        <w:t xml:space="preserve"> is</w:t>
      </w:r>
      <w:r w:rsidR="00787D86" w:rsidDel="005965E6">
        <w:t xml:space="preserve"> </w:t>
      </w:r>
      <w:r w:rsidR="00787D86">
        <w:t xml:space="preserve">the center of a </w:t>
      </w:r>
      <w:r w:rsidR="00415001">
        <w:t xml:space="preserve">critical </w:t>
      </w:r>
      <w:r w:rsidR="00787D86">
        <w:t xml:space="preserve">water supply infrastructure </w:t>
      </w:r>
      <w:r w:rsidR="00415001">
        <w:t>and</w:t>
      </w:r>
      <w:r w:rsidR="00787D86">
        <w:t xml:space="preserve"> home to a </w:t>
      </w:r>
      <w:r w:rsidR="00B57B62">
        <w:t>deteriorating</w:t>
      </w:r>
      <w:r w:rsidR="00787D86">
        <w:t xml:space="preserve"> </w:t>
      </w:r>
      <w:r w:rsidR="00581E11">
        <w:t xml:space="preserve">ecosystem </w:t>
      </w:r>
      <w:r w:rsidR="00091D1F">
        <w:t>with</w:t>
      </w:r>
      <w:r w:rsidR="00C77D46">
        <w:t xml:space="preserve"> </w:t>
      </w:r>
      <w:r w:rsidR="00E7322A">
        <w:t xml:space="preserve">several declining fish species at the warm edge of their thermal range. </w:t>
      </w:r>
      <w:r w:rsidR="00401BC8">
        <w:t xml:space="preserve">We </w:t>
      </w:r>
      <w:r w:rsidR="00A732E6">
        <w:t>used generalized additive model</w:t>
      </w:r>
      <w:r w:rsidR="00472959">
        <w:t>ing</w:t>
      </w:r>
      <w:r w:rsidR="00A732E6">
        <w:t xml:space="preserve"> </w:t>
      </w:r>
      <w:r w:rsidR="00472959">
        <w:t xml:space="preserve">of long-term monitoring data </w:t>
      </w:r>
      <w:r w:rsidR="00A732E6">
        <w:t>to</w:t>
      </w:r>
      <w:r w:rsidR="00401BC8">
        <w:t xml:space="preserve"> </w:t>
      </w:r>
      <w:r w:rsidR="00401BC8">
        <w:lastRenderedPageBreak/>
        <w:t>evaluate the relationship between inflow and water temperature</w:t>
      </w:r>
      <w:r w:rsidR="00910D80">
        <w:t xml:space="preserve"> </w:t>
      </w:r>
      <w:r w:rsidR="00A732E6">
        <w:t>along with</w:t>
      </w:r>
      <w:r w:rsidR="00910D80">
        <w:t xml:space="preserve"> its </w:t>
      </w:r>
      <w:proofErr w:type="spellStart"/>
      <w:r w:rsidR="00910D80">
        <w:t>spatio</w:t>
      </w:r>
      <w:proofErr w:type="spellEnd"/>
      <w:r w:rsidR="00910D80">
        <w:t xml:space="preserve">-seasonal variability. </w:t>
      </w:r>
      <w:r w:rsidR="00AB699A">
        <w:t>Most commonly,</w:t>
      </w:r>
      <w:r w:rsidR="008839C9">
        <w:t xml:space="preserve"> </w:t>
      </w:r>
      <w:r w:rsidR="008F1C36">
        <w:t xml:space="preserve">we found a </w:t>
      </w:r>
      <w:r w:rsidR="004E79DA">
        <w:t>negative</w:t>
      </w:r>
      <w:r w:rsidR="008F1C36">
        <w:t xml:space="preserve"> </w:t>
      </w:r>
      <w:r w:rsidR="004E79DA">
        <w:t xml:space="preserve">temperature-inflow relationship in which </w:t>
      </w:r>
      <w:r w:rsidR="002D5F20">
        <w:t xml:space="preserve">water temperatures </w:t>
      </w:r>
      <w:r w:rsidR="00263C65">
        <w:t>increase</w:t>
      </w:r>
      <w:r w:rsidR="00AB699A">
        <w:t>d</w:t>
      </w:r>
      <w:r w:rsidR="008A17E3">
        <w:t xml:space="preserve"> as inflow decreased, </w:t>
      </w:r>
      <w:r w:rsidR="001526EC">
        <w:t xml:space="preserve">up to 2 </w:t>
      </w:r>
      <w:r w:rsidR="001526EC" w:rsidRPr="00C63523">
        <w:t>°</w:t>
      </w:r>
      <w:r w:rsidR="001526EC">
        <w:t>C from high to low-inflow years</w:t>
      </w:r>
      <w:r w:rsidR="008839C9">
        <w:t xml:space="preserve">. </w:t>
      </w:r>
      <w:r w:rsidR="00836C86">
        <w:t xml:space="preserve">However, </w:t>
      </w:r>
      <w:r w:rsidR="009057E1">
        <w:t xml:space="preserve">the opposite </w:t>
      </w:r>
      <w:r w:rsidR="004E79DA">
        <w:t xml:space="preserve">(positive) </w:t>
      </w:r>
      <w:r w:rsidR="009057E1">
        <w:t>relationship was</w:t>
      </w:r>
      <w:r w:rsidR="00836C86" w:rsidRPr="00836C86">
        <w:t xml:space="preserve"> observed in the winter months, and in the </w:t>
      </w:r>
      <w:r w:rsidR="009057E1">
        <w:t>w</w:t>
      </w:r>
      <w:r w:rsidR="001F1028">
        <w:t>est</w:t>
      </w:r>
      <w:r w:rsidR="002E1B1D">
        <w:t xml:space="preserve">ern </w:t>
      </w:r>
      <w:r w:rsidR="00C84A44">
        <w:t xml:space="preserve">(downstream) </w:t>
      </w:r>
      <w:r w:rsidR="002E1B1D">
        <w:t>regions</w:t>
      </w:r>
      <w:r w:rsidR="00836C86" w:rsidRPr="00836C86">
        <w:t xml:space="preserve"> </w:t>
      </w:r>
      <w:r w:rsidR="001F1028">
        <w:t>from</w:t>
      </w:r>
      <w:r w:rsidR="00836C86" w:rsidRPr="00836C86">
        <w:t xml:space="preserve"> Jul</w:t>
      </w:r>
      <w:r w:rsidR="002B5710">
        <w:t>y</w:t>
      </w:r>
      <w:r w:rsidR="00836C86" w:rsidRPr="00836C86">
        <w:t>-Sep</w:t>
      </w:r>
      <w:r w:rsidR="002B5710">
        <w:t>tember</w:t>
      </w:r>
      <w:r w:rsidR="00836C86">
        <w:t xml:space="preserve">, </w:t>
      </w:r>
      <w:r w:rsidR="00F86428">
        <w:t xml:space="preserve">up to </w:t>
      </w:r>
      <w:r w:rsidR="002F1B8E">
        <w:t>-</w:t>
      </w:r>
      <w:r w:rsidR="00F86428">
        <w:t xml:space="preserve">1.2 </w:t>
      </w:r>
      <w:r w:rsidR="00F86428" w:rsidRPr="00C63523">
        <w:t>°</w:t>
      </w:r>
      <w:r w:rsidR="00F86428">
        <w:t>C from high to low-inflow years</w:t>
      </w:r>
      <w:r w:rsidR="00836C86" w:rsidRPr="00836C86">
        <w:t>.</w:t>
      </w:r>
      <w:r w:rsidR="003C4DC9">
        <w:t xml:space="preserve"> </w:t>
      </w:r>
      <w:r w:rsidR="00C7368D">
        <w:t xml:space="preserve">These results were </w:t>
      </w:r>
      <w:r w:rsidR="004D5036">
        <w:t>upheld</w:t>
      </w:r>
      <w:r w:rsidR="00C7368D">
        <w:t xml:space="preserve"> by </w:t>
      </w:r>
      <w:r w:rsidR="00D54ACB">
        <w:t xml:space="preserve">models </w:t>
      </w:r>
      <w:r w:rsidR="00C84A44">
        <w:t>that included</w:t>
      </w:r>
      <w:r w:rsidR="00D54ACB">
        <w:t xml:space="preserve"> </w:t>
      </w:r>
      <w:r w:rsidR="00C7368D">
        <w:t xml:space="preserve">the </w:t>
      </w:r>
      <w:r w:rsidR="00CB6C01">
        <w:t xml:space="preserve">long-term temperature trend or </w:t>
      </w:r>
      <w:r w:rsidR="009D2F11">
        <w:t>used</w:t>
      </w:r>
      <w:r w:rsidR="00836C86" w:rsidRPr="00836C86">
        <w:t xml:space="preserve"> salinity as a proxy for location. </w:t>
      </w:r>
      <w:r w:rsidR="00961EA7">
        <w:t>U</w:t>
      </w:r>
      <w:r w:rsidR="00836C86" w:rsidRPr="00836C86">
        <w:t xml:space="preserve">pstream factors </w:t>
      </w:r>
      <w:r w:rsidR="00961EA7">
        <w:t xml:space="preserve">likely </w:t>
      </w:r>
      <w:r w:rsidR="001A6FE3">
        <w:t>play</w:t>
      </w:r>
      <w:r w:rsidR="00BC0826">
        <w:t>ed</w:t>
      </w:r>
      <w:r w:rsidR="001A6FE3">
        <w:t xml:space="preserve"> the biggest role </w:t>
      </w:r>
      <w:r w:rsidR="00F3046E">
        <w:t>in the</w:t>
      </w:r>
      <w:r w:rsidR="00836C86" w:rsidRPr="00836C86">
        <w:t xml:space="preserve"> summer when </w:t>
      </w:r>
      <w:r w:rsidR="00492496">
        <w:t xml:space="preserve">local </w:t>
      </w:r>
      <w:r w:rsidR="00836C86" w:rsidRPr="00836C86">
        <w:t xml:space="preserve">precipitation </w:t>
      </w:r>
      <w:r w:rsidR="003259D2">
        <w:t>is</w:t>
      </w:r>
      <w:r w:rsidR="00836C86" w:rsidRPr="00836C86">
        <w:t xml:space="preserve"> </w:t>
      </w:r>
      <w:r w:rsidR="003259D2">
        <w:t>negligible</w:t>
      </w:r>
      <w:r w:rsidR="00836C86" w:rsidRPr="00836C86">
        <w:t xml:space="preserve">, while </w:t>
      </w:r>
      <w:r w:rsidR="00492496">
        <w:t>local</w:t>
      </w:r>
      <w:r w:rsidR="00836C86" w:rsidRPr="00836C86">
        <w:t xml:space="preserve"> precipitation and the related weather conditions may drive much of the </w:t>
      </w:r>
      <w:r w:rsidR="00CC4A7E">
        <w:t xml:space="preserve">winter </w:t>
      </w:r>
      <w:r w:rsidR="00836C86" w:rsidRPr="00836C86">
        <w:t>pattern.</w:t>
      </w:r>
      <w:r w:rsidR="007B5E44">
        <w:t xml:space="preserve"> </w:t>
      </w:r>
      <w:r w:rsidR="003668D5">
        <w:t xml:space="preserve">Although further mechanistic studies are needed to infer the direct effect of dam releases on water temperatures, these </w:t>
      </w:r>
      <w:r w:rsidR="007B5E44">
        <w:t xml:space="preserve">results </w:t>
      </w:r>
      <w:r w:rsidR="00FD182C">
        <w:t>provi</w:t>
      </w:r>
      <w:r w:rsidR="00410B09">
        <w:t xml:space="preserve">de a </w:t>
      </w:r>
      <w:r w:rsidR="002701EC">
        <w:t>broader</w:t>
      </w:r>
      <w:r w:rsidR="00410B09">
        <w:t xml:space="preserve"> understanding of the impacts </w:t>
      </w:r>
      <w:r w:rsidR="000D707F">
        <w:t>of</w:t>
      </w:r>
      <w:r w:rsidR="00410B09">
        <w:t xml:space="preserve"> </w:t>
      </w:r>
      <w:r w:rsidR="00A33E4A">
        <w:t>flood and drought dynamics</w:t>
      </w:r>
      <w:r w:rsidR="00A93C9D">
        <w:t xml:space="preserve"> for those tasked with managing </w:t>
      </w:r>
      <w:r w:rsidR="00532C2A">
        <w:t>estuarine ecosystems</w:t>
      </w:r>
      <w:r w:rsidR="00634E93">
        <w:t>.</w:t>
      </w:r>
    </w:p>
    <w:p w14:paraId="196914FE" w14:textId="3992A472" w:rsidR="00B31D79" w:rsidRDefault="00B31D79" w:rsidP="00C63523">
      <w:pPr>
        <w:pStyle w:val="Heading2"/>
      </w:pPr>
      <w:r>
        <w:t>Introduction</w:t>
      </w:r>
    </w:p>
    <w:p w14:paraId="1017DE84" w14:textId="391270DF" w:rsidR="00216AC5" w:rsidRDefault="001B0D30" w:rsidP="00C63523">
      <w:r>
        <w:t>Water t</w:t>
      </w:r>
      <w:r w:rsidR="616FD1D4">
        <w:t xml:space="preserve">emperature and freshwater flow are two </w:t>
      </w:r>
      <w:r w:rsidR="0986ADDE">
        <w:t xml:space="preserve">key </w:t>
      </w:r>
      <w:r w:rsidR="50C2DB73">
        <w:t xml:space="preserve">environmental </w:t>
      </w:r>
      <w:r w:rsidR="37D2641D">
        <w:t xml:space="preserve">drivers </w:t>
      </w:r>
      <w:r w:rsidR="4D7BF818">
        <w:t xml:space="preserve">in estuarine ecosystems </w:t>
      </w:r>
      <w:r w:rsidR="616FD1D4">
        <w:t>that</w:t>
      </w:r>
      <w:r w:rsidR="15FAF237">
        <w:t xml:space="preserve"> </w:t>
      </w:r>
      <w:r w:rsidR="583ACEB7">
        <w:t>d</w:t>
      </w:r>
      <w:r w:rsidR="6DE6BD3B">
        <w:t xml:space="preserve">efine </w:t>
      </w:r>
      <w:r w:rsidR="583ACEB7">
        <w:t>seasonal and interannual variability</w:t>
      </w:r>
      <w:r w:rsidR="61608F3B">
        <w:t>.</w:t>
      </w:r>
      <w:r w:rsidR="0063358F">
        <w:t xml:space="preserve"> </w:t>
      </w:r>
      <w:r w:rsidR="2D261799">
        <w:t xml:space="preserve">Changes in temperature determine the timing </w:t>
      </w:r>
      <w:r w:rsidR="1F614DCF">
        <w:t xml:space="preserve">and duration </w:t>
      </w:r>
      <w:r w:rsidR="2D261799">
        <w:t xml:space="preserve">of phytoplankton </w:t>
      </w:r>
      <w:r w:rsidR="00BD2029">
        <w:t xml:space="preserve">and zooplankton </w:t>
      </w:r>
      <w:r w:rsidR="2D261799">
        <w:t>bloom</w:t>
      </w:r>
      <w:r w:rsidR="00BD2029">
        <w:t>s</w:t>
      </w:r>
      <w:r w:rsidR="005273BC">
        <w:t xml:space="preserve"> and</w:t>
      </w:r>
      <w:r w:rsidR="09FA0EA8">
        <w:t xml:space="preserve"> the </w:t>
      </w:r>
      <w:r w:rsidR="005273BC">
        <w:t xml:space="preserve">survival, </w:t>
      </w:r>
      <w:r w:rsidR="09FA0EA8">
        <w:t>spawning</w:t>
      </w:r>
      <w:r w:rsidR="005273BC">
        <w:t>,</w:t>
      </w:r>
      <w:r w:rsidR="09FA0EA8">
        <w:t xml:space="preserve"> and migration of key fish species</w:t>
      </w:r>
      <w:r w:rsidR="00F920B8">
        <w:t xml:space="preserve"> </w:t>
      </w:r>
      <w:r w:rsidR="00F920B8">
        <w:fldChar w:fldCharType="begin"/>
      </w:r>
      <w:r w:rsidR="00F920B8">
        <w:instrText xml:space="preserve"> ADDIN ZOTERO_ITEM CSL_CITATION {"citationID":"Djyz8Yh7","properties":{"formattedCitation":"(Winder and Schindler 2004; Munsch et al. 2019; Goertler et al. 2021)","plainCitation":"(Winder and Schindler 2004; Munsch et al. 2019; Goertler et al. 2021)","noteIndex":0},"citationItems":[{"id":1685,"uris":["http://zotero.org/users/local/07NvJTro/items/F9ACWYZH"],"uri":["http://zotero.org/users/local/07NvJTro/items/F9ACWYZH"],"itemData":{"id":1685,"type":"article-journal","abstract":"Populations living in seasonal environments are exposed to systematic changes in physical conditions that restrict the growth and reproduction of many species to only a short time window of the annual cycle. Several studies have shown that climate changes over the latter part of the 20th century affected the phenology and population dynamics of single species. However, the key limitation to forecasting the effects of changing climate on ecosystems lies in understanding how it will affect interactions among species. We investigated the effects of climatic and biotic drivers on physical and biological lake processes, using a historical dataset of 40 years from Lake Washington, USA, and dynamic time-series models to explain changes in the phenological patterns among physical and biological components of pelagic ecosystems. Long-term climate warming and variability because of large-scale climatic patterns like Pacific decadal oscillation (PDO) and El Niño–southern oscillation (ENSO) extended the duration of the stratification period by 25 days over the last 40 years. This change was due mainly to earlier spring stratification (16 days) and less to later stratification termination in fall (9 days). The phytoplankton spring bloom advanced roughly in parallel to stratification onset and in 2002 it occurred about 19 days earlier than it did in 1962, indicating the tight connection of spring phytoplankton growth to turbulent conditions. In contrast, the timing of the clear-water phase showed high variability and was mainly driven by biotic factors. Among the zooplankton species, the timing of spring peaks in the rotifer Keratella advanced strongly, whereas Leptodiaptomus and Daphnia showed slight or no changes. These changes have generated a growing time lag between the spring phytoplankton peak and zooplankton peak, which can be especially critical for the cladoceran Daphnia. Water temperature, PDO, and food availability affected the timing of the spring peak in zooplankton. Overall, the impact of PDO on the phenological processes were stronger compared with ENSO. Our results highlight that climate affects physical and biological processes differently, which can interrupt energy flow among trophic levels, making ecosystem responses to climate change difficult to forecast.","container-title":"Global Change Biology","DOI":"https://doi.org/10.1111/j.1365-2486.2004.00849.x","ISSN":"1365-2486","issue":"11","language":"en","note":"_eprint: https://onlinelibrary.wiley.com/doi/pdf/10.1111/j.1365-2486.2004.00849.x","page":"1844-1856","source":"Wiley Online Library","title":"Climatic effects on the phenology of lake processes","URL":"https://onlinelibrary.wiley.com/doi/abs/10.1111/j.1365-2486.2004.00849.x","volume":"10","author":[{"family":"Winder","given":"Monika"},{"family":"Schindler","given":"Daniel E."}],"accessed":{"date-parts":[["2021",4,22]]},"issued":{"date-parts":[["2004"]]}}},{"id":1573,"uris":["http://zotero.org/users/local/07NvJTro/items/SK5AFP8Q"],"uri":["http://zotero.org/users/local/07NvJTro/items/SK5AFP8Q"],"itemData":{"id":1573,"type":"article-journal","abstract":"Ecologists are pressed to understand how climate constrains the timings of annual biological events (phenology). Climate influences on phenology are likely significant in estuarine watersheds because many watersheds provide seasonal fish nurseries where juvenile presence is synched with favorable conditions. While ecologists have long recognized that estuaries are generally important to juvenile fish, we incompletely understand the specific ecosystem dynamics that contribute to their nursery habitat value, limiting our ability to identify and protect vital habitat components. Here we examined the annual timing of juvenile coldwater fish migrating through a seasonally warm, hydrologically managed watershed. Our goal was to (1) understand how climate constrained the seasonal timing of water conditions necessary for juvenile fish to use nursery habitats and (2) inform management decisions about (a) mitigating climate-mediated stress on nursery habitat function and (b) conserving heat-constrained species in warming environments. Cool, wet winters deposited snow and cold water into mountains and reservoirs, which kept the lower watershed adequately cool for juveniles through the spring despite the region approaching its hot, dry summers. For every 1°C waters in April were colder, the juvenile fish population (1) inhabited the watershed 4–7 d longer and (2) entered marine waters, where survival is size selective, at maximum sizes 2.1 mm larger. Climate therefore appeared to constrain the nursery functions of this system by determining seasonal windows of tolerable rearing conditions, and cold water appeared to be a vital ecosystem component that promoted juvenile rearing. Fish in this system inhabit the southernmost extent of their range and already rear during the coolest part of the year, suggesting that a warming climate will truncate rather than shift their annual presence. Our findings are concerning for coldwater diadromous species in general because warming climates may constrain watershed use and diminish viability of life histories (e.g., late springtime rearing) and associated portfolio benefits over the long term. Lower watershed nurseries for coldwater fish in warming climates may be enhanced through allocating coldwater reservoir releases to prolong juvenile rearing periods downstream or restorations that facilitate colder conditions.","container-title":"Ecological Applications","DOI":"https://doi.org/10.1002/eap.1880","ISSN":"1939-5582","issue":"4","language":"en","note":"_eprint: https://esajournals.onlinelibrary.wiley.com/doi/pdf/10.1002/eap.1880","page":"e01880","source":"Wiley Online Library","title":"Warm, dry winters truncate timing and size distribution of seaward-migrating salmon across a large, regulated watershed","URL":"https://esajournals.onlinelibrary.wiley.com/doi/abs/10.1002/eap.1880","volume":"29","author":[{"family":"Munsch","given":"Stuart H."},{"family":"Greene","given":"Correigh M."},{"family":"Johnson","given":"Rachel C."},{"family":"Satterthwaite","given":"William H."},{"family":"Imaki","given":"Hiroo"},{"family":"Brandes","given":"Patricia L."}],"accessed":{"date-parts":[["2021",3,4]]},"issued":{"date-parts":[["2019"]]}}},{"id":1651,"uris":["http://zotero.org/users/local/07NvJTro/items/IQSDQQRS"],"uri":["http://zotero.org/users/local/07NvJTro/items/IQSDQQRS"],"itemData":{"id":1651,"type":"article-journal","abstract":"The influence of climate on the timing of large-scale animal migrations is a major ecological and resource management concern. Anadromous fish migrations can have broad scale impacts on human communities and marine, aquatic and terrestrial food webs. However, isolating the effects of climate change on the timing of life stage transitions for anadromous fish species is challenging. Striped bass (Morone saxatilis) exhibit striking variation in migration patterns within their natural range, including migratory behaviors that change with latitude, and climate-induced temperature changes are predicted to drive future habitat and distribution changes. Here we explore the linkages between migration and multiple components of coastal and inland aquatic ecosystems impacted by climate change. By leveraging environmental and fisheries monitoring which began in 1969, we describe the upstream migration timing of non-native adult Striped bass influenced by estuary outflow and sea surface temperature in the San Francisco Bay-Delta, California. Striped bass migrated later in years when Delta outflow was greater and sea surface temperature was cooler. It is likely that temperature thresholds in the ocean during the springtime provide a cue for Striped bass to initiate migration, but sea surface temperature may also represent composite climatic trends influencing Striped bass. Further, the observed variation in migration timing of adult Striped bass has implications for predation risk on the seaward-migration of juvenile Chinook salmon.","container-title":"Scientific Reports","DOI":"10.1038/s41598-020-80517-5","ISSN":"2045-2322","issue":"1","language":"en","note":"number: 1\npublisher: Nature Publishing Group","page":"1510","source":"www.nature.com","title":"Striped bass ( Morone saxatilis ) migration timing driven by estuary outflow and sea surface temperature in the San Francisco Bay-Delta, California","URL":"https://www.nature.com/articles/s41598-020-80517-5","volume":"11","author":[{"family":"Goertler","given":"Pascale"},{"family":"Mahardja","given":"Brian"},{"family":"Sommer","given":"Ted"}],"accessed":{"date-parts":[["2021",4,22]]},"issued":{"date-parts":[["2021",1,15]]}}}],"schema":"https://github.com/citation-style-language/schema/raw/master/csl-citation.json"} </w:instrText>
      </w:r>
      <w:r w:rsidR="00F920B8">
        <w:fldChar w:fldCharType="separate"/>
      </w:r>
      <w:r w:rsidR="00F920B8" w:rsidRPr="00C63523">
        <w:t>(Winder and Schindler 2004; Munsch et al. 2019; Goertler et al. 2021)</w:t>
      </w:r>
      <w:r w:rsidR="00F920B8">
        <w:fldChar w:fldCharType="end"/>
      </w:r>
      <w:r w:rsidR="09FA0EA8">
        <w:t xml:space="preserve">. As the climate continues to warm, temperature </w:t>
      </w:r>
      <w:r w:rsidR="78F027EA">
        <w:t>will likely play a</w:t>
      </w:r>
      <w:r w:rsidR="002C387C">
        <w:t xml:space="preserve">n increasingly important </w:t>
      </w:r>
      <w:r w:rsidR="78F027EA">
        <w:t xml:space="preserve">role as metabolic demands increase and high temperature extremes </w:t>
      </w:r>
      <w:r w:rsidR="47CB3470">
        <w:t xml:space="preserve">reach lethal levels for </w:t>
      </w:r>
      <w:r w:rsidR="00BD12C9">
        <w:t xml:space="preserve">cold-water </w:t>
      </w:r>
      <w:r w:rsidR="47CB3470">
        <w:t>species</w:t>
      </w:r>
      <w:r w:rsidR="00CD170F">
        <w:t xml:space="preserve"> </w:t>
      </w:r>
      <w:r w:rsidR="00CD170F">
        <w:fldChar w:fldCharType="begin"/>
      </w:r>
      <w:r w:rsidR="00C84EB0">
        <w:instrText xml:space="preserve"> ADDIN ZOTERO_ITEM CSL_CITATION {"citationID":"7WPlyqjA","properties":{"formattedCitation":"(Jager et al. 1999; Brown et al. 2016b; Del Rio et al. 2019)","plainCitation":"(Jager et al. 1999; Brown et al. 2016b; Del Rio et al. 2019)","noteIndex":0},"citationItems":[{"id":1656,"uris":["http://zotero.org/users/local/07NvJTro/items/U8I69VFU"],"uri":["http://zotero.org/users/local/07NvJTro/items/U8I69VFU"],"itemData":{"id":1656,"type":"article-journal","abstract":"We predicted the consequences of climate change for sympatric populations of brown trout Salmo trutta and rainbow trout Oncorhynchus mykiss in an upstream and a downstream reach of a Sierra Nevada stream with the help of an individual-based trout population model. The model evaluated the ecological effects of two anticipated responses to climate change: (1) a shift in peak flows from spring to winter and (2) an increase in stream temperature. Changes in temperature and flow regime both influenced simulated persistence of the two trout species. We hypothesized a decrease in the fall-spawning brown trout population as a result of winter floods that scour brown trout redds. Although scouring mortality showed the expected pattern, effects of seasonal shifts in flow on simulated dewatering of redds was equally important and tended to compensate for scouring. Because trout are coldwater fishes, we hypothesized that a rise in mean stream temperature would be harmful to both species, particularly in downstream reaches. We found that a climate change scenario with a 2°C increase in average stream temperature benefited both species in the cooler upstream reach but was harmful in the warmer downstream reach. Overall, our results supported the hypothesis that climate change will restrict trout to higher elevations in the Sierra Nevada. Finally, the combined effects of elevated temperature and shifted flow differed from the effect of elevated temperature alone. In combination, the two climatic factors produced threshold effects in rainbow trout abundance by shifting the age at first maturation. Complex interactions between the period of incubation and various causes of redd mortality (dewatering, scouring, and temperature-related mortality) also lead to nonadditive effects of the two climatic factors on abundances. We conclude that focusing on one factor alone (i.e., temperature) may not be sufficient to predict climate change effects in the stream environment.","container-title":"Transactions of the American Fisheries Society","DOI":"10.1577/1548-8659(1999)128&lt;0222:WHCCIS&gt;2.0.CO;2","ISSN":"0002-8487","issue":"2","note":"publisher: Taylor &amp; Francis\n_eprint: https://doi.org/10.1577/1548-8659(1999)128&lt;0222:WHCCIS&gt;2.0.CO;2","page":"222-240","source":"Taylor and Francis+NEJM","title":"Would Hydrologic Climate Changes in Sierra Nevada Streams Influence Trout Persistence?","URL":"https://doi.org/10.1577/1548-8659(1999)128&lt;0222:WHCCIS&gt;2.0.CO;2","volume":"128","author":[{"family":"Jager","given":"H. I."},{"family":"Winkle","given":"W. Van"},{"family":"Holcomb","given":"B. D."}],"accessed":{"date-parts":[["2021",4,22]]},"issued":{"date-parts":[["1999",3,1]]}}},{"id":149,"uris":["http://zotero.org/users/local/07NvJTro/items/YYELXV9R"],"uri":["http://zotero.org/users/local/07NvJTro/items/YYELXV9R"],"itemData":{"id":149,"type":"article-journal","abstract":"Climate change is driving rapid changes in environmental conditions and affecting population and species’ persistence across spatial and temporal scales. Integrating climate change assessments into biological resource management, such as conserving endangered species, is a substantial challenge, partly due to a mismatch between global climate forecasts and local or regional conservation planning. Here, we demonstrate how outputs of global climate change models can be downscaled to the watershed scale, and then coupled with ecophysiological metrics to assess climate change effects on organisms of conservation concern. We employed models to estimate future water temperatures (2010–2099) under several climate change scenarios within the large heterogeneous San Francisco Estuary. We then assessed the warming effects on the endangered, endemic Delta Smelt, Hypomesus transpacificus, by integrating localized projected water temperatures with thermal sensitivity metrics (tolerance, spawning and maturation windows, and sublethal stress thresholds) across life stages. Lethal temperatures occurred under several scenarios, but sublethal effects resulting from chronic stressful temperatures were more common across the estuary (median &gt;60 days above threshold for &gt;50% locations by the end of the century). Behavioral avoidance of such stressful temperatures would make a large portion of the potential range of Delta Smelt unavailable during the summer and fall. Since Delta Smelt are not likely to migrate to other estuaries, these changes are likely to result in substantial habitat compression. Additionally, the Delta Smelt maturation window was shortened by 18–85 days, revealing cumulative effects of stressful summer and fall temperatures with early initiation of spring spawning that may negatively impact fitness. Our findings highlight the value of integrating sublethal thresholds, life history, and in situ thermal heterogeneity into global change impact assessments. As downscaled climate models are becoming widely available, we conclude that similar assessments at management-relevant scales will improve the scientific basis for resource management decisions.","container-title":"PLOS ONE","DOI":"10.1371/journal.pone.0146724","ISSN":"1932-6203","issue":"1","journalAbbreviation":"PLOS ONE","language":"en","page":"e0146724","source":"PLoS Journals","title":"Coupled Downscaled Climate Models and Ecophysiological Metrics Forecast Habitat Compression for an Endangered Estuarine Fish","URL":"https://journals.plos.org/plosone/article?id=10.1371/journal.pone.0146724","volume":"11","author":[{"family":"Brown","given":"Larry R."},{"family":"Komoroske","given":"Lisa M."},{"family":"Wagner","given":"R. Wayne"},{"family":"Morgan-King","given":"Tara"},{"family":"May","given":"Jason T."},{"family":"Connon","given":"Richard E."},{"family":"Fangue","given":"Nann A."}],"accessed":{"date-parts":[["2019",9,9]]},"issued":{"date-parts":[["2016",1,21]]}}},{"id":1648,"uris":["http://zotero.org/users/local/07NvJTro/items/M2X9HZN7"],"uri":["http://zotero.org/users/local/07NvJTro/items/M2X9HZN7"],"itemData":{"id":1648,"type":"article-journal","abstract":"Early life stages of salmonids are particularly vulnerable to warming and hypoxia, which are common stressors in hyporheic, gravel bed, rearing habitat (i.e. a ‘redd’). With the progression of global climate change, high temperatures and hypoxia may co-occur more frequently within redds, particularly for salmonid species at their southern range limit. Warming and hypoxia have competing effects on energy supply and demand, which can be detrimental to energy-limited early life stages. We examined how elevated temperature and hypoxia as individual and combined stressors affected the survival, physiological performance, growth, and development of Chinook salmon (Oncorhynchus tshawytscha). We reared late fall-run Chinook salmon from fertilization to the fry stage in a fully factorial design of two temperatures [10°C (ambient) and 14°C (warm)] and two oxygen levels [normoxia (100% air saturation, 10 mg O2/l) and hypoxia (50% saturation, 5.5 mg O2/l)]. Rearing in hypoxia significantly reduced hatching success, especially in combination with warming. Both warming and hypoxia improved acute thermal tolerance. While rearing in hypoxia improved tolerance to acute hypoxia stress, warming reduced hypoxia tolerance. Hypoxia-reared fish were smaller at hatch, but were able to reach similar sizes to the normoxia-reared fish by the fry stage. High temperature and normoxia resulted in the fastest rate of development while low temperature and hypoxia resulted in the slowest rate of development. Despite improved physiological tolerance to acute heat and hypoxia stress, hypoxia-reared embryos had reduced survival and growth, which could have larger population-level effects. These results suggest that both warming and hypoxia are important factors to address in conservation strategies for Chinook salmon.","container-title":"Conservation Physiology","DOI":"10.1093/conphys/coy078","ISSN":"2051-1434","issue":"coy078","journalAbbreviation":"Conservation Physiology","source":"Silverchair","title":"Combined effects of warming and hypoxia on early life stage Chinook salmon physiology and development","URL":"https://doi.org/10.1093/conphys/coy078","volume":"7","author":[{"family":"Del Rio","given":"Annelise M"},{"family":"Davis","given":"Brittany E"},{"family":"Fangue","given":"Nann A"},{"family":"Todgham","given":"Anne E"}],"accessed":{"date-parts":[["2021",4,22]]},"issued":{"date-parts":[["2019"]]}}}],"schema":"https://github.com/citation-style-language/schema/raw/master/csl-citation.json"} </w:instrText>
      </w:r>
      <w:r w:rsidR="00CD170F">
        <w:fldChar w:fldCharType="separate"/>
      </w:r>
      <w:r w:rsidR="00C84EB0" w:rsidRPr="00C63523">
        <w:t>(Jager et al. 1999; Brown et al. 2016b; Del Rio et al. 2019)</w:t>
      </w:r>
      <w:r w:rsidR="00CD170F">
        <w:fldChar w:fldCharType="end"/>
      </w:r>
      <w:r w:rsidR="47CB3470">
        <w:t xml:space="preserve">. </w:t>
      </w:r>
      <w:r w:rsidR="523ED40C">
        <w:t>Variability in freshwater flow affect</w:t>
      </w:r>
      <w:r w:rsidR="001D34AC">
        <w:t>s</w:t>
      </w:r>
      <w:r w:rsidR="354D780E">
        <w:t xml:space="preserve"> the physical, chem</w:t>
      </w:r>
      <w:r w:rsidR="00B41AC0">
        <w:t xml:space="preserve">ical, and biological </w:t>
      </w:r>
      <w:r w:rsidR="009E73A6">
        <w:t xml:space="preserve">processes </w:t>
      </w:r>
      <w:r w:rsidR="003067CD">
        <w:t xml:space="preserve">of estuarine systems </w:t>
      </w:r>
      <w:r w:rsidR="009E73A6">
        <w:t>through various pathways</w:t>
      </w:r>
      <w:r w:rsidR="002E477A">
        <w:t xml:space="preserve"> </w:t>
      </w:r>
      <w:r w:rsidR="002E477A">
        <w:fldChar w:fldCharType="begin"/>
      </w:r>
      <w:r w:rsidR="00D91AF8">
        <w:instrText xml:space="preserve"> ADDIN ZOTERO_ITEM CSL_CITATION {"citationID":"pl3YeStt","properties":{"formattedCitation":"(Kimmerer 2002a; b)","plainCitation":"(Kimmerer 2002a; b)","noteIndex":0},"citationItems":[{"id":1658,"uris":["http://zotero.org/users/local/07NvJTro/items/5SF73NVN"],"uri":["http://zotero.org/users/local/07NvJTro/items/5SF73NVN"],"itemData":{"id":1658,"type":"article-journal","abstract":"All ecosystems are influenced by physical forcing. Estuarine ecosystems respond most strongly on an interannual timescale to variability in freshwater flow. Several mechanisms for positive or negative flow effects on biological populations in\nestuaries have been proposed; however, positive effects appear to operate mainly through stimulation of primary production with effects propagating up the food web. In the northern San Francisco Estuary, abundance or survival of several common species of\nfish and shrimp varied positively with flow-in data through 1992. I re-examined these relationships and those of several additional taxa in an analysis of long-term (20 to 40 yr) monitoring data. The spread of the introduced clam Potamocorbula\namurensis in 1987 provided an opportunity to examine simultaneously the responses of estuarine species to flow and to changes in the food web. I separated variability into a flow response, a step change after 1987 and other sources of variability.\nResponses of fish and shrimp contrasted with those of lower trophic levels. All but 1 species of nekton responded positively to flow, only 2 had clear declines after 1987, and none of the relationships changed in slope after 1987. In contrast with the\nhigher trophic levels, chlorophyll a (chl a) and several species of zooplankton declined markedly after 1987, and had either weak responses to flow or responses that changed after 1987. Thus, the food web appears strongly coupled between\nbenthos and plankton, and weakly coupled between zooplankton and fish, as has been found in other systems. More importantly, the variation with freshwater flow of abundance or survival of organisms in higher trophic levels apparently did not occur through\nupward trophic transfer, since a similar relationship was lacking in most of the data on lower trophic levels. Rather, this variation may occur through attributes of physical habitat that vary with flow.","container-title":"Marine Ecology Progress Series","DOI":"10.3354/meps243039","ISSN":"0171-8630, 1616-1599","language":"en","page":"39-55","source":"www.int-res.com","title":"Effects of freshwater flow on abundance of estuarine organisms: physical effects or trophic linkages?","title-short":"Effects of freshwater flow on abundance of estuarine organisms","URL":"https://www.int-res.com/abstracts/meps/v243/p39-55/","volume":"243","author":[{"family":"Kimmerer","given":"W. J."}],"accessed":{"date-parts":[["2021",4,22]]},"issued":{"date-parts":[["2002",11,13]]}}},{"id":727,"uris":["http://zotero.org/users/local/07NvJTro/items/9893N47A"],"uri":["http://zotero.org/users/local/07NvJTro/items/9893N47A"],"itemData":{"id":727,"type":"article-journal","abstract":"Freshwater flow is the principal cause of physical variability in estuaries and a focus of conflict in estuaries where a substantial fraction of the freshwater is diverted. Variation in freshwater flow can have many effects: inundation of flood plains, increase loading and advective transport of materials and organisms, dilution or mobilization of contaminants, compression of the estuarine salinity field and density gradient, increase in stratification, and decrease in residence time for water while increasing it for some particles and biota. In the San Francisco Estuary, freshwater flow is highly variable, and has been altered by shifts in seasonal patterns of river flow and increases in diversions from tidal and nontidal regions, entraining fish of several species of concern. Abundance or survival of several estuarine-dependent species also increases with freshwater outflow. These relationships to flow may be due to several potential mechanisms, each with its own locus and period of effectiveness, but no mechanism has been conclusively shown to underlie the flow relationship of any species. Several flow-based management actions were established in the mid-1990s, including a salinity standard based on these flow effects, as well as reductions in diversion pumping during critical periods for listed species of fish. The effectiveness of these actions has not been established. To make the salinity standard more effective and more applicable to future estuarine conditions will require investigation to determine the underlying mechanisms. Effects of entrainment at diversion facilities are more straightforward conceptually but difficult to quatify, and resolving these may require experimental manipulations of diversion flow.","container-title":"Estuaries","DOI":"10.1007/BF02692224","ISSN":"0160-8347","issue":"6","journalAbbreviation":"Estuaries","language":"en","page":"1275-1290","source":"Springer Link","title":"Physical, biological, and management responses to variable freshwater flow into the San Francisco Estuary","URL":"https://doi.org/10.1007/BF02692224","volume":"25","author":[{"family":"Kimmerer","given":"W. J."}],"accessed":{"date-parts":[["2020",5,19]]},"issued":{"date-parts":[["2002",12,1]]}}}],"schema":"https://github.com/citation-style-language/schema/raw/master/csl-citation.json"} </w:instrText>
      </w:r>
      <w:r w:rsidR="002E477A">
        <w:fldChar w:fldCharType="separate"/>
      </w:r>
      <w:r w:rsidR="00D91AF8" w:rsidRPr="00C63523">
        <w:t>(Kimmerer 2002a; b)</w:t>
      </w:r>
      <w:r w:rsidR="002E477A">
        <w:fldChar w:fldCharType="end"/>
      </w:r>
      <w:r w:rsidR="009E73A6">
        <w:t xml:space="preserve"> </w:t>
      </w:r>
      <w:r w:rsidR="3CAD108E">
        <w:t xml:space="preserve">and </w:t>
      </w:r>
      <w:r w:rsidR="004D5291">
        <w:t xml:space="preserve">can </w:t>
      </w:r>
      <w:r w:rsidR="3CAD108E">
        <w:t xml:space="preserve">drive species </w:t>
      </w:r>
      <w:r w:rsidR="2F3CB005">
        <w:t xml:space="preserve">adaptation at an evolutionary scale </w:t>
      </w:r>
      <w:r w:rsidR="004D5291">
        <w:t>through the fluctuations of floods and droughts</w:t>
      </w:r>
      <w:r w:rsidR="00D31D33">
        <w:t xml:space="preserve"> </w:t>
      </w:r>
      <w:r w:rsidR="00D31D33">
        <w:fldChar w:fldCharType="begin"/>
      </w:r>
      <w:r w:rsidR="00D31D33">
        <w:instrText xml:space="preserve"> ADDIN ZOTERO_ITEM CSL_CITATION {"citationID":"pZwXGZvg","properties":{"formattedCitation":"(Lytle and Poff 2004)","plainCitation":"(Lytle and Poff 2004)","noteIndex":0},"citationItems":[{"id":1661,"uris":["http://zotero.org/users/local/07NvJTro/items/KXAZU84X"],"uri":["http://zotero.org/users/local/07NvJTro/items/KXAZU84X"],"itemData":{"id":1661,"type":"article-journal","abstract":"Floods and droughts are important features of most running water ecosystems, but the alteration of natural flow regimes by recent human activities, such as dam building, raises questions related to both evolution and conservation. Among organisms inhabiting running waters, what adaptations exist for surviving floods and droughts? How will the alteration of the frequency, timing and duration of flow extremes affect flood- and drought-adapted organisms? How rapidly can populations evolve in response to altered flow regimes? Here, we identify three modes of adaptation (life history, behavioral and morphological) that plants and animals use to survive floods and/or droughts. The mode of adaptation that an organism has determines its vulnerability to different kinds of flow regime alteration. The rate of evolution in response to flow regime alteration remains an open question. Because humans have now altered the flow regimes of most rivers and many streams, understanding the link between fitness and flow regime is crucial for the effective management and restoration of running water ecosystems.","container-title":"Trends in Ecology &amp; Evolution","DOI":"10.1016/j.tree.2003.10.002","ISSN":"0169-5347","issue":"2","journalAbbreviation":"Trends in Ecology &amp; Evolution","language":"en","page":"94-100","source":"ScienceDirect","title":"Adaptation to natural flow regimes","URL":"https://www.sciencedirect.com/science/article/pii/S0169534703003161","volume":"19","author":[{"family":"Lytle","given":"David A."},{"family":"Poff","given":"N. LeRoy"}],"accessed":{"date-parts":[["2021",4,22]]},"issued":{"date-parts":[["2004",2,1]]}}}],"schema":"https://github.com/citation-style-language/schema/raw/master/csl-citation.json"} </w:instrText>
      </w:r>
      <w:r w:rsidR="00D31D33">
        <w:fldChar w:fldCharType="separate"/>
      </w:r>
      <w:r w:rsidR="00D31D33" w:rsidRPr="00C63523">
        <w:t>(Lytle and Poff 2004)</w:t>
      </w:r>
      <w:r w:rsidR="00D31D33">
        <w:fldChar w:fldCharType="end"/>
      </w:r>
      <w:r w:rsidR="354D780E">
        <w:t>.</w:t>
      </w:r>
      <w:r w:rsidR="6CCF45EC">
        <w:t xml:space="preserve"> </w:t>
      </w:r>
      <w:r w:rsidR="7217D007">
        <w:t xml:space="preserve">However, </w:t>
      </w:r>
      <w:r w:rsidR="67BD8F31">
        <w:t>in</w:t>
      </w:r>
      <w:r w:rsidR="6CCF45EC">
        <w:t xml:space="preserve"> </w:t>
      </w:r>
      <w:r w:rsidR="33040A99">
        <w:t xml:space="preserve">many </w:t>
      </w:r>
      <w:r w:rsidR="11D0F003">
        <w:t>systems</w:t>
      </w:r>
      <w:r w:rsidR="2C08F750">
        <w:t>, freshwater flow</w:t>
      </w:r>
      <w:r w:rsidR="318ACC02">
        <w:t xml:space="preserve"> ha</w:t>
      </w:r>
      <w:r w:rsidR="19147761">
        <w:t>s</w:t>
      </w:r>
      <w:r w:rsidR="318ACC02">
        <w:t xml:space="preserve"> been</w:t>
      </w:r>
      <w:r w:rsidR="6CCF45EC">
        <w:t xml:space="preserve"> altered and diverted for human use</w:t>
      </w:r>
      <w:r w:rsidR="7C6003A4">
        <w:t>, often to the detriment of nat</w:t>
      </w:r>
      <w:r w:rsidR="08142426">
        <w:t>ive biota</w:t>
      </w:r>
      <w:r w:rsidR="00D31D33">
        <w:t xml:space="preserve"> </w:t>
      </w:r>
      <w:r w:rsidR="00D31D33">
        <w:fldChar w:fldCharType="begin"/>
      </w:r>
      <w:r w:rsidR="00D31D33">
        <w:instrText xml:space="preserve"> ADDIN ZOTERO_ITEM CSL_CITATION {"citationID":"MoEG77UN","properties":{"formattedCitation":"(Postel 2000; Marchetti and Moyle 2001)","plainCitation":"(Postel 2000; Marchetti and Moyle 2001)","noteIndex":0},"citationItems":[{"id":1670,"uris":["http://zotero.org/users/local/07NvJTro/items/G5GH8IUY"],"uri":["http://zotero.org/users/local/07NvJTro/items/G5GH8IUY"],"itemData":{"id":1670,"type":"article-journal","abstract":"Fresh water is a renewable resource, but it is also finite. Around the world, there are now numerous signs that human water use exceeds sustainable levels. Groundwater depletion, low or nonexistent river flows, and worsening pollution levels are among the more obvious indicators of water stress. In many areas, extracting more water for human uses jeopardizes the health of vital aquatic ecosystems. Satisfying the increased demands for food, water, and material goods of a growing global population while at the same time protecting the ecological services provided by natural water ecosystems requires new approaches to using and managing fresh water. In this article, I propose a global effort (1) to ensure that freshwater ecosystems receive the quantity, quality, and timing of flows needed for them to perform their ecological functions and (2) to work toward a goal of doubling water productivity. Meeting these challenges will require policies that promote rather than discourage water efficiency, as well as new partnerships that cross disciplinary and professional boundaries.","container-title":"Ecological Applications","DOI":"https://doi.org/10.1890/1051-0761(2000)010[0941:EAEOWS]2.0.CO;2","ISSN":"1939-5582","issue":"4","language":"en","note":"_eprint: https://esajournals.onlinelibrary.wiley.com/doi/pdf/10.1890/1051-0761%282000%29010%5B0941%3AEAEOWS%5D2.0.CO%3B2","page":"941-948","source":"Wiley Online Library","title":"Entering an Era of Water Scarcity: The Challenges Ahead","title-short":"Entering an Era of Water Scarcity","URL":"https://esajournals.onlinelibrary.wiley.com/doi/abs/10.1890/1051-0761%282000%29010%5B0941%3AEAEOWS%5D2.0.CO%3B2","volume":"10","author":[{"family":"Postel","given":"Sandra L."}],"accessed":{"date-parts":[["2021",4,22]]},"issued":{"date-parts":[["2000"]]}}},{"id":1664,"uris":["http://zotero.org/users/local/07NvJTro/items/ASFEIGDU"],"uri":["http://zotero.org/users/local/07NvJTro/items/ASFEIGDU"],"itemData":{"id":1664,"type":"article-journal","abstract":"The fishes in Lower Putah Creek, a regulated stream in the Central Valley of California, were sampled over a 5-yr period, 1994–1998. Distinct fish assemblages were observed in the lower 37 km of stream using two-way indicator species analysis (TWINSPAN) and canonical correspondence analysis (CCA). The assemblages segregated in an upstream-to-downstream manner. Distinct differences were found between assemblages of native and nonnative fishes and their association with environmental variables and habitat use. Native fishes tended to cluster in areas with colder temperatures, lower conductivity, less pool habitat, faster streamflow, and more shaded stream surface. Numbers of nonnative fish were negatively correlated with increased streamflow, and numbers of native fish were positively correlated with increased flow. Hydrologic variability between years and seasons indicated that flow regime had a large effect on the fish assemblages. This study provides a clear demonstration of how native fishes in streams of the western United States exhibit different habitat requirements and respond to temporal variation in flow in a different manner than nonnative fishes. It supports the concept that restoration of natural flow regimes, in company with other restoration measures, is necessary if the continued downward decline of native fish populations in the western United States is to be reversed.","container-title":"Ecological Applications","DOI":"https://doi.org/10.1890/1051-0761(2001)011[0530:EOFROF]2.0.CO;2","ISSN":"1939-5582","issue":"2","language":"en","note":"_eprint: https://esajournals.onlinelibrary.wiley.com/doi/pdf/10.1890/1051-0761%282001%29011%5B0530%3AEOFROF%5D2.0.CO%3B2","page":"530-539","source":"Wiley Online Library","title":"Effects of Flow Regime on Fish Assemblages in a Regulated California Stream","URL":"https://esajournals.onlinelibrary.wiley.com/doi/abs/10.1890/1051-0761%282001%29011%5B0530%3AEOFROF%5D2.0.CO%3B2","volume":"11","author":[{"family":"Marchetti","given":"Michael P."},{"family":"Moyle","given":"Peter B."}],"accessed":{"date-parts":[["2021",4,22]]},"issued":{"date-parts":[["2001"]]}}}],"schema":"https://github.com/citation-style-language/schema/raw/master/csl-citation.json"} </w:instrText>
      </w:r>
      <w:r w:rsidR="00D31D33">
        <w:fldChar w:fldCharType="separate"/>
      </w:r>
      <w:r w:rsidR="00D31D33" w:rsidRPr="00C63523">
        <w:t xml:space="preserve">(Postel 2000; Marchetti and </w:t>
      </w:r>
      <w:r w:rsidR="00D31D33" w:rsidRPr="00C63523">
        <w:lastRenderedPageBreak/>
        <w:t>Moyle 2001)</w:t>
      </w:r>
      <w:r w:rsidR="00D31D33">
        <w:fldChar w:fldCharType="end"/>
      </w:r>
      <w:r w:rsidR="00296CD2">
        <w:t>.</w:t>
      </w:r>
      <w:r w:rsidR="2E79C609">
        <w:t xml:space="preserve"> </w:t>
      </w:r>
      <w:r w:rsidR="556BB86C">
        <w:t xml:space="preserve">The subject of freshwater </w:t>
      </w:r>
      <w:r w:rsidR="45ABD662">
        <w:t xml:space="preserve">flow </w:t>
      </w:r>
      <w:r w:rsidR="427220F5">
        <w:t>has</w:t>
      </w:r>
      <w:r w:rsidR="2CE994DF">
        <w:t xml:space="preserve"> often</w:t>
      </w:r>
      <w:r w:rsidR="427220F5">
        <w:t xml:space="preserve"> been </w:t>
      </w:r>
      <w:r w:rsidR="6428FE13">
        <w:t xml:space="preserve">a source of </w:t>
      </w:r>
      <w:r w:rsidR="009F7B2B">
        <w:t>controversy</w:t>
      </w:r>
      <w:r w:rsidR="6CCF45EC">
        <w:t xml:space="preserve"> </w:t>
      </w:r>
      <w:r w:rsidR="4CC8FE2F">
        <w:t>as</w:t>
      </w:r>
      <w:r w:rsidR="1A49A8D2">
        <w:t xml:space="preserve"> </w:t>
      </w:r>
      <w:r w:rsidR="009F7B2B">
        <w:t>it is a</w:t>
      </w:r>
      <w:r w:rsidR="4CC8FE2F">
        <w:t xml:space="preserve"> limited resource with ever-growing competing demands</w:t>
      </w:r>
      <w:r w:rsidR="00553710">
        <w:t xml:space="preserve"> </w:t>
      </w:r>
      <w:r w:rsidR="00553710">
        <w:fldChar w:fldCharType="begin"/>
      </w:r>
      <w:r w:rsidR="00553710">
        <w:instrText xml:space="preserve"> ADDIN ZOTERO_ITEM CSL_CITATION {"citationID":"NUris2OT","properties":{"formattedCitation":"(Poff et al. 2003; Kimmerer 2004; Moyle et al. 2018)","plainCitation":"(Poff et al. 2003; Kimmerer 2004; Moyle et al. 2018)","noteIndex":0},"citationItems":[{"id":1667,"uris":["http://zotero.org/users/local/07NvJTro/items/RCV8GVFM"],"uri":["http://zotero.org/users/local/07NvJTro/items/RCV8GVFM"],"itemData":{"id":1667,"type":"article-journal","abstract":"Real and apparent conflicts between ecosystem and human needs for fresh water are contributing to the emergence of an alternative model for conducting river science around the world. The core of this new paradigm emphasizes the need to forge new partnerships between scientists and other stakeholders where shared ecological goals and river visions are developed, and the need for new experimental approaches to advance scientific understanding at the scales relevant to whole-river management. We identify four key elements required to make this model succeed: existing and planned water projects represent opportunities to conduct ecosystem-scale experiments through controlled river flow manipulations; more cooperative interactions among scientists, managers, and other stakeholders are critical; experimental results must be synthesized across studies to allow broader generalization; and new, innovative funding partnerships are needed to engage scientists and to broadly involve the government, the private sector, and NGOs.","container-title":"Frontiers in Ecology and the Environment","DOI":"https://doi.org/10.1890/1540-9295(2003)001[0298:RFAWWE]2.0.CO;2","ISSN":"1540-9309","issue":"6","language":"en","note":"_eprint: https://esajournals.onlinelibrary.wiley.com/doi/pdf/10.1890/1540-9295%282003%29001%5B0298%3ARFAWWE%5D2.0.CO%3B2","page":"298-306","source":"Wiley Online Library","title":"River flows and water wars: emerging science for environmental decision making","title-short":"River flows and water wars","URL":"https://esajournals.onlinelibrary.wiley.com/doi/abs/10.1890/1540-9295%282003%29001%5B0298%3ARFAWWE%5D2.0.CO%3B2","volume":"1","author":[{"family":"Poff","given":"N. LeRoy"},{"family":"Allan","given":"J. David"},{"family":"Palmer","given":"Margaret A."},{"family":"Hart","given":"David D."},{"family":"Richter","given":"Brian D."},{"family":"Arthington","given":"Angela H."},{"family":"Rogers","given":"Kevin H."},{"family":"Meyer","given":"Judy L."},{"family":"Stanford","given":"Jack A."}],"accessed":{"date-parts":[["2021",4,22]]},"issued":{"date-parts":[["2003"]]}}},{"id":589,"uris":["http://zotero.org/users/local/07NvJTro/items/82CVK38F"],"uri":["http://zotero.org/users/local/07NvJTro/items/82CVK38F"],"itemData":{"id":589,"type":"article-journal","abstract":"This paper reviews the current state of knowledge of the open waters of the San Francisco Estuary. This estuary is well known for the extent to which it has been altered through loss of wetlands, changes in hydrography, and the introduction of chemical and biological contaminants. It is also one of the most studied estuaries in the world, with much of the recent research effort aimed at supporting restoration efforts. In this review I emphasize the conceptual foundations for our current understanding of estuarine dynamics, particularly those aspects relevant to restoration. Several themes run throughout this paper. First is the critical role physical dynamics play in setting the stage for chemical and biological responses. Physical forcing by the tides and by variation in freshwater input combine to control the movement of the salinity field, and to establish stratification, mixing, and dilution patterns throughout the estuary. Many aspects of estuarine dynamics respond to interannual variation in freshwater flow; in particular, abundance of several estuarine-dependent species of fish and shrimp varies positively with flow, although the mechanisms behind these relationships are largely unknown. The second theme is the importance of time scales in determining the degree of interaction between dynamic processes. Physical effects tend to dominate when they operate at shorter time scales than biological processes; when the two time scales are similar, important interactions can arise between physical and biological variability. These interactions can be seen, for example, in the response of phytoplankton blooms, with characteristic time scales of days, to stratification events occurring during neap tides. The third theme is the key role of introduced species in all estuarine habitats; particularly noteworthy are introduced waterweeds and fishes in the tidal freshwater reaches of the estuary, and introduced clams there and in brackish water. The final theme is the rather heterogeneous set of results from monitoring and research in the estuary. For example, some topics have been subjects of intense activity both in research and monitoring (e.g., physical dynamics of the upper estuary, phytoplankton blooms), while others have received little attention (e.g., microzooplankton). In addition, both research and monitoring have emphasized some regions of the estuary (e.g., the Sacramento-San Joaquin Delta) over others (e.g., San Pablo Bay). In addition, ecological modeling and synthesis has emphasized lower trophic levels over higher. Opportunities for restoration in the open waters of the estuary are somewhat limited by the lack of scientific basis for restoration, and the difficulty in detecting ecosystem responses in the context of high natural variability.","container-title":"San Francisco Estuary and Watershed Science","DOI":"10.15447/sfews.2004v2iss1art1","ISSN":"1546-2366","issue":"1","language":"en","source":"escholarship.org","title":"Open Water Processes of the San Francisco Estuary: From Physical Forcing to Biological Responses","title-short":"Open Water Processes of the San Francisco Estuary","URL":"https://escholarship.org/uc/item/9bp499mv","volume":"2","author":[{"family":"Kimmerer","given":"Wim"}],"accessed":{"date-parts":[["2020",3,24]]},"issued":{"date-parts":[["2004"]]}}},{"id":1524,"uris":["http://zotero.org/users/local/07NvJTro/items/RHM5AZUY"],"uri":["http://zotero.org/users/local/07NvJTro/items/RHM5AZUY"],"itemData":{"id":1524,"type":"article-journal","abstract":"The Delta Smelt Hypomesus transpacificus is a small translucent fish that lives in the heart of California's water distribution system. It is an endemic species that is on verge of extinction, largely because it is in direct competition with people for water. This article discusses the controversy surrounding this fish by describing (1) the biology of Delta Smelt; (2) California's complex water storage and distribution system; (3) the history of Delta Smelt, including conservation efforts; (4) the present controversies surrounding it; and (5) the future of Delta Smelt. The decline of Delta Smelt is a strong indicator that the ecosystem of the Sacramento–San Joaquin Delta has undergone large-scale changes that make it an unfavorable environment for native fishes. Reversing the trajectory of the Delta Smelt toward extinction will require major shifts in California water policy and water use as well as active management of the smelt's habitat and life history.","container-title":"Fisheries","DOI":"https://doi.org/10.1002/fsh.10014","ISSN":"1548-8446","issue":"1","language":"en","note":"_eprint: https://afspubs.onlinelibrary.wiley.com/doi/pdf/10.1002/fsh.10014","page":"42-50","source":"Wiley Online Library","title":"Delta Smelt and Water Politics in California","URL":"https://afspubs.onlinelibrary.wiley.com/doi/abs/10.1002/fsh.10014","volume":"43","author":[{"family":"Moyle","given":"Peter B."},{"family":"Hobbs","given":"James A."},{"family":"Durand","given":"John R."}],"accessed":{"date-parts":[["2021",2,19]]},"issued":{"date-parts":[["2018"]]}}}],"schema":"https://github.com/citation-style-language/schema/raw/master/csl-citation.json"} </w:instrText>
      </w:r>
      <w:r w:rsidR="00553710">
        <w:fldChar w:fldCharType="separate"/>
      </w:r>
      <w:r w:rsidR="00553710" w:rsidRPr="00C63523">
        <w:t>(Poff et al. 2003; Kimmerer 2004; Moyle et al. 2018)</w:t>
      </w:r>
      <w:r w:rsidR="00553710">
        <w:fldChar w:fldCharType="end"/>
      </w:r>
      <w:r w:rsidR="008D1EDB">
        <w:t xml:space="preserve">. </w:t>
      </w:r>
      <w:r w:rsidR="6D8D6F2A">
        <w:t xml:space="preserve">Given the </w:t>
      </w:r>
      <w:r w:rsidR="2669B1C0">
        <w:t xml:space="preserve">sizable </w:t>
      </w:r>
      <w:r w:rsidR="6D8D6F2A">
        <w:t xml:space="preserve">role of temperature and freshwater flow in </w:t>
      </w:r>
      <w:r w:rsidR="3B132F2E">
        <w:t>determining the trajectory of aquatic ecosystems, a</w:t>
      </w:r>
      <w:r w:rsidR="5AC7A0D8">
        <w:t xml:space="preserve"> better understanding of the dynamics between </w:t>
      </w:r>
      <w:r w:rsidR="46A76710">
        <w:t xml:space="preserve">these two fundamental </w:t>
      </w:r>
      <w:r w:rsidR="5E135BFD">
        <w:t>variables</w:t>
      </w:r>
      <w:r w:rsidR="46A76710">
        <w:t xml:space="preserve"> </w:t>
      </w:r>
      <w:r w:rsidR="4C019719">
        <w:t>can help the management</w:t>
      </w:r>
      <w:r w:rsidR="7116E49E">
        <w:t xml:space="preserve"> of</w:t>
      </w:r>
      <w:r w:rsidR="4C019719">
        <w:t xml:space="preserve"> </w:t>
      </w:r>
      <w:r w:rsidR="500B00FB">
        <w:t>water resources for</w:t>
      </w:r>
      <w:r w:rsidR="4C019719">
        <w:t xml:space="preserve"> threatened and endangered </w:t>
      </w:r>
      <w:r w:rsidR="5AC7A0D8">
        <w:t>species</w:t>
      </w:r>
      <w:r w:rsidR="7A15B145">
        <w:t>.</w:t>
      </w:r>
    </w:p>
    <w:p w14:paraId="372CA8CD" w14:textId="6A79C7BF" w:rsidR="00654CA2" w:rsidRDefault="000C4FBD" w:rsidP="00C63523">
      <w:r>
        <w:t>T</w:t>
      </w:r>
      <w:r w:rsidR="005258B3">
        <w:t>he t</w:t>
      </w:r>
      <w:r w:rsidR="00193936">
        <w:t xml:space="preserve">hermal regime </w:t>
      </w:r>
      <w:r w:rsidR="001E17EC">
        <w:t xml:space="preserve">of </w:t>
      </w:r>
      <w:r w:rsidR="19689FA7">
        <w:t>freshwater eco</w:t>
      </w:r>
      <w:r w:rsidR="001E17EC">
        <w:t xml:space="preserve">systems </w:t>
      </w:r>
      <w:r w:rsidR="00515465">
        <w:t>is</w:t>
      </w:r>
      <w:r w:rsidR="001E17EC">
        <w:t xml:space="preserve"> determined</w:t>
      </w:r>
      <w:r w:rsidR="00515465">
        <w:t xml:space="preserve"> primarily</w:t>
      </w:r>
      <w:r w:rsidR="001E17EC">
        <w:t xml:space="preserve"> by the relationship between air and water temperatures </w:t>
      </w:r>
      <w:r w:rsidR="003676F9">
        <w:t>more</w:t>
      </w:r>
      <w:r w:rsidR="00E32D86">
        <w:t xml:space="preserve"> so</w:t>
      </w:r>
      <w:r w:rsidR="001E17EC">
        <w:t xml:space="preserve"> than freshwater input</w:t>
      </w:r>
      <w:r w:rsidR="003A17FB">
        <w:t xml:space="preserve"> </w:t>
      </w:r>
      <w:r w:rsidR="003A17FB">
        <w:fldChar w:fldCharType="begin"/>
      </w:r>
      <w:r w:rsidR="003A17FB">
        <w:instrText xml:space="preserve"> ADDIN ZOTERO_ITEM CSL_CITATION {"citationID":"oFGFDEzV","properties":{"formattedCitation":"(Vliet et al. 2011)","plainCitation":"(Vliet et al. 2011)","noteIndex":0},"citationItems":[{"id":1486,"uris":["http://zotero.org/users/local/07NvJTro/items/6J5S9D7M"],"uri":["http://zotero.org/users/local/07NvJTro/items/6J5S9D7M"],"itemData":{"id":1486,"type":"article-journal","abstract":"This study investigates the impact of both air temperature and river discharge changes on daily water temperatures for river stations globally. A nonlinear water temperature regression model was adapted to include discharge as a variable in addition to air temperature, and a time lag was incorporated to apply the model on a daily basis. The performance of the model was tested for a selection of study basin stations and 157 river temperature stations globally using historical series of daily river temperature, air temperature, and river discharge for the 1980–1999 period. For the study basin stations and for 87% of the global river stations, the performance of the model improved by including discharge as an input variable. Greatest improvements were found during heat wave and drought (low flow) conditions, when water temperatures are most sensitive to atmospheric influences and can reach critically high values. A sensitivity analysis showed increases in annual mean river temperatures of +1.3 °C, +2.6 °C, and +3.8 °C under air temperature increases of +2 °C, +4 °C, and +6 °C, respectively. Discharge decreases of 20% and 40% exacerbated water temperature increases by +0.3 °C and +0.8 °C on average. For several stations, maximum water temperatures on a daily basis were higher under an air temperature increase of +4 °C combined with a 40% discharge decrease compared to an air temperature increase of +6 °C (without discharge changes). Impacts of river discharge on water temperatures should therefore be incorporated to provide more accurate estimations of river temperatures during historical and future projected dry and warm periods.","container-title":"Water Resources Research","DOI":"https://doi.org/10.1029/2010WR009198","ISSN":"1944-7973","issue":"2","language":"en","note":"_eprint: https://agupubs.onlinelibrary.wiley.com/doi/pdf/10.1029/2010WR009198","source":"Wiley Online Library","title":"Global river temperatures and sensitivity to atmospheric warming and changes in river flow","URL":"https://agupubs.onlinelibrary.wiley.com/doi/abs/10.1029/2010WR009198","volume":"47","author":[{"family":"Vliet","given":"M. T. H.","dropping-particle":"van"},{"family":"Ludwig","given":"F."},{"family":"Zwolsman","given":"J. J. G."},{"family":"Weedon","given":"G. P."},{"family":"Kabat","given":"P."}],"accessed":{"date-parts":[["2021",2,10]]},"issued":{"date-parts":[["2011"]]}}}],"schema":"https://github.com/citation-style-language/schema/raw/master/csl-citation.json"} </w:instrText>
      </w:r>
      <w:r w:rsidR="003A17FB">
        <w:fldChar w:fldCharType="separate"/>
      </w:r>
      <w:r w:rsidR="003A17FB" w:rsidRPr="00C63523">
        <w:t>(Vliet et al. 2011)</w:t>
      </w:r>
      <w:r w:rsidR="003A17FB">
        <w:fldChar w:fldCharType="end"/>
      </w:r>
      <w:r w:rsidR="001E17EC">
        <w:t>.</w:t>
      </w:r>
      <w:r w:rsidR="00174054">
        <w:t xml:space="preserve"> </w:t>
      </w:r>
      <w:r w:rsidR="00E153EE">
        <w:t xml:space="preserve">Nonetheless, </w:t>
      </w:r>
      <w:r w:rsidR="0008076C">
        <w:t xml:space="preserve">the correlation between air and water temperature can be altered through </w:t>
      </w:r>
      <w:r w:rsidR="00CC4218">
        <w:t xml:space="preserve">a variety of </w:t>
      </w:r>
      <w:r w:rsidR="00CE7493">
        <w:t>external flow-related factors</w:t>
      </w:r>
      <w:r w:rsidR="00CC4218">
        <w:t xml:space="preserve"> such as </w:t>
      </w:r>
      <w:r w:rsidR="008F095D">
        <w:t>dam releases</w:t>
      </w:r>
      <w:r w:rsidR="00D5472C">
        <w:t xml:space="preserve">, </w:t>
      </w:r>
      <w:r w:rsidR="00A645FA">
        <w:t xml:space="preserve">cloud coverage, </w:t>
      </w:r>
      <w:r w:rsidR="00D5472C">
        <w:t xml:space="preserve">groundwater inflows, </w:t>
      </w:r>
      <w:r w:rsidR="002969AF">
        <w:t xml:space="preserve">river flows, </w:t>
      </w:r>
      <w:r w:rsidR="00D5472C">
        <w:t xml:space="preserve">wastewater inputs, riparian shading, and </w:t>
      </w:r>
      <w:r w:rsidR="001E436F">
        <w:t>wind shelters</w:t>
      </w:r>
      <w:r w:rsidR="00553710">
        <w:t xml:space="preserve"> </w:t>
      </w:r>
      <w:r w:rsidR="00553710">
        <w:fldChar w:fldCharType="begin"/>
      </w:r>
      <w:r w:rsidR="00473EB6">
        <w:instrText xml:space="preserve"> ADDIN ZOTERO_ITEM CSL_CITATION {"citationID":"mPCAXjD4","properties":{"formattedCitation":"(Webb et al. 2003; Vliet et al. 2011)","plainCitation":"(Webb et al. 2003; Vliet et al. 2011)","noteIndex":0},"citationItems":[{"id":1679,"uris":["http://zotero.org/users/local/07NvJTro/items/GKIXQK24"],"uri":["http://zotero.org/users/local/07NvJTro/items/GKIXQK24"],"itemData":{"id":1679,"type":"article-journal","abstract":"The nature of the water–air temperature relationship, and its moderation by discharge, were investigated for catchments ranging in size from 2·1 to 601 km2 in the Exe basin, Devon, UK and for data relating to hourly, daily and weekly time bases. The sensitivity and explanatory power of simple water–air temperature regression models based on hourly data were improved by incorporation of a lag, which increased with catchment size, although relationships became more sensitive and less scattered as the time base of data increased from hourly to weekly mean values. Significant departures from linearity in water–air temperature relationships were evident for hourly, but not for daily mean or weekly mean, data. A clear tendency for relationships between water and air temperatures to be stronger and more sensitive for flows below median levels was apparent, and multiple regression analysis also revealed water temperature to be inversely related to discharge for all catchments and time-scales. However, discharge had a greater impact in accounting for water temperature variation at shorter time-scales and in larger catchments. Copyright © 2003 John Wiley &amp; Sons, Ltd.","container-title":"Hydrological Processes","DOI":"https://doi.org/10.1002/hyp.1280","ISSN":"1099-1085","issue":"15","language":"en","note":"_eprint: https://onlinelibrary.wiley.com/doi/pdf/10.1002/hyp.1280","page":"3069-3084","source":"Wiley Online Library","title":"Water–air temperature relationships in a Devon river system and the role of flow","URL":"https://onlinelibrary.wiley.com/doi/abs/10.1002/hyp.1280","volume":"17","author":[{"family":"Webb","given":"B. W."},{"family":"Clack","given":"P. D."},{"family":"Walling","given":"D. E."}],"accessed":{"date-parts":[["2021",4,22]]},"issued":{"date-parts":[["2003"]]}}},{"id":1486,"uris":["http://zotero.org/users/local/07NvJTro/items/6J5S9D7M"],"uri":["http://zotero.org/users/local/07NvJTro/items/6J5S9D7M"],"itemData":{"id":1486,"type":"article-journal","abstract":"This study investigates the impact of both air temperature and river discharge changes on daily water temperatures for river stations globally. A nonlinear water temperature regression model was adapted to include discharge as a variable in addition to air temperature, and a time lag was incorporated to apply the model on a daily basis. The performance of the model was tested for a selection of study basin stations and 157 river temperature stations globally using historical series of daily river temperature, air temperature, and river discharge for the 1980–1999 period. For the study basin stations and for 87% of the global river stations, the performance of the model improved by including discharge as an input variable. Greatest improvements were found during heat wave and drought (low flow) conditions, when water temperatures are most sensitive to atmospheric influences and can reach critically high values. A sensitivity analysis showed increases in annual mean river temperatures of +1.3 °C, +2.6 °C, and +3.8 °C under air temperature increases of +2 °C, +4 °C, and +6 °C, respectively. Discharge decreases of 20% and 40% exacerbated water temperature increases by +0.3 °C and +0.8 °C on average. For several stations, maximum water temperatures on a daily basis were higher under an air temperature increase of +4 °C combined with a 40% discharge decrease compared to an air temperature increase of +6 °C (without discharge changes). Impacts of river discharge on water temperatures should therefore be incorporated to provide more accurate estimations of river temperatures during historical and future projected dry and warm periods.","container-title":"Water Resources Research","DOI":"https://doi.org/10.1029/2010WR009198","ISSN":"1944-7973","issue":"2","language":"en","note":"_eprint: https://agupubs.onlinelibrary.wiley.com/doi/pdf/10.1029/2010WR009198","source":"Wiley Online Library","title":"Global river temperatures and sensitivity to atmospheric warming and changes in river flow","URL":"https://agupubs.onlinelibrary.wiley.com/doi/abs/10.1029/2010WR009198","volume":"47","author":[{"family":"Vliet","given":"M. T. H.","dropping-particle":"van"},{"family":"Ludwig","given":"F."},{"family":"Zwolsman","given":"J. J. G."},{"family":"Weedon","given":"G. P."},{"family":"Kabat","given":"P."}],"accessed":{"date-parts":[["2021",2,10]]},"issued":{"date-parts":[["2011"]]}}}],"schema":"https://github.com/citation-style-language/schema/raw/master/csl-citation.json"} </w:instrText>
      </w:r>
      <w:r w:rsidR="00553710">
        <w:fldChar w:fldCharType="separate"/>
      </w:r>
      <w:r w:rsidR="00473EB6" w:rsidRPr="00C63523">
        <w:t>(Webb et al. 2003; Vliet et al. 2011)</w:t>
      </w:r>
      <w:r w:rsidR="00553710">
        <w:fldChar w:fldCharType="end"/>
      </w:r>
      <w:r w:rsidR="001E436F">
        <w:t xml:space="preserve">. </w:t>
      </w:r>
      <w:r w:rsidR="008841AD">
        <w:t xml:space="preserve">For streams and rivers </w:t>
      </w:r>
      <w:r w:rsidR="00571340">
        <w:t>at</w:t>
      </w:r>
      <w:r w:rsidR="008841AD">
        <w:t xml:space="preserve"> high altitudes, the interaction between </w:t>
      </w:r>
      <w:r w:rsidR="001B0D30">
        <w:t xml:space="preserve">water </w:t>
      </w:r>
      <w:r w:rsidR="008841AD">
        <w:t xml:space="preserve">temperature and flow </w:t>
      </w:r>
      <w:r w:rsidR="00157BD2">
        <w:t xml:space="preserve">are </w:t>
      </w:r>
      <w:r w:rsidR="00D13EC2">
        <w:t xml:space="preserve">more </w:t>
      </w:r>
      <w:r w:rsidR="00157BD2">
        <w:t>apparent</w:t>
      </w:r>
      <w:r w:rsidR="00996C79">
        <w:t>,</w:t>
      </w:r>
      <w:r w:rsidR="00157BD2">
        <w:t xml:space="preserve"> as snowmelt </w:t>
      </w:r>
      <w:r w:rsidR="00D13EC2">
        <w:t xml:space="preserve">runoff </w:t>
      </w:r>
      <w:r w:rsidR="004A0B7B">
        <w:t xml:space="preserve">can cause water temperature increases to lag air temperature increases </w:t>
      </w:r>
      <w:r w:rsidR="00B2717C">
        <w:fldChar w:fldCharType="begin"/>
      </w:r>
      <w:r w:rsidR="00B2717C">
        <w:instrText xml:space="preserve"> ADDIN ZOTERO_ITEM CSL_CITATION {"citationID":"cfIaFHWI","properties":{"formattedCitation":"(Webb and Nobilis 1997; Yarnell et al. 2010)","plainCitation":"(Webb and Nobilis 1997; Yarnell et al. 2010)","noteIndex":0},"citationItems":[{"id":1676,"uris":["http://zotero.org/users/local/07NvJTro/items/CEFIDF64"],"uri":["http://zotero.org/users/local/07NvJTro/items/CEFIDF64"],"itemData":{"id":1676,"type":"article-journal","abstract":"Monthly mean data from a 90 year period relating to a small catchment (142.4 km2) in north-central Austria were used to provide a long-term perspective on the nature of the air–water temperature relationship. Annual mean values of air and water temperature were related in a relatively insensitive and scattered way (r2 &lt; 55%, b &lt; 0.65), whereas the relationship for monthly mean values was closer and steeper (r2 &gt; 95%, b &gt; 0.65). A separate regression equation was needed to describe the behaviour of monthly mean water temperatures as the air temperatures fell below freezing. Analysis of air–water temperature regressions for individual months revealed a series of relations which were generally more scattered and less, but variously, sensitive than the ensemble relationship of monthly mean values. Monthly mean water temperatures could be predicted from the ensemble air–water temperature relationship and from the relations for individual months with root mean square errors of &gt; 1.0 and &lt; 0.8°C, respectively. Segmentation of air–water temperature regressions according to air temperatures above and below freezing did not significantly improve water temperature prediction. Hysteresis in, and the relatively low slope of, the air–water temperature relationships in the study catchment reflected the importance of snowmelt in the flow regime. © 1997 by John Wiley &amp; Sons Ltd.","container-title":"Hydrological Processes","DOI":"https://doi.org/10.1002/(SICI)1099-1085(199702)11:2&lt;137::AID-HYP405&gt;3.0.CO;2-2","ISSN":"1099-1085","issue":"2","language":"en","note":"_eprint: https://onlinelibrary.wiley.com/doi/pdf/10.1002/%28SICI%291099-1085%28199702%2911%3A2%3C137%3A%3AAID-HYP405%3E3.0.CO%3B2-2","page":"137-147","source":"Wiley Online Library","title":"Long-Term Perspective on the Nature of the Air–Water Temperature Relationship: A Case Study","title-short":"Long-Term Perspective on the Nature of the Air–Water Temperature Relationship","URL":"https://onlinelibrary.wiley.com/doi/abs/10.1002/%28SICI%291099-1085%28199702%2911%3A2%3C137%3A%3AAID-HYP405%3E3.0.CO%3B2-2","volume":"11","author":[{"family":"Webb","given":"B. W."},{"family":"Nobilis","given":"F."}],"accessed":{"date-parts":[["2021",4,22]]},"issued":{"date-parts":[["1997"]]}}},{"id":1682,"uris":["http://zotero.org/users/local/07NvJTro/items/6LB6L22A"],"uri":["http://zotero.org/users/local/07NvJTro/items/6LB6L22A"],"itemData":{"id":1682,"type":"article-journal","abstract":"We present a conceptual model for the ecology of the spring snowmelt recession based on the natural flow regime that relates the quantifiable components of magnitude, timing, and rate of change to abiotic and biotic factors that govern riverine processes. We find that shifts in the magnitude of the recession largely affect abiotic channel conditions, whereas shifts in the timing of the snowmelt primarily affect biotic conditions. Shifts in the rate of change affect both abiotic and biotic conditions, creating the largest observed changes to the stream ecosystem. We discuss these components with regard to the success of riverine species in California's Mediterranean-montane environment. We then present two scenarios of change to the spring snowmelt recession—effects of flow regulation and climate warming—and discuss their potential implications for riverine ecology. Our conceptual model can help guide watershed stakeholders toward a better understanding of the impacts of changing spring recession conditions on stream ecosystems.","container-title":"BioScience","DOI":"10.1525/bio.2010.60.2.6","ISSN":"0006-3568","issue":"2","journalAbbreviation":"BioScience","page":"114-127","source":"Silverchair","title":"Ecology and Management of the Spring Snowmelt Recession","URL":"https://doi.org/10.1525/bio.2010.60.2.6","volume":"60","author":[{"family":"Yarnell","given":"Sarah M."},{"family":"Viers","given":"Joshua H."},{"family":"Mount","given":"Jeffrey F."}],"accessed":{"date-parts":[["2021",4,22]]},"issued":{"date-parts":[["2010",2,1]]}}}],"schema":"https://github.com/citation-style-language/schema/raw/master/csl-citation.json"} </w:instrText>
      </w:r>
      <w:r w:rsidR="00B2717C">
        <w:fldChar w:fldCharType="separate"/>
      </w:r>
      <w:r w:rsidR="00B2717C" w:rsidRPr="00C63523">
        <w:t>(Webb and Nobilis 1997; Yarnell et al. 2010)</w:t>
      </w:r>
      <w:r w:rsidR="00B2717C">
        <w:fldChar w:fldCharType="end"/>
      </w:r>
      <w:r w:rsidR="008F48B0">
        <w:t xml:space="preserve">. </w:t>
      </w:r>
      <w:r w:rsidR="00933F3E">
        <w:t xml:space="preserve">Furthermore, air temperature itself can be </w:t>
      </w:r>
      <w:r w:rsidR="007E63E3">
        <w:t xml:space="preserve">indirectly linked to changes in flow. </w:t>
      </w:r>
      <w:r w:rsidR="00567BC2">
        <w:t xml:space="preserve">Storms that bring rainfall and thus increased inflow also </w:t>
      </w:r>
      <w:r w:rsidR="689914A4">
        <w:t xml:space="preserve">influence </w:t>
      </w:r>
      <w:r w:rsidR="002D75B4">
        <w:t>air temperatures</w:t>
      </w:r>
      <w:r w:rsidR="00C91CAE">
        <w:t xml:space="preserve"> </w:t>
      </w:r>
      <w:r w:rsidR="000E7F54">
        <w:fldChar w:fldCharType="begin"/>
      </w:r>
      <w:r w:rsidR="000E7F54">
        <w:instrText xml:space="preserve"> ADDIN ZOTERO_ITEM CSL_CITATION {"citationID":"XwofxopF","properties":{"formattedCitation":"(Dettinger et al. 2011)","plainCitation":"(Dettinger et al. 2011)","noteIndex":0},"citationItems":[{"id":763,"uris":["http://zotero.org/users/local/07NvJTro/items/GLHMRC7M"],"uri":["http://zotero.org/users/local/07NvJTro/items/GLHMRC7M"],"itemData":{"id":763,"type":"article-journal","abstract":"California’s highly variable climate and growing water demands combine to pose both water-supply and flood-hazard challenges to resource managers. Recently important efforts to more fully integrate the management of floods and water resources have begun, with the aim of benefitting both sectors. California is shown here to experience unusually large variations in annual precipitation and streamflow totals relative to the rest of the US, variations which mostly reflect the unusually small average number of wet days per year needed to accumulate most of its annual precipitation totals (ranging from 5 to 15 days in California). Thus whether just a few large storms arrive or fail to arrive in California can be the difference between a banner year and a drought. Furthermore California receives some of the largest 3-day storm totals in the country, rivaling in this regard the hurricane belt of the southeastern US. California’s largest storms are generally fueled by landfalling atmospheric rivers (ARs). The fractions of precipitation and streamflow totals at stations across the US that are associated with ARs are documented here and, in California, contribute 20–50% of the state’s precipitation and streamflow. Prospects for long-lead forecasts of these fractions are presented. From a meteorological perspective, California’s water resources and floods are shown to derive from the same storms to an extent that makes integrated flood and water resources management all the more important.","container-title":"Water","DOI":"10.3390/w3020445","issue":"2","language":"en","note":"number: 2\npublisher: Molecular Diversity Preservation International","page":"445-478","source":"www.mdpi.com","title":"Atmospheric Rivers, Floods and the Water Resources of California","URL":"https://www.mdpi.com/2073-4441/3/2/445","volume":"3","author":[{"family":"Dettinger","given":"Michael D."},{"family":"Ralph","given":"Fred Martin"},{"family":"Das","given":"Tapash"},{"family":"Neiman","given":"Paul J."},{"family":"Cayan","given":"Daniel R."}],"accessed":{"date-parts":[["2020",5,26]]},"issued":{"date-parts":[["2011",6]]}}}],"schema":"https://github.com/citation-style-language/schema/raw/master/csl-citation.json"} </w:instrText>
      </w:r>
      <w:r w:rsidR="000E7F54">
        <w:fldChar w:fldCharType="separate"/>
      </w:r>
      <w:r w:rsidR="000E7F54" w:rsidRPr="00C63523">
        <w:t>(Dettinger et al. 2011)</w:t>
      </w:r>
      <w:r w:rsidR="000E7F54">
        <w:fldChar w:fldCharType="end"/>
      </w:r>
      <w:r w:rsidR="000E7F54">
        <w:t xml:space="preserve"> </w:t>
      </w:r>
      <w:r w:rsidR="00C91CAE">
        <w:t>(Fig. 1)</w:t>
      </w:r>
      <w:r w:rsidR="002D75B4">
        <w:t xml:space="preserve">. </w:t>
      </w:r>
      <w:r w:rsidR="008F48B0">
        <w:t>However</w:t>
      </w:r>
      <w:r w:rsidR="6846D7A6">
        <w:t xml:space="preserve">, it is less clear how </w:t>
      </w:r>
      <w:r w:rsidR="008F48B0">
        <w:t xml:space="preserve">water </w:t>
      </w:r>
      <w:r w:rsidR="6846D7A6">
        <w:t>temperature</w:t>
      </w:r>
      <w:r w:rsidR="000E7F54">
        <w:t>s</w:t>
      </w:r>
      <w:r w:rsidR="6846D7A6">
        <w:t xml:space="preserve"> change with freshwater flow in</w:t>
      </w:r>
      <w:r w:rsidR="00366714">
        <w:t xml:space="preserve"> </w:t>
      </w:r>
      <w:r w:rsidR="00561B4B">
        <w:t xml:space="preserve">large </w:t>
      </w:r>
      <w:r w:rsidR="1AA68A37">
        <w:t>estuarine ecosystem</w:t>
      </w:r>
      <w:r w:rsidR="005236EB">
        <w:t xml:space="preserve">s </w:t>
      </w:r>
      <w:r w:rsidR="1AA68A37">
        <w:t>w</w:t>
      </w:r>
      <w:r w:rsidR="00CE65B1">
        <w:t xml:space="preserve">ith </w:t>
      </w:r>
      <w:r w:rsidR="00561B4B">
        <w:t>vast network</w:t>
      </w:r>
      <w:r w:rsidR="00173961">
        <w:t>s</w:t>
      </w:r>
      <w:r w:rsidR="00561B4B">
        <w:t xml:space="preserve"> of</w:t>
      </w:r>
      <w:r w:rsidR="00CE65B1">
        <w:t xml:space="preserve"> tributaries, reservoirs, </w:t>
      </w:r>
      <w:r w:rsidR="005236EB">
        <w:t xml:space="preserve">water </w:t>
      </w:r>
      <w:r w:rsidR="00AE02D5">
        <w:t>diversion facilities</w:t>
      </w:r>
      <w:r w:rsidR="00513C57">
        <w:t xml:space="preserve">, and </w:t>
      </w:r>
      <w:r w:rsidR="00173961">
        <w:t xml:space="preserve">a </w:t>
      </w:r>
      <w:r w:rsidR="00513C57">
        <w:t>mosaic of habitats</w:t>
      </w:r>
      <w:r w:rsidR="0066413B">
        <w:t>.</w:t>
      </w:r>
      <w:r w:rsidR="00D4242D">
        <w:t xml:space="preserve"> It is also unclear how variable these temperature-inflow relationships may be over space and time.</w:t>
      </w:r>
    </w:p>
    <w:p w14:paraId="51B89432" w14:textId="0121AA73" w:rsidR="00785EC5" w:rsidRDefault="00654CA2" w:rsidP="00C63523">
      <w:r>
        <w:t xml:space="preserve">Estuaries are some of the most heavily impacted ecosystems </w:t>
      </w:r>
      <w:r w:rsidR="0053085F">
        <w:t>o</w:t>
      </w:r>
      <w:r>
        <w:t xml:space="preserve">n the planet. Many human activities and settlements have centered </w:t>
      </w:r>
      <w:r w:rsidR="00D17D85">
        <w:t>o</w:t>
      </w:r>
      <w:r>
        <w:t xml:space="preserve">n estuaries due to </w:t>
      </w:r>
      <w:r w:rsidR="00D17D85">
        <w:t>their</w:t>
      </w:r>
      <w:r>
        <w:t xml:space="preserve"> wide array of resources and ecosystem services, </w:t>
      </w:r>
      <w:r w:rsidR="00D17D85">
        <w:t>which</w:t>
      </w:r>
      <w:r>
        <w:t xml:space="preserve"> has led to extensive changes associated with the decline of key species</w:t>
      </w:r>
      <w:r w:rsidR="002F7967">
        <w:t xml:space="preserve"> </w:t>
      </w:r>
      <w:r>
        <w:fldChar w:fldCharType="begin"/>
      </w:r>
      <w:r>
        <w:instrText xml:space="preserve"> ADDIN ZOTERO_ITEM CSL_CITATION {"citationID":"SbgcS5zi","properties":{"formattedCitation":"(Costanza et al. 1997; Edgar et al. 2000)","plainCitation":"(Costanza et al. 1997; Edgar et al. 2000)","noteIndex":0},"citationItems":[{"id":1439,"uris":["http://zotero.org/users/local/07NvJTro/items/VQUKXJ2S"],"uri":["http://zotero.org/users/local/07NvJTro/items/VQUKXJ2S"],"itemData":{"id":1439,"type":"article-journal","abstract":"The services of ecological systems and the natural capital stocks that produce them are critical to the functioning of the Earth's life-support system. They contribute to human welfare, both directly and indirectly, and therefore represent part of the total economic value of the planet. We have estimated the current economic value of 17 ecosystem services for 16 biomes, based on published studies and a few original calculations. For the entire biosphere, the value (most of which is outside the market) is estimated to be in the range of US$16-54 trillion (1012) per year, with an average of US$33 trillion per year. Because of the nature of the uncertainties, this must be considered a minimum estimate. Global gross national product total is around US$18 trillion per year.","container-title":"Nature","DOI":"10.1038/387253a0","ISSN":"1476-4687","issue":"6630","language":"en","note":"number: 6630\npublisher: Nature Publishing Group","page":"253-260","source":"www.nature.com","title":"The value of the world's ecosystem services and natural capital","URL":"https://www.nature.com/articles/387253a0","volume":"387","author":[{"family":"Costanza","given":"Robert"},{"family":"Arge","given":"Ralph","non-dropping-particle":"d'"},{"family":"Groot","given":"Rudolf","non-dropping-particle":"de"},{"family":"Farber","given":"Stephen"},{"family":"Grasso","given":"Monica"},{"family":"Hannon","given":"Bruce"},{"family":"Limburg","given":"Karin"},{"family":"Naeem","given":"Shahid"},{"family":"O'Neill","given":"Robert V."},{"family":"Paruelo","given":"Jose"},{"family":"Raskin","given":"Robert G."},{"family":"Sutton","given":"Paul"},{"family":"Belt","given":"Marjan","non-dropping-particle":"van den"}],"accessed":{"date-parts":[["2021",2,9]]},"issued":{"date-parts":[["1997",5]]}}},{"id":1428,"uris":["http://zotero.org/users/local/07NvJTro/items/DS5W8NVQ"],"uri":["http://zotero.org/users/local/07NvJTro/items/DS5W8NVQ"],"itemData":{"id":1428,"type":"article-journal","abstract":"Estuaries arguably represent the most anthropogenically-degraded habitat-type on earth, with few estuaries in temperate and tropical regions existing in a near pristine state. Conservation of estuarine biodiversity requires recognition that different estuary types are subjected to particular types and levels of human impact. To protect assemblages associated with all estuary types in Tasmania, Australia, the conservation significance of the 111 large- and moderate-size estuaries in the island state were assessed by firstly categorising estuaries into nine groups on the basis of similarities in physical attributes. These attributes were quantified using GIS maps of estuaries and their catchments and field-collected data, with separation of groups primarily reflecting presence of a seaward barrier, tidal range, salinity, estuary size and river runoff. The adequacy of the physical groups as surrogates for biological patterns was assessed by comparison with data on the distribution of 390 macrobenthic invertebrate taxa in 48 Tasmanian estuaries and 101 beach-seined fish species in 75 estuaries. Multivariate analyses indicated that six of the nine estuarine groups based on physical data were useful for categorising biological relationships between estuaries, but that three groups required modification to prove more biologically meaningful. Within each of the estuarine groups, human population, landuse and land tenure data were used to assess the level of anthropogenic disturbance to each estuary, and the estuary with least disturbance in each group assigned highest conservation significance. Recommendations have been made to create a comprehensive system of estuarine protected areas by legislating to protect species within the nine representative estuaries of highest conservation significance, plus an additional estuary with exceptional species richness. Such a system of protected areas should conserve the range of estuarine biodiversity with minimal disruption to existing estuary users.","container-title":"Biological Conservation","DOI":"10.1016/S0006-3207(99)00111-1","ISSN":"0006-3207","issue":"3","journalAbbreviation":"Biological Conservation","language":"en","page":"383-397","source":"ScienceDirect","title":"The conservation significance of estuaries: a classification of Tasmanian estuaries using ecological, physical and demographic attributes as a case study","title-short":"The conservation significance of estuaries","URL":"https://www.sciencedirect.com/science/article/pii/S0006320799001111","volume":"92","author":[{"family":"Edgar","given":"Graham J."},{"family":"Barrett","given":"Neville S."},{"family":"Graddon","given":"David J."},{"family":"Last","given":"Peter R."}],"accessed":{"date-parts":[["2021",2,9]]},"issued":{"date-parts":[["2000",3,1]]}}}],"schema":"https://github.com/citation-style-language/schema/raw/master/csl-citation.json"} </w:instrText>
      </w:r>
      <w:r>
        <w:fldChar w:fldCharType="separate"/>
      </w:r>
      <w:r w:rsidRPr="00C63523">
        <w:t>(Costanza et al. 1997; Edgar et al. 2000)</w:t>
      </w:r>
      <w:r>
        <w:fldChar w:fldCharType="end"/>
      </w:r>
      <w:r>
        <w:t xml:space="preserve">. The list of environmental and socioeconomic issues commonly found in estuaries </w:t>
      </w:r>
      <w:r w:rsidR="00D17D85">
        <w:t>is</w:t>
      </w:r>
      <w:r>
        <w:t xml:space="preserve"> exemplified by </w:t>
      </w:r>
      <w:r w:rsidR="00386360">
        <w:t>the</w:t>
      </w:r>
      <w:r>
        <w:t xml:space="preserve"> San Francisco </w:t>
      </w:r>
      <w:r>
        <w:lastRenderedPageBreak/>
        <w:t>Estuary</w:t>
      </w:r>
      <w:r w:rsidR="00386360">
        <w:t xml:space="preserve"> </w:t>
      </w:r>
      <w:r w:rsidR="003962D0">
        <w:t>(SFE)</w:t>
      </w:r>
      <w:r w:rsidR="00386360">
        <w:t xml:space="preserve"> in central California, USA</w:t>
      </w:r>
      <w:r>
        <w:t xml:space="preserve">. Freshwater that flows into the </w:t>
      </w:r>
      <w:r w:rsidR="003962D0">
        <w:t>SFE</w:t>
      </w:r>
      <w:r>
        <w:t xml:space="preserve"> serves as drinking water </w:t>
      </w:r>
      <w:r w:rsidR="00E12454">
        <w:t>for</w:t>
      </w:r>
      <w:r>
        <w:t xml:space="preserve"> over 25 million people, irrigation water for a $36 billion/year agricultural industry, wintering habitat for millions of birds on the Pacific Flyway, and home</w:t>
      </w:r>
      <w:r w:rsidRPr="00C47EFD">
        <w:t xml:space="preserve"> </w:t>
      </w:r>
      <w:r>
        <w:t xml:space="preserve">to several endangered fish species </w:t>
      </w:r>
      <w:r>
        <w:fldChar w:fldCharType="begin"/>
      </w:r>
      <w:r>
        <w:instrText xml:space="preserve"> ADDIN ZOTERO_ITEM CSL_CITATION {"citationID":"FYyNwJNc","properties":{"formattedCitation":"(Service 2007; Cloern et al. 2011)","plainCitation":"(Service 2007; Cloern et al. 2011)","noteIndex":0},"citationItems":[{"id":1644,"uris":["http://zotero.org/users/local/07NvJTro/items/GV5WAIKE"],"uri":["http://zotero.org/users/local/07NvJTro/items/GV5WAIKE"],"itemData":{"id":1644,"type":"article-journal","abstract":"&lt;p&gt;&lt;b&gt;BYRON, CALIFORNIA--&lt;/b&gt; The hub of California9s freshwater system is plagued by crashing fisheries, high demand, invasive species, and pollution--and a major earthquake there could devastate the state9s drinking water and agriculture. &lt;/p&gt;","container-title":"Science","DOI":"10.1126/science.317.5837.442","ISSN":"0036-8075, 1095-9203","issue":"5837","language":"en","note":"publisher: American Association for the Advancement of Science\nsection: News Focus\nPMID: 17656696","page":"442-445","source":"science.sciencemag.org","title":"Delta Blues, California Style","URL":"https://science.sciencemag.org/content/317/5837/442","volume":"317","author":[{"family":"Service","given":"Robert F."}],"accessed":{"date-parts":[["2021",4,22]]},"issued":{"date-parts":[["2007",7,27]]}}},{"id":1540,"uris":["http://zotero.org/users/local/07NvJTro/items/PD9CS3AQ"],"uri":["http://zotero.org/users/local/07NvJTro/items/PD9CS3AQ"],"itemData":{"id":1540,"type":"article-journal","abstract":"Background Accumulating evidence shows that the planet is warming as a response to human emissions of greenhouse gases. Strategies of adaptation to climate change will require quantitative projections of how altered regional patterns of temperature, precipitation and sea level could cascade to provoke local impacts such as modified water supplies, increasing risks of coastal flooding, and growing challenges to sustainability of native species. Methodology/Principal Findings We linked a series of models to investigate responses of California's San Francisco Estuary-Watershed (SFEW) system to two contrasting scenarios of climate change. Model outputs for scenarios of fast and moderate warming are presented as 2010–2099 projections of nine indicators of changing climate, hydrology and habitat quality. Trends of these indicators measure rates of: increasing air and water temperatures, salinity and sea level; decreasing precipitation, runoff, snowmelt contribution to runoff, and suspended sediment concentrations; and increasing frequency of extreme environmental conditions such as water temperatures and sea level beyond the ranges of historical observations. Conclusions/Significance Most of these environmental indicators change substantially over the 21st century, and many would present challenges to natural and managed systems. Adaptations to these changes will require flexible planning to cope with growing risks to humans and the challenges of meeting demands for fresh water and sustaining native biota. Programs of ecosystem rehabilitation and biodiversity conservation in coastal landscapes will be most likely to meet their objectives if they are designed from considerations that include: (1) an integrated perspective that river-estuary systems are influenced by effects of climate change operating on both watersheds and oceans; (2) varying sensitivity among environmental indicators to the uncertainty of future climates; (3) inevitability of biological community changes as responses to cumulative effects of climate change and other drivers of habitat transformations; and (4) anticipation and adaptation to the growing probability of ecosystem regime shifts.","container-title":"PLOS ONE","DOI":"10.1371/journal.pone.0024465","ISSN":"1932-6203","issue":"9","journalAbbreviation":"PLOS ONE","language":"en","note":"publisher: Public Library of Science","page":"e24465","source":"PLoS Journals","title":"Projected Evolution of California's San Francisco Bay-Delta-River System in a Century of Climate Change","URL":"https://journals.plos.org/plosone/article?id=10.1371/journal.pone.0024465","volume":"6","author":[{"family":"Cloern","given":"James E."},{"family":"Knowles","given":"Noah"},{"family":"Brown","given":"Larry R."},{"family":"Cayan","given":"Daniel"},{"family":"Dettinger","given":"Michael D."},{"family":"Morgan","given":"Tara L."},{"family":"Schoellhamer","given":"David H."},{"family":"Stacey","given":"Mark T."},{"family":"Wegen","given":"Mick","dropping-particle":"van der"},{"family":"Wagner","given":"R. Wayne"},{"family":"Jassby","given":"Alan D."}],"accessed":{"date-parts":[["2021",2,22]]},"issued":{"date-parts":[["2011",9,21]]}}}],"schema":"https://github.com/citation-style-language/schema/raw/master/csl-citation.json"} </w:instrText>
      </w:r>
      <w:r>
        <w:fldChar w:fldCharType="separate"/>
      </w:r>
      <w:r w:rsidRPr="00C63523">
        <w:t>(Service 2007; Cloern et al. 2011)</w:t>
      </w:r>
      <w:r>
        <w:fldChar w:fldCharType="end"/>
      </w:r>
      <w:r>
        <w:t>. There is high variability in precipitation from year to year in California, leading to wild swings between dry and wet years</w:t>
      </w:r>
      <w:r w:rsidR="00E12454">
        <w:t xml:space="preserve"> </w:t>
      </w:r>
      <w:r w:rsidR="00E12454">
        <w:fldChar w:fldCharType="begin"/>
      </w:r>
      <w:r w:rsidR="00E12454">
        <w:instrText xml:space="preserve"> ADDIN ZOTERO_ITEM CSL_CITATION {"citationID":"l0VoFvuL","properties":{"formattedCitation":"(Dettinger et al. 2016)","plainCitation":"(Dettinger et al. 2016)","noteIndex":0},"citationItems":[{"id":107,"uris":["http://zotero.org/users/local/07NvJTro/items/BWG3FMGV"],"uri":["http://zotero.org/users/local/07NvJTro/items/BWG3FMGV"],"itemData":{"id":107,"type":"article-journal","abstract":"https://doi.org/10.15447/sfews.2016v14iss3art5 Anthropogenic climate change amounts to a rapidly approaching, “new” stressor in the Sacramento–San Joaquin Delta system. In response to California’s extreme natural hydroclimatic variability, complex water-management systems have been developed, even as the Delta’s natural ecosystems have been largely devastated. Climate change is projected to challenge these management and ecological systems in different ways that are characterized by different levels of uncertainty. For example, there is high certainty that climate will warm by about 2°C more (than late-20th-century averages) by mid-century and about 4°C by end of century, if greenhouse-gas emissions continue their current rates of acceleration. Future precipitation changes are much less certain, with as many climate models projecting wetter conditions as drier. However, the same projections agree that precipitation will be more intense when storms do arrive, even as more dry days will separate storms. Warmer temperatures will likely enhance evaporative demands and raise water temperatures. Consequently, climate change is projected to yield both more extreme flood risks and greater drought risks. Sea level rise (SLR) during the 20th century was about 22 cm, and is projected to increase by at least 3-fold this century. SLR together with land subsidence threatens the Delta with greater vulnerabilities to inundation and salinity intrusion. Effects on the Delta ecosystem that are traceable to warming include SLR, reduced snowpack, earlier snowmelt and larger storm-driven streamflows, warmer and longer summers, warmer summer water temperatures, and water-quality changes. These changes and their uncertainties will challenge the operations of water projects and uses throughout the Delta’s watershed and delivery areas. Although the effects of of climate change on Delta ecosystems may be profound, the end results are difficult to predict, except that native species will fare worse than invaders. Successful preparation for the coming changes will require greater integration of monitoring, modeling, and decision making across time, variables, and space than has been historically normal.","container-title":"San Francisco Estuary and Watershed Science","DOI":"https://doi.org/10.15447/sfews.2016v14iss3art5","ISSN":"1546-2366","issue":"3","language":"en","source":"escholarship.org","title":"Climate Change and the Delta","URL":"https://escholarship.org/uc/item/2r71j15r","volume":"14","author":[{"family":"Dettinger","given":"Michael"},{"family":"Anderson","given":"Jamie"},{"family":"Anderson","given":"Michael"},{"family":"Brown","given":"Larry R."},{"family":"Cayan","given":"Daniel"},{"family":"Maurer","given":"Edwin"}],"accessed":{"date-parts":[["2019",8,6]]},"issued":{"date-parts":[["2016"]]}}}],"schema":"https://github.com/citation-style-language/schema/raw/master/csl-citation.json"} </w:instrText>
      </w:r>
      <w:r w:rsidR="00E12454">
        <w:fldChar w:fldCharType="separate"/>
      </w:r>
      <w:r w:rsidR="00E12454" w:rsidRPr="00C63523">
        <w:t>(Dettinger et al. 2016)</w:t>
      </w:r>
      <w:r w:rsidR="00E12454">
        <w:fldChar w:fldCharType="end"/>
      </w:r>
      <w:r w:rsidR="000A6151">
        <w:t xml:space="preserve"> that are projected to strengthen</w:t>
      </w:r>
      <w:r w:rsidR="00765EF5">
        <w:t xml:space="preserve"> due to climate change </w:t>
      </w:r>
      <w:r w:rsidR="00765EF5">
        <w:fldChar w:fldCharType="begin"/>
      </w:r>
      <w:r w:rsidR="00765EF5">
        <w:instrText xml:space="preserve"> ADDIN ZOTERO_ITEM CSL_CITATION {"citationID":"9LrQ96bg","properties":{"formattedCitation":"(Swain et al. 2018)","plainCitation":"(Swain et al. 2018)","noteIndex":0},"citationItems":[{"id":1496,"uris":["http://zotero.org/users/local/07NvJTro/items/7CM2YN3C"],"uri":["http://zotero.org/users/local/07NvJTro/items/7CM2YN3C"],"itemData":{"id":1496,"type":"article-journal","abstract":"Mediterranean climate regimes are particularly susceptible to rapid shifts between drought and flood—of which, California’s rapid transition from record multi-year dryness between 2012 and 2016 to extreme wetness during the 2016–2017 winter provides a dramatic example. Projected future changes in such dry-to-wet events, however, remain inadequately quantified, which we investigate here using the Community Earth System Model Large Ensemble of climate model simulations. Anthropogenic forcing is found to yield large twenty-first-century increases in the frequency of wet extremes, including a more than threefold increase in sub-seasonal events comparable to California’s ‘Great Flood of 1862’. Smaller but statistically robust increases in dry extremes are also apparent. As a consequence, a 25% to 100% increase in extreme dry-to-wet precipitation events is projected, despite only modest changes in mean precipitation. Such hydrological cycle intensification would seriously challenge California’s existing water storage, conveyance and flood control infrastructure.","container-title":"Nature Climate Change","DOI":"10.1038/s41558-018-0140-y","ISSN":"1758-6798","issue":"5","language":"en","note":"number: 5\npublisher: Nature Publishing Group","page":"427-433","source":"www.nature.com","title":"Increasing precipitation volatility in twenty-first-century California","URL":"https://www.nature.com/articles/s41558-018-0140-y","volume":"8","author":[{"family":"Swain","given":"Daniel L."},{"family":"Langenbrunner","given":"Baird"},{"family":"Neelin","given":"J. David"},{"family":"Hall","given":"Alex"}],"accessed":{"date-parts":[["2021",2,12]]},"issued":{"date-parts":[["2018",5]]}}}],"schema":"https://github.com/citation-style-language/schema/raw/master/csl-citation.json"} </w:instrText>
      </w:r>
      <w:r w:rsidR="00765EF5">
        <w:fldChar w:fldCharType="separate"/>
      </w:r>
      <w:r w:rsidR="00765EF5" w:rsidRPr="00C63523">
        <w:t>(Swain et al. 2018)</w:t>
      </w:r>
      <w:r w:rsidR="00765EF5">
        <w:fldChar w:fldCharType="end"/>
      </w:r>
      <w:r>
        <w:t xml:space="preserve">. </w:t>
      </w:r>
      <w:r w:rsidR="00765EF5">
        <w:t>Combined with r</w:t>
      </w:r>
      <w:r>
        <w:t>ising temperature</w:t>
      </w:r>
      <w:r w:rsidR="00765EF5">
        <w:t>s,</w:t>
      </w:r>
      <w:r w:rsidR="00C66768">
        <w:t xml:space="preserve"> this</w:t>
      </w:r>
      <w:r w:rsidR="00765EF5">
        <w:t xml:space="preserve"> </w:t>
      </w:r>
      <w:r w:rsidR="00C66768">
        <w:t>precipitation variability</w:t>
      </w:r>
      <w:r w:rsidR="00765EF5">
        <w:t xml:space="preserve"> </w:t>
      </w:r>
      <w:r>
        <w:t>pose</w:t>
      </w:r>
      <w:r w:rsidR="00765EF5">
        <w:t>s</w:t>
      </w:r>
      <w:r>
        <w:t xml:space="preserve"> </w:t>
      </w:r>
      <w:r w:rsidR="00C427F6">
        <w:t>a complex</w:t>
      </w:r>
      <w:r>
        <w:t xml:space="preserve"> challenge for water management</w:t>
      </w:r>
      <w:r w:rsidR="0087709A">
        <w:t xml:space="preserve"> </w:t>
      </w:r>
      <w:r w:rsidR="00C427F6">
        <w:fldChar w:fldCharType="begin"/>
      </w:r>
      <w:r w:rsidR="00C427F6">
        <w:instrText xml:space="preserve"> ADDIN ZOTERO_ITEM CSL_CITATION {"citationID":"Sw9KZoNp","properties":{"formattedCitation":"(Persad et al. 2020)","plainCitation":"(Persad et al. 2020)","noteIndex":0},"citationItems":[{"id":1036,"uris":["http://zotero.org/users/local/07NvJTro/items/4KWQUDTA"],"uri":["http://zotero.org/users/local/07NvJTro/items/4KWQUDTA"],"itemData":{"id":1036,"type":"article-journal","abstract":"Shifts away from the historical hydroclimate in populated regions can have dire consequences for water management. Regions like the state of California—where highly engineered, geographically interconnected, and inflexible water management systems are predicated on particular spatiotemporal patterns of water availability—are particularly vulnerable to hydroclimate shifts. However, much of the analysis of hydroclimate sensitivity to anthropogenic climate change has focused on gross metrics like annual mean precipitation, which is highly uncertain at the regional scale. This perceived uncertainty has deterred adaptation investments and quantitative integration of climate projection data into regional water management. Here, we assess projected future shifts in the state of California in a range of hydroclimate metrics critical to water management, using data from 10 statistically downscaled global climate model and two emissions scenarios currently used by the state. We find substantial inter-model agreement under both emissions scenarios—and &gt; 80% inter-model agreement under the more severe climate change scenario—across metrics that collectively point toward an increasingly volatile, temporally concentrated, and extreme precipitation future for the state. We show, via hydrologic and operations modeling, that accounting for shifts in these more nuanced metrics reduces the projected reliability and sustainability of current water management practices to a greater degree than would be inferred from changes in total annual precipitation alone. These results highlight both the viability and critical importance of incorporating climate change projections quantitatively into water management decisions in California and other regions vulnerable to hydroclimate shifts, and underscore the need to develop integrated climate-hydrologic-operations models and decision-making protocols capable of accounting for all projected hydroclimate shifts.","container-title":"Climatic Change","DOI":"10.1007/s10584-020-02882-4","ISSN":"1573-1480","journalAbbreviation":"Climatic Change","language":"en","source":"Springer Link","title":"Inter-model agreement on projected shifts in California hydroclimate characteristics critical to water management","URL":"https://doi.org/10.1007/s10584-020-02882-4","author":[{"family":"Persad","given":"Geeta G."},{"family":"Swain","given":"Daniel L."},{"family":"Kouba","given":"Claire"},{"family":"Ortiz-Partida","given":"J. Pablo"}],"accessed":{"date-parts":[["2020",10,7]]},"issued":{"date-parts":[["2020",10,3]]}}}],"schema":"https://github.com/citation-style-language/schema/raw/master/csl-citation.json"} </w:instrText>
      </w:r>
      <w:r w:rsidR="00C427F6">
        <w:fldChar w:fldCharType="separate"/>
      </w:r>
      <w:r w:rsidR="00C427F6" w:rsidRPr="00C63523">
        <w:t>(Persad et al. 2020)</w:t>
      </w:r>
      <w:r w:rsidR="00C427F6">
        <w:fldChar w:fldCharType="end"/>
      </w:r>
      <w:r>
        <w:t>. California represents the southernmost (i.e. warmest) range for a number of anadromous fish species such as Chinook Salmon (</w:t>
      </w:r>
      <w:r w:rsidRPr="00603DAD">
        <w:rPr>
          <w:i/>
          <w:iCs/>
        </w:rPr>
        <w:t>Oncorhynchus tshawytscha</w:t>
      </w:r>
      <w:r>
        <w:t>) and White Sturgeon (</w:t>
      </w:r>
      <w:r w:rsidRPr="00E40ABA">
        <w:rPr>
          <w:i/>
          <w:iCs/>
        </w:rPr>
        <w:t xml:space="preserve">Acipenser </w:t>
      </w:r>
      <w:proofErr w:type="spellStart"/>
      <w:r w:rsidRPr="00E40ABA">
        <w:rPr>
          <w:i/>
          <w:iCs/>
        </w:rPr>
        <w:t>transmontanus</w:t>
      </w:r>
      <w:proofErr w:type="spellEnd"/>
      <w:r>
        <w:t xml:space="preserve">) </w:t>
      </w:r>
      <w:r>
        <w:fldChar w:fldCharType="begin"/>
      </w:r>
      <w:r>
        <w:instrText xml:space="preserve"> ADDIN ZOTERO_ITEM CSL_CITATION {"citationID":"FxyJMDBt","properties":{"formattedCitation":"(Schreier et al. 2013; Hecht et al. 2015)","plainCitation":"(Schreier et al. 2013; Hecht et al. 2015)","noteIndex":0},"citationItems":[{"id":1673,"uris":["http://zotero.org/users/local/07NvJTro/items/3MYR79RB"],"uri":["http://zotero.org/users/local/07NvJTro/items/3MYR79RB"],"itemData":{"id":1673,"type":"article-journal","abstract":"Critical unknowns surrounding the basic biology of White Sturgeon Acipenser transmontanus have hindered management and conservation efforts. Population genetic data may be used to address some of these uncertainties, but previous examinations of population structure in White Sturgeon have been limited by the highly duplicated nature of the species’ genome. We report results from an analysis of White Sturgeon population structure within and among drainages using 13 polysomic microsatellite loci. Genetic diversity levels varied widely among regions, and the lowest levels were observed in the endangered Kootenai River Distinct Population Segment and the highest levels were detected in regions with access to estuarine and marine habitat. Patterns of within-drainage population structure varied, and no structure was detected in the Sacramento–San Joaquin drainage and a complex pattern of isolation by distance was revealed in the Columbia–Snake River drainage. These results contrast a previously published evaluation of a White Sturgeon population structure in the Fraser River, which revealed several genetically distinct populations within a single drainage. Examination of population structure among drainages, including from samples collected across the species range, revealed six populations. Populations in the Sacramento–San Joaquin, Kootenai, lower Fraser, and upper Fraser River drainages were distinct. The complex isolation-by-distance pattern discovered in the within-drainage analysis of the Columbia–Snake River drainage was supported by the among-drainage population structure analysis. Our results provide little support for the practice of managing each impounded reach of the Columbia–Snake River system as a genetically distinct population as adjacent reaches show little to no genetic divergence in these analyses. Variation in patterns of population structure across the species range indicates that the scale of spawning site fidelity for White Sturgeon varies regionally, which has implications for recruitment failure mitigation. Received May 31, 2012; accepted March 14, 2013","container-title":"Transactions of the American Fisheries Society","DOI":"10.1080/00028487.2013.788554","ISSN":"0002-8487","issue":"5","note":"publisher: Taylor &amp; Francis\n_eprint: https://doi.org/10.1080/00028487.2013.788554","page":"1273-1286","source":"Taylor and Francis+NEJM","title":"Patterns of Population Structure Vary Across the Range of the White Sturgeon","URL":"https://doi.org/10.1080/00028487.2013.788554","volume":"142","author":[{"family":"Schreier","given":"A. Drauch"},{"family":"Mahardja","given":"B."},{"family":"May","given":"B."}],"accessed":{"date-parts":[["2021",4,22]]},"issued":{"date-parts":[["2013",9,1]]}}},{"id":1653,"uris":["http://zotero.org/users/local/07NvJTro/items/2PPGZ2YU"],"uri":["http://zotero.org/users/local/07NvJTro/items/2PPGZ2YU"],"itemData":{"id":1653,"type":"article-journal","abstract":"Landscape genomics is a rapidly growing field with recent advances in both genotyping efficiency and statistical analyses that provide insight towards local adaptation of populations under varying environmental and selective pressure. Chinook salmon (Oncorhynchus tshawytscha) are a broadly distributed Pacific salmon species, occupying a diversity of habitats throughout the northeastern Pacific with pronounced variation in environmental and climate features but little is understood regarding local adaptation in this species. We used a multivariate method, redundancy analysis (RDA), to identify polygenic correlations between 19 703 SNP loci and a suite of environmental variables in 46 collections of Chinook salmon (1956 total individuals) distributed throughout much of its North American range. Models in RDA were conducted on both rangewide and regional scales by hierarchical partitioning of the populations into three distinct genetic lineages. Our results indicate that between 5.8 and 21.8% of genomic variation can be accounted for by environmental features, and 566 putatively adaptive loci were identified as targets of environmental adaptation. The most influential drivers of adaptive divergence included precipitation in the driest quarter of the year (Rangewide and North Coastal Lineage, anova P = 0.002 and 0.01, respectively), precipitation in the wettest quarter of the year (Interior Columbia River Stream-Type Lineage, anova P = 0.03), variation in mean diurnal range in temperature (South Coastal Lineage, anova P = 0.005), and migration distance (Rangewide, anova P = 0.001). Our results indicate that environmental features are strong drivers of adaptive genomic divergence in this species, and provide a foundation to investigate how Chinook salmon might respond to global environmental change.","container-title":"Molecular Ecology","DOI":"https://doi.org/10.1111/mec.13409","ISSN":"1365-294X","issue":"22","language":"en","note":"_eprint: https://onlinelibrary.wiley.com/doi/pdf/10.1111/mec.13409","page":"5573-5595","source":"Wiley Online Library","title":"Environmental adaptation in Chinook salmon (Oncorhynchus tshawytscha) throughout their North American range","URL":"https://onlinelibrary.wiley.com/doi/abs/10.1111/mec.13409","volume":"24","author":[{"family":"Hecht","given":"Benjamin C."},{"family":"Matala","given":"Andrew P."},{"family":"Hess","given":"Jon E."},{"family":"Narum","given":"Shawn R."}],"accessed":{"date-parts":[["2021",4,22]]},"issued":{"date-parts":[["2015"]]}}}],"schema":"https://github.com/citation-style-language/schema/raw/master/csl-citation.json"} </w:instrText>
      </w:r>
      <w:r>
        <w:fldChar w:fldCharType="separate"/>
      </w:r>
      <w:r w:rsidRPr="00C63523">
        <w:t>(Schreier et al. 2013; Hecht et al. 2015)</w:t>
      </w:r>
      <w:r>
        <w:fldChar w:fldCharType="end"/>
      </w:r>
      <w:r>
        <w:t xml:space="preserve">. The unpredictable and complex nature of the system has made freshwater flow management a difficult balancing act. </w:t>
      </w:r>
    </w:p>
    <w:p w14:paraId="1039B167" w14:textId="565E0574" w:rsidR="000C129C" w:rsidRDefault="00A47121" w:rsidP="00C63523">
      <w:r>
        <w:rPr>
          <w:noProof/>
        </w:rPr>
        <w:drawing>
          <wp:inline distT="0" distB="0" distL="0" distR="0" wp14:anchorId="45475EC6" wp14:editId="0C39E2BE">
            <wp:extent cx="4381500" cy="26003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6645" r="16944" b="19231"/>
                    <a:stretch/>
                  </pic:blipFill>
                  <pic:spPr bwMode="auto">
                    <a:xfrm>
                      <a:off x="0" y="0"/>
                      <a:ext cx="4381500" cy="2600325"/>
                    </a:xfrm>
                    <a:prstGeom prst="rect">
                      <a:avLst/>
                    </a:prstGeom>
                    <a:noFill/>
                    <a:ln>
                      <a:noFill/>
                    </a:ln>
                    <a:extLst>
                      <a:ext uri="{53640926-AAD7-44D8-BBD7-CCE9431645EC}">
                        <a14:shadowObscured xmlns:a14="http://schemas.microsoft.com/office/drawing/2010/main"/>
                      </a:ext>
                    </a:extLst>
                  </pic:spPr>
                </pic:pic>
              </a:graphicData>
            </a:graphic>
          </wp:inline>
        </w:drawing>
      </w:r>
    </w:p>
    <w:p w14:paraId="0E114517" w14:textId="400F5252" w:rsidR="001B2B89" w:rsidRPr="00654CA2" w:rsidRDefault="001B2B89" w:rsidP="00C63523">
      <w:pPr>
        <w:pStyle w:val="Caption"/>
      </w:pPr>
      <w:r w:rsidRPr="00654CA2">
        <w:rPr>
          <w:b/>
          <w:bCs/>
        </w:rPr>
        <w:t>Figure 1.</w:t>
      </w:r>
      <w:r w:rsidRPr="00654CA2">
        <w:t xml:space="preserve"> </w:t>
      </w:r>
      <w:r w:rsidR="00991213" w:rsidRPr="00654CA2">
        <w:t>Conceptual diagram of the inflow-associated drivers of upper SFE water temperatures</w:t>
      </w:r>
      <w:r w:rsidR="00C6469B" w:rsidRPr="00654CA2">
        <w:t xml:space="preserve"> and their causal interconnections</w:t>
      </w:r>
      <w:r w:rsidR="00991213" w:rsidRPr="00654CA2">
        <w:t xml:space="preserve">. </w:t>
      </w:r>
      <w:r w:rsidR="00C6469B" w:rsidRPr="00654CA2">
        <w:t xml:space="preserve">The </w:t>
      </w:r>
      <w:r w:rsidR="008A5187" w:rsidRPr="00654CA2">
        <w:t>three</w:t>
      </w:r>
      <w:r w:rsidR="00C6469B" w:rsidRPr="00654CA2">
        <w:t xml:space="preserve"> drivers we studied (in-delta precipitation</w:t>
      </w:r>
      <w:r w:rsidR="008A5187" w:rsidRPr="00654CA2">
        <w:t xml:space="preserve">, </w:t>
      </w:r>
      <w:r w:rsidR="00C6469B" w:rsidRPr="00654CA2">
        <w:t>inflow</w:t>
      </w:r>
      <w:r w:rsidR="008A5187" w:rsidRPr="00654CA2">
        <w:t>, and climate change</w:t>
      </w:r>
      <w:r w:rsidR="00C6469B" w:rsidRPr="00654CA2">
        <w:t>) are in green, while our response variable (water temperature) is in orange.</w:t>
      </w:r>
    </w:p>
    <w:p w14:paraId="46600387" w14:textId="1082A54F" w:rsidR="00F03BA5" w:rsidRDefault="00655949" w:rsidP="00C63523">
      <w:r>
        <w:t xml:space="preserve">It is no coincidence that the </w:t>
      </w:r>
      <w:r w:rsidR="00EF3485">
        <w:t>SFE</w:t>
      </w:r>
      <w:r>
        <w:t xml:space="preserve"> </w:t>
      </w:r>
      <w:r w:rsidR="00C66768">
        <w:t>is</w:t>
      </w:r>
      <w:r>
        <w:t xml:space="preserve"> one of the </w:t>
      </w:r>
      <w:r w:rsidR="00D26B9D">
        <w:t xml:space="preserve">best </w:t>
      </w:r>
      <w:r>
        <w:t xml:space="preserve">studied </w:t>
      </w:r>
      <w:r w:rsidR="000B19CA">
        <w:t xml:space="preserve">and well-monitored </w:t>
      </w:r>
      <w:r>
        <w:t>estuaries in the world</w:t>
      </w:r>
      <w:r w:rsidR="008F2E4B">
        <w:t xml:space="preserve">, with </w:t>
      </w:r>
      <w:r w:rsidR="007C46EE">
        <w:t xml:space="preserve">a considerable </w:t>
      </w:r>
      <w:r w:rsidR="006E71B9">
        <w:t>amount</w:t>
      </w:r>
      <w:r w:rsidR="007C46EE">
        <w:t xml:space="preserve"> of research focusing on the </w:t>
      </w:r>
      <w:r w:rsidR="00913A8B">
        <w:t>effects</w:t>
      </w:r>
      <w:r w:rsidR="007C46EE">
        <w:t xml:space="preserve"> of </w:t>
      </w:r>
      <w:r w:rsidR="007C46EE">
        <w:lastRenderedPageBreak/>
        <w:t xml:space="preserve">freshwater flow and </w:t>
      </w:r>
      <w:r w:rsidR="001B0D30">
        <w:t xml:space="preserve">water </w:t>
      </w:r>
      <w:r w:rsidR="007C46EE">
        <w:t>temperature</w:t>
      </w:r>
      <w:r w:rsidR="00A0472F">
        <w:t xml:space="preserve"> </w:t>
      </w:r>
      <w:r w:rsidR="00A0472F">
        <w:fldChar w:fldCharType="begin"/>
      </w:r>
      <w:r w:rsidR="002F58CB">
        <w:instrText xml:space="preserve"> ADDIN ZOTERO_ITEM CSL_CITATION {"citationID":"cKwHm9YM","properties":{"formattedCitation":"(Kimmerer 2002a; b, 2004; Wagner et al. 2011; Dettinger et al. 2016; Vroom et al. 2017; Bashevkin et al. 2021)","plainCitation":"(Kimmerer 2002a; b, 2004; Wagner et al. 2011; Dettinger et al. 2016; Vroom et al. 2017; Bashevkin et al. 2021)","noteIndex":0},"citationItems":[{"id":1658,"uris":["http://zotero.org/users/local/07NvJTro/items/5SF73NVN"],"uri":["http://zotero.org/users/local/07NvJTro/items/5SF73NVN"],"itemData":{"id":1658,"type":"article-journal","abstract":"All ecosystems are influenced by physical forcing. Estuarine ecosystems respond most strongly on an interannual timescale to variability in freshwater flow. Several mechanisms for positive or negative flow effects on biological populations in\nestuaries have been proposed; however, positive effects appear to operate mainly through stimulation of primary production with effects propagating up the food web. In the northern San Francisco Estuary, abundance or survival of several common species of\nfish and shrimp varied positively with flow-in data through 1992. I re-examined these relationships and those of several additional taxa in an analysis of long-term (20 to 40 yr) monitoring data. The spread of the introduced clam Potamocorbula\namurensis in 1987 provided an opportunity to examine simultaneously the responses of estuarine species to flow and to changes in the food web. I separated variability into a flow response, a step change after 1987 and other sources of variability.\nResponses of fish and shrimp contrasted with those of lower trophic levels. All but 1 species of nekton responded positively to flow, only 2 had clear declines after 1987, and none of the relationships changed in slope after 1987. In contrast with the\nhigher trophic levels, chlorophyll a (chl a) and several species of zooplankton declined markedly after 1987, and had either weak responses to flow or responses that changed after 1987. Thus, the food web appears strongly coupled between\nbenthos and plankton, and weakly coupled between zooplankton and fish, as has been found in other systems. More importantly, the variation with freshwater flow of abundance or survival of organisms in higher trophic levels apparently did not occur through\nupward trophic transfer, since a similar relationship was lacking in most of the data on lower trophic levels. Rather, this variation may occur through attributes of physical habitat that vary with flow.","container-title":"Marine Ecology Progress Series","DOI":"10.3354/meps243039","ISSN":"0171-8630, 1616-1599","language":"en","page":"39-55","source":"www.int-res.com","title":"Effects of freshwater flow on abundance of estuarine organisms: physical effects or trophic linkages?","title-short":"Effects of freshwater flow on abundance of estuarine organisms","URL":"https://www.int-res.com/abstracts/meps/v243/p39-55/","volume":"243","author":[{"family":"Kimmerer","given":"W. J."}],"accessed":{"date-parts":[["2021",4,22]]},"issued":{"date-parts":[["2002",11,13]]}}},{"id":727,"uris":["http://zotero.org/users/local/07NvJTro/items/9893N47A"],"uri":["http://zotero.org/users/local/07NvJTro/items/9893N47A"],"itemData":{"id":727,"type":"article-journal","abstract":"Freshwater flow is the principal cause of physical variability in estuaries and a focus of conflict in estuaries where a substantial fraction of the freshwater is diverted. Variation in freshwater flow can have many effects: inundation of flood plains, increase loading and advective transport of materials and organisms, dilution or mobilization of contaminants, compression of the estuarine salinity field and density gradient, increase in stratification, and decrease in residence time for water while increasing it for some particles and biota. In the San Francisco Estuary, freshwater flow is highly variable, and has been altered by shifts in seasonal patterns of river flow and increases in diversions from tidal and nontidal regions, entraining fish of several species of concern. Abundance or survival of several estuarine-dependent species also increases with freshwater outflow. These relationships to flow may be due to several potential mechanisms, each with its own locus and period of effectiveness, but no mechanism has been conclusively shown to underlie the flow relationship of any species. Several flow-based management actions were established in the mid-1990s, including a salinity standard based on these flow effects, as well as reductions in diversion pumping during critical periods for listed species of fish. The effectiveness of these actions has not been established. To make the salinity standard more effective and more applicable to future estuarine conditions will require investigation to determine the underlying mechanisms. Effects of entrainment at diversion facilities are more straightforward conceptually but difficult to quatify, and resolving these may require experimental manipulations of diversion flow.","container-title":"Estuaries","DOI":"10.1007/BF02692224","ISSN":"0160-8347","issue":"6","journalAbbreviation":"Estuaries","language":"en","page":"1275-1290","source":"Springer Link","title":"Physical, biological, and management responses to variable freshwater flow into the San Francisco Estuary","URL":"https://doi.org/10.1007/BF02692224","volume":"25","author":[{"family":"Kimmerer","given":"W. J."}],"accessed":{"date-parts":[["2020",5,19]]},"issued":{"date-parts":[["2002",12,1]]}}},{"id":589,"uris":["http://zotero.org/users/local/07NvJTro/items/82CVK38F"],"uri":["http://zotero.org/users/local/07NvJTro/items/82CVK38F"],"itemData":{"id":589,"type":"article-journal","abstract":"This paper reviews the current state of knowledge of the open waters of the San Francisco Estuary. This estuary is well known for the extent to which it has been altered through loss of wetlands, changes in hydrography, and the introduction of chemical and biological contaminants. It is also one of the most studied estuaries in the world, with much of the recent research effort aimed at supporting restoration efforts. In this review I emphasize the conceptual foundations for our current understanding of estuarine dynamics, particularly those aspects relevant to restoration. Several themes run throughout this paper. First is the critical role physical dynamics play in setting the stage for chemical and biological responses. Physical forcing by the tides and by variation in freshwater input combine to control the movement of the salinity field, and to establish stratification, mixing, and dilution patterns throughout the estuary. Many aspects of estuarine dynamics respond to interannual variation in freshwater flow; in particular, abundance of several estuarine-dependent species of fish and shrimp varies positively with flow, although the mechanisms behind these relationships are largely unknown. The second theme is the importance of time scales in determining the degree of interaction between dynamic processes. Physical effects tend to dominate when they operate at shorter time scales than biological processes; when the two time scales are similar, important interactions can arise between physical and biological variability. These interactions can be seen, for example, in the response of phytoplankton blooms, with characteristic time scales of days, to stratification events occurring during neap tides. The third theme is the key role of introduced species in all estuarine habitats; particularly noteworthy are introduced waterweeds and fishes in the tidal freshwater reaches of the estuary, and introduced clams there and in brackish water. The final theme is the rather heterogeneous set of results from monitoring and research in the estuary. For example, some topics have been subjects of intense activity both in research and monitoring (e.g., physical dynamics of the upper estuary, phytoplankton blooms), while others have received little attention (e.g., microzooplankton). In addition, both research and monitoring have emphasized some regions of the estuary (e.g., the Sacramento-San Joaquin Delta) over others (e.g., San Pablo Bay). In addition, ecological modeling and synthesis has emphasized lower trophic levels over higher. Opportunities for restoration in the open waters of the estuary are somewhat limited by the lack of scientific basis for restoration, and the difficulty in detecting ecosystem responses in the context of high natural variability.","container-title":"San Francisco Estuary and Watershed Science","DOI":"10.15447/sfews.2004v2iss1art1","ISSN":"1546-2366","issue":"1","language":"en","source":"escholarship.org","title":"Open Water Processes of the San Francisco Estuary: From Physical Forcing to Biological Responses","title-short":"Open Water Processes of the San Francisco Estuary","URL":"https://escholarship.org/uc/item/9bp499mv","volume":"2","author":[{"family":"Kimmerer","given":"Wim"}],"accessed":{"date-parts":[["2020",3,24]]},"issued":{"date-parts":[["2004"]]}}},{"id":1179,"uris":["http://zotero.org/users/local/07NvJTro/items/IPGXYLLI"],"uri":["http://zotero.org/users/local/07NvJTro/items/IPGXYLLI"],"itemData":{"id":1179,"type":"article-journal","abstract":"Changes in water temperatures caused by climate change in California’s Sacramento–San Joaquin Delta will affect the ecosystem through physiological rates of fishes and invertebrates. This study presents statistical models that can be used to forecast water temperature within the Delta as a response to atmospheric conditions. The daily average model performed well (R2 values greater than 0.93 during verification periods) for all stations within the Delta and San Francisco Bay provided there was at least 1 year of calibration data. To provide long-term projections of Delta water temperature, we forced the model with downscaled data from climate scenarios. Based on these projections, the ecological implications for the delta smelt, a key species, were assessed based on temperature thresholds. The model forecasts increases in the number of days above temperatures causing high mortality (especially along the Sacramento River) and a shift in thermal conditions for spawning to earlier in the year.","container-title":"Estuaries and Coasts","DOI":"10.1007/s12237-010-9369-z","ISSN":"1559-2731","issue":"3","journalAbbreviation":"Estuaries and Coasts","language":"en","page":"544-556","source":"Springer Link","title":"Statistical Models of Temperature in the Sacramento–San Joaquin Delta Under Climate-Change Scenarios and Ecological Implications","URL":"https://doi.org/10.1007/s12237-010-9369-z","volume":"34","author":[{"family":"Wagner","given":"R. Wayne"},{"family":"Stacey","given":"Mark"},{"family":"Brown","given":"Larry R."},{"family":"Dettinger","given":"Michael"}],"accessed":{"date-parts":[["2020",12,16]]},"issued":{"date-parts":[["2011",5,1]]}}},{"id":107,"uris":["http://zotero.org/users/local/07NvJTro/items/BWG3FMGV"],"uri":["http://zotero.org/users/local/07NvJTro/items/BWG3FMGV"],"itemData":{"id":107,"type":"article-journal","abstract":"https://doi.org/10.15447/sfews.2016v14iss3art5 Anthropogenic climate change amounts to a rapidly approaching, “new” stressor in the Sacramento–San Joaquin Delta system. In response to California’s extreme natural hydroclimatic variability, complex water-management systems have been developed, even as the Delta’s natural ecosystems have been largely devastated. Climate change is projected to challenge these management and ecological systems in different ways that are characterized by different levels of uncertainty. For example, there is high certainty that climate will warm by about 2°C more (than late-20th-century averages) by mid-century and about 4°C by end of century, if greenhouse-gas emissions continue their current rates of acceleration. Future precipitation changes are much less certain, with as many climate models projecting wetter conditions as drier. However, the same projections agree that precipitation will be more intense when storms do arrive, even as more dry days will separate storms. Warmer temperatures will likely enhance evaporative demands and raise water temperatures. Consequently, climate change is projected to yield both more extreme flood risks and greater drought risks. Sea level rise (SLR) during the 20th century was about 22 cm, and is projected to increase by at least 3-fold this century. SLR together with land subsidence threatens the Delta with greater vulnerabilities to inundation and salinity intrusion. Effects on the Delta ecosystem that are traceable to warming include SLR, reduced snowpack, earlier snowmelt and larger storm-driven streamflows, warmer and longer summers, warmer summer water temperatures, and water-quality changes. These changes and their uncertainties will challenge the operations of water projects and uses throughout the Delta’s watershed and delivery areas. Although the effects of of climate change on Delta ecosystems may be profound, the end results are difficult to predict, except that native species will fare worse than invaders. Successful preparation for the coming changes will require greater integration of monitoring, modeling, and decision making across time, variables, and space than has been historically normal.","container-title":"San Francisco Estuary and Watershed Science","DOI":"https://doi.org/10.15447/sfews.2016v14iss3art5","ISSN":"1546-2366","issue":"3","language":"en","source":"escholarship.org","title":"Climate Change and the Delta","URL":"https://escholarship.org/uc/item/2r71j15r","volume":"14","author":[{"family":"Dettinger","given":"Michael"},{"family":"Anderson","given":"Jamie"},{"family":"Anderson","given":"Michael"},{"family":"Brown","given":"Larry R."},{"family":"Cayan","given":"Daniel"},{"family":"Maurer","given":"Edwin"}],"accessed":{"date-parts":[["2019",8,6]]},"issued":{"date-parts":[["2016"]]}}},{"id":1058,"uris":["http://zotero.org/users/local/07NvJTro/items/5K9X2558"],"uri":["http://zotero.org/users/local/07NvJTro/items/5K9X2558"],"itemData":{"id":1058,"type":"article-journal","abstract":"Water temperature is an important factor determining estuarine species habitat conditions. Water temperature is mainly governed by advection (e.g., from rivers) and atmospheric exchange processes varying strongly over time (day-night, seasonally) and the spatial domain. On a long time scale, climate change will impact water temperature in estuarine systems due to changes in river flow regimes, air temperature, and sea level rise. To determine which factors govern estuarine water temperature and its sensitivity to changes in its forcing, we developed a process-based numerical model (Delft3D Flexible Mesh) and applied it to a well-monitored estuarine system (the San Francisco Estuary) for validation. The process-based approach allows for detailed process description and a physics-based analysis of governing processes. The model was calibrated for water year 2011 and incorporated 3-D hydrodynamics, salinity intrusion, water temperature dynamics, and atmospheric coupling. Results show significant skill in reproducing temperature observations on daily, seasonal, and yearly time scales. In North San Francisco Bay, thermal stratification is present, enhanced by salinity stratification. The temperature of the upstream, fresh water Delta area is captured well in 2-D mode, although locally—on a small scale—vertical processes (e.g., stratification) may be important. The impact of upstream river temperature and discharge and atmospheric forcing on water temperatures differs throughout the Delta, possibly depending on dispersion and residence times. Our modeling effort provides a sound basis for future modeling studies including climate change impact on water temperature and associated ecological modeling, e.g., clam and fish habitat and phytoplankton dynamics.","container-title":"Water Resources Research","DOI":"10.1002/2016WR020062","ISSN":"1944-7973","issue":"11","language":"en","note":"_eprint: https://agupubs.onlinelibrary.wiley.com/doi/pdf/10.1002/2016WR020062","page":"9901-9921","source":"Wiley Online Library","title":"What Determines Water Temperature Dynamics in the San Francisco Bay-Delta System?","URL":"https://agupubs.onlinelibrary.wiley.com/doi/abs/10.1002/2016WR020062","volume":"53","author":[{"family":"Vroom","given":"J."},{"family":"Wegen","given":"M.","dropping-particle":"van der"},{"family":"Martyr‐Koller","given":"R. C."},{"family":"Lucas","given":"L. V."}],"accessed":{"date-parts":[["2020",10,30]]},"issued":{"date-parts":[["2017"]]}}},{"id":1729,"uris":["http://zotero.org/users/local/07NvJTro/items/S6R5UMQK"],"uri":["http://zotero.org/users/local/07NvJTro/items/S6R5UMQK"],"itemData":{"id":1729,"type":"article-journal","abstract":"Temperature is a key controlling variable from subcellular to ecosystem scales. Thus, climatic warming is expected to have broad impacts, especially in economically and ecologically valuable systems such as estuaries. The heavily managed upper San Francisco Estuary (SFE) supplies water to millions of people and is home to fish species of high conservation, commercial, and recreational interest. Despite a long monitoring record (&gt; 50 years), we do not yet know how water temperatures have already changed or how trends vary spatially or seasonally. We fit generalized additive models on an integrated database of discrete water temperature observations to estimate long-term trends with spatio-seasonal variability. We found that water temperatures have increased 0.017 °C/year on average over the past 50 years. Rates of temperature change have varied over time, but warming was predominant. Temperature increases were most widespread in the late-fall to winter (November to February) and mid-spring (April to June), coinciding with the winter development of juvenile Chinook Salmon and spring spawning window of the endangered Delta Smelt. Warming was fastest in the northern regions, a key fish migration corridor with important tidal wetland habitat. However, no long-term temperature trends were detected in October and were only observed in some regions in May, July, and August. These results can help identify optimal areas for restoration or refugia to buffer the effects of a warming climate, and the methods can be leveraged to understand the spatiotemporal variability in climate warming patterns in other aquatic systems.","container-title":"EcoEvoRxiv","note":"DOI: 10.32942/osf.io/6u47y\ntype: article","source":"OSF Preprints","title":"Warming in the upper San Francisco Estuary: Patterns of water temperature change from 5 decades of data","title-short":"Warming in the upper San Francisco Estuary","URL":"https://ecoevorxiv.org/6u47y/","author":[{"family":"Bashevkin","given":"Samuel M."},{"family":"Mahardja","given":"Brian"},{"family":"Brown","given":"Larry R."}],"accessed":{"date-parts":[["2021",4,29]]},"issued":{"date-parts":[["2021",4,29]]}}}],"schema":"https://github.com/citation-style-language/schema/raw/master/csl-citation.json"} </w:instrText>
      </w:r>
      <w:r w:rsidR="00A0472F">
        <w:fldChar w:fldCharType="separate"/>
      </w:r>
      <w:r w:rsidR="002F58CB" w:rsidRPr="00C63523">
        <w:t>(Kimmerer 2002a; b, 2004; Wagner et al. 2011; Dettinger et al. 2016; Vroom et al. 2017; Bashevkin et al. 2021)</w:t>
      </w:r>
      <w:r w:rsidR="00A0472F">
        <w:fldChar w:fldCharType="end"/>
      </w:r>
      <w:r>
        <w:t xml:space="preserve">. </w:t>
      </w:r>
      <w:r w:rsidR="00C52F22">
        <w:t xml:space="preserve">Yet </w:t>
      </w:r>
      <w:r w:rsidR="00E60801">
        <w:t>for many</w:t>
      </w:r>
      <w:r w:rsidR="004415F2">
        <w:t xml:space="preserve"> studies </w:t>
      </w:r>
      <w:r w:rsidR="00677126">
        <w:t>on</w:t>
      </w:r>
      <w:r w:rsidR="004415F2">
        <w:t xml:space="preserve"> the </w:t>
      </w:r>
      <w:r w:rsidR="00EF3485">
        <w:t>SFE</w:t>
      </w:r>
      <w:r w:rsidR="004415F2">
        <w:t xml:space="preserve">, </w:t>
      </w:r>
      <w:r w:rsidR="00C52F22">
        <w:t xml:space="preserve">these two variables </w:t>
      </w:r>
      <w:r w:rsidR="004415F2">
        <w:t>have</w:t>
      </w:r>
      <w:r w:rsidR="00C52F22">
        <w:t xml:space="preserve"> </w:t>
      </w:r>
      <w:r w:rsidR="004415F2">
        <w:t>been</w:t>
      </w:r>
      <w:r w:rsidR="00C52F22">
        <w:t xml:space="preserve"> treated as </w:t>
      </w:r>
      <w:r w:rsidR="00E91E2A">
        <w:t xml:space="preserve">separate, </w:t>
      </w:r>
      <w:r w:rsidR="004415F2">
        <w:t>independent</w:t>
      </w:r>
      <w:r w:rsidR="00564F8C">
        <w:t xml:space="preserve"> physical properties</w:t>
      </w:r>
      <w:r w:rsidR="00053F71">
        <w:t xml:space="preserve">. </w:t>
      </w:r>
      <w:r w:rsidR="009D7FFB">
        <w:t>The reason</w:t>
      </w:r>
      <w:r w:rsidR="00E60801">
        <w:t>ing</w:t>
      </w:r>
      <w:r w:rsidR="009D7FFB">
        <w:t xml:space="preserve"> is that </w:t>
      </w:r>
      <w:r w:rsidR="003F2C26">
        <w:t>cold</w:t>
      </w:r>
      <w:r w:rsidR="00D85DBD">
        <w:t xml:space="preserve"> </w:t>
      </w:r>
      <w:r w:rsidR="003F2C26">
        <w:t>water from snowmelt runoff</w:t>
      </w:r>
      <w:r w:rsidR="00EC7A10">
        <w:t xml:space="preserve"> or reservoir releases</w:t>
      </w:r>
      <w:r w:rsidR="003F2C26">
        <w:t xml:space="preserve"> </w:t>
      </w:r>
      <w:r w:rsidR="00E60801">
        <w:t>can be</w:t>
      </w:r>
      <w:r w:rsidR="003F2C26">
        <w:t xml:space="preserve"> hundreds of kilometers </w:t>
      </w:r>
      <w:r w:rsidR="00EC7A10">
        <w:t>upstream</w:t>
      </w:r>
      <w:r w:rsidR="003F2C26">
        <w:t xml:space="preserve"> from the </w:t>
      </w:r>
      <w:r w:rsidR="00EF3485">
        <w:t>SFE</w:t>
      </w:r>
      <w:r w:rsidR="00766BAD">
        <w:t xml:space="preserve">, and river temperatures close to the SFE are primarily driven by local conditions </w:t>
      </w:r>
      <w:r w:rsidR="00766BAD">
        <w:fldChar w:fldCharType="begin"/>
      </w:r>
      <w:r w:rsidR="00766BAD">
        <w:instrText xml:space="preserve"> ADDIN ZOTERO_ITEM CSL_CITATION {"citationID":"w1jGQcvQ","properties":{"formattedCitation":"(Daniels and Danner 2020)","plainCitation":"(Daniels and Danner 2020)","noteIndex":0},"citationItems":[{"id":1803,"uris":["http://zotero.org/users/local/07NvJTro/items/ZIW8YVYC"],"uri":["http://zotero.org/users/local/07NvJTro/items/ZIW8YVYC"],"itemData":{"id":1803,"type":"article-journal","abstract":"Temperature is a fundamental aspect of water quality in rivers, controlling the rate of many ecological processes. By disrupting the flow of water, large reservoirs and dams can fundamentally alter downstream temperature regimes by resetting the water temperature and flow boundary conditions at the dam release point. Therefore, it is critically important to understand how the volume and temperature of these releases interact with meteorological conditions to influence downstream temperature dynamics. In this study, we modeled temperature dynamics in a large regulated river (Sacramento River, CA, USA) to better understand how heat fluxes, and ultimately river temperatures, responded to different physical drivers connected to meteorology and the upstream boundary conditions established by dam operations. We used a quantitative process-based model of river temperature (RAFT), combined with sensitivity analysis, to identify the dominant physical drivers of temperature in the Sacramento River, and explored how these drivers varied over space and time. The physical drivers that had the greatest influence on temperature dynamics were dam discharge temperature, air temperature, and solar radiation. The primary controlling factors were dam discharge temperature in the most upstream reaches and air temperature in the most downstream reaches. When isolating the effect of boundary conditions on downstream river temperature, we observed that temperatures closer to the dam under all but low flow conditions responded more to changes in dam discharge temperature than dam discharge volume. Understanding the spatial and temporal extents of drivers of heat flux and their relative importance is critical when managing for river temperature.","container-title":"Water Resources Research","DOI":"https://doi.org/10.1029/2019WR026751","ISSN":"1944-7973","issue":"5","language":"en","note":"_eprint: https://agupubs.onlinelibrary.wiley.com/doi/pdf/10.1029/2019WR026751","page":"e2019WR026751","source":"Wiley Online Library","title":"The Drivers of River Temperatures Below a Large Dam","URL":"https://agupubs.onlinelibrary.wiley.com/doi/abs/10.1029/2019WR026751","volume":"56","author":[{"family":"Daniels","given":"Miles E."},{"family":"Danner","given":"Eric M."}],"accessed":{"date-parts":[["2021",5,21]]},"issued":{"date-parts":[["2020"]]}}}],"schema":"https://github.com/citation-style-language/schema/raw/master/csl-citation.json"} </w:instrText>
      </w:r>
      <w:r w:rsidR="00766BAD">
        <w:fldChar w:fldCharType="separate"/>
      </w:r>
      <w:r w:rsidR="00766BAD" w:rsidRPr="00C63523">
        <w:t>(Daniels and Danner 2020)</w:t>
      </w:r>
      <w:r w:rsidR="00766BAD">
        <w:fldChar w:fldCharType="end"/>
      </w:r>
      <w:r w:rsidR="00B03BD8">
        <w:t xml:space="preserve">. </w:t>
      </w:r>
      <w:r w:rsidR="00B97A4D">
        <w:t>Consequently</w:t>
      </w:r>
      <w:r w:rsidR="00B03BD8">
        <w:t>, the</w:t>
      </w:r>
      <w:r w:rsidR="008D595C">
        <w:t>re is a general expectation that</w:t>
      </w:r>
      <w:r w:rsidR="00EB5EA3">
        <w:t xml:space="preserve"> </w:t>
      </w:r>
      <w:r w:rsidR="00CE1285">
        <w:t xml:space="preserve">the amount of </w:t>
      </w:r>
      <w:r w:rsidR="00D90910">
        <w:t>precipitation and/or river discharge</w:t>
      </w:r>
      <w:r w:rsidR="00EB5EA3">
        <w:t xml:space="preserve"> </w:t>
      </w:r>
      <w:r w:rsidR="00E60801">
        <w:t>should</w:t>
      </w:r>
      <w:r w:rsidR="00EB5EA3">
        <w:t xml:space="preserve"> have </w:t>
      </w:r>
      <w:r w:rsidR="00CE1285">
        <w:t xml:space="preserve">little </w:t>
      </w:r>
      <w:r w:rsidR="00EB5EA3">
        <w:t>effect on</w:t>
      </w:r>
      <w:r w:rsidR="002F58CB">
        <w:t xml:space="preserve"> water</w:t>
      </w:r>
      <w:r w:rsidR="00EB5EA3">
        <w:t xml:space="preserve"> temperature in this downstream portion of the watershed</w:t>
      </w:r>
      <w:r w:rsidR="00F365E9">
        <w:t xml:space="preserve"> </w:t>
      </w:r>
      <w:r w:rsidR="00F365E9">
        <w:fldChar w:fldCharType="begin"/>
      </w:r>
      <w:r w:rsidR="00F365E9">
        <w:instrText xml:space="preserve"> ADDIN ZOTERO_ITEM CSL_CITATION {"citationID":"nOZS11Tt","properties":{"formattedCitation":"(Sommer 2020)","plainCitation":"(Sommer 2020)","noteIndex":0},"citationItems":[{"id":1005,"uris":["http://zotero.org/users/local/07NvJTro/items/AFM4JF8V"],"uri":["http://zotero.org/users/local/07NvJTro/items/AFM4JF8V"],"itemData":{"id":1005,"type":"article-journal","abstract":"Abstracts are not associated with essays. - The SFEWS Editors","container-title":"San Francisco Estuary and Watershed Science","DOI":"https://doi.org/10.15447//sfews.2020v18iss3art1","ISSN":"1546-2366","issue":"3","language":"en","source":"escholarship.org","title":"How to Respond? An Introduction to Current Bay-Delta Natural Resources Management Options","title-short":"How to Respond?","URL":"https://escholarship.org/uc/item/89k39485","volume":"18","author":[{"family":"Sommer","given":"Ted"}],"accessed":{"date-parts":[["2020",9,30]]},"issued":{"date-parts":[["2020"]]}}}],"schema":"https://github.com/citation-style-language/schema/raw/master/csl-citation.json"} </w:instrText>
      </w:r>
      <w:r w:rsidR="00F365E9">
        <w:fldChar w:fldCharType="separate"/>
      </w:r>
      <w:r w:rsidR="00F365E9" w:rsidRPr="00C63523">
        <w:t>(Sommer 2020)</w:t>
      </w:r>
      <w:r w:rsidR="00F365E9">
        <w:fldChar w:fldCharType="end"/>
      </w:r>
      <w:r w:rsidR="00564F8C">
        <w:t xml:space="preserve">. </w:t>
      </w:r>
      <w:r w:rsidR="00F80AA9" w:rsidRPr="00C63523">
        <w:t xml:space="preserve">Nevertheless, </w:t>
      </w:r>
      <w:r w:rsidR="00FE3098" w:rsidRPr="00C63523">
        <w:t xml:space="preserve">the policy and biological implications of </w:t>
      </w:r>
      <w:r w:rsidR="00F80AA9" w:rsidRPr="00C63523">
        <w:t>water temperature and inflow are inextricably linked</w:t>
      </w:r>
      <w:r w:rsidR="00F11387">
        <w:t xml:space="preserve"> </w:t>
      </w:r>
      <w:r w:rsidR="00F11387">
        <w:fldChar w:fldCharType="begin"/>
      </w:r>
      <w:r w:rsidR="00F11387">
        <w:instrText xml:space="preserve"> ADDIN ZOTERO_ITEM CSL_CITATION {"citationID":"cm04JV5v","properties":{"formattedCitation":"(Yarnell et al. 2010; Munsch et al. 2019; Daniels and Danner 2020)","plainCitation":"(Yarnell et al. 2010; Munsch et al. 2019; Daniels and Danner 2020)","noteIndex":0},"citationItems":[{"id":1682,"uris":["http://zotero.org/users/local/07NvJTro/items/6LB6L22A"],"uri":["http://zotero.org/users/local/07NvJTro/items/6LB6L22A"],"itemData":{"id":1682,"type":"article-journal","abstract":"We present a conceptual model for the ecology of the spring snowmelt recession based on the natural flow regime that relates the quantifiable components of magnitude, timing, and rate of change to abiotic and biotic factors that govern riverine processes. We find that shifts in the magnitude of the recession largely affect abiotic channel conditions, whereas shifts in the timing of the snowmelt primarily affect biotic conditions. Shifts in the rate of change affect both abiotic and biotic conditions, creating the largest observed changes to the stream ecosystem. We discuss these components with regard to the success of riverine species in California's Mediterranean-montane environment. We then present two scenarios of change to the spring snowmelt recession—effects of flow regulation and climate warming—and discuss their potential implications for riverine ecology. Our conceptual model can help guide watershed stakeholders toward a better understanding of the impacts of changing spring recession conditions on stream ecosystems.","container-title":"BioScience","DOI":"10.1525/bio.2010.60.2.6","ISSN":"0006-3568","issue":"2","journalAbbreviation":"BioScience","page":"114-127","source":"Silverchair","title":"Ecology and Management of the Spring Snowmelt Recession","URL":"https://doi.org/10.1525/bio.2010.60.2.6","volume":"60","author":[{"family":"Yarnell","given":"Sarah M."},{"family":"Viers","given":"Joshua H."},{"family":"Mount","given":"Jeffrey F."}],"accessed":{"date-parts":[["2021",4,22]]},"issued":{"date-parts":[["2010",2,1]]}}},{"id":1573,"uris":["http://zotero.org/users/local/07NvJTro/items/SK5AFP8Q"],"uri":["http://zotero.org/users/local/07NvJTro/items/SK5AFP8Q"],"itemData":{"id":1573,"type":"article-journal","abstract":"Ecologists are pressed to understand how climate constrains the timings of annual biological events (phenology). Climate influences on phenology are likely significant in estuarine watersheds because many watersheds provide seasonal fish nurseries where juvenile presence is synched with favorable conditions. While ecologists have long recognized that estuaries are generally important to juvenile fish, we incompletely understand the specific ecosystem dynamics that contribute to their nursery habitat value, limiting our ability to identify and protect vital habitat components. Here we examined the annual timing of juvenile coldwater fish migrating through a seasonally warm, hydrologically managed watershed. Our goal was to (1) understand how climate constrained the seasonal timing of water conditions necessary for juvenile fish to use nursery habitats and (2) inform management decisions about (a) mitigating climate-mediated stress on nursery habitat function and (b) conserving heat-constrained species in warming environments. Cool, wet winters deposited snow and cold water into mountains and reservoirs, which kept the lower watershed adequately cool for juveniles through the spring despite the region approaching its hot, dry summers. For every 1°C waters in April were colder, the juvenile fish population (1) inhabited the watershed 4–7 d longer and (2) entered marine waters, where survival is size selective, at maximum sizes 2.1 mm larger. Climate therefore appeared to constrain the nursery functions of this system by determining seasonal windows of tolerable rearing conditions, and cold water appeared to be a vital ecosystem component that promoted juvenile rearing. Fish in this system inhabit the southernmost extent of their range and already rear during the coolest part of the year, suggesting that a warming climate will truncate rather than shift their annual presence. Our findings are concerning for coldwater diadromous species in general because warming climates may constrain watershed use and diminish viability of life histories (e.g., late springtime rearing) and associated portfolio benefits over the long term. Lower watershed nurseries for coldwater fish in warming climates may be enhanced through allocating coldwater reservoir releases to prolong juvenile rearing periods downstream or restorations that facilitate colder conditions.","container-title":"Ecological Applications","DOI":"https://doi.org/10.1002/eap.1880","ISSN":"1939-5582","issue":"4","language":"en","note":"_eprint: https://esajournals.onlinelibrary.wiley.com/doi/pdf/10.1002/eap.1880","page":"e01880","source":"Wiley Online Library","title":"Warm, dry winters truncate timing and size distribution of seaward-migrating salmon across a large, regulated watershed","URL":"https://esajournals.onlinelibrary.wiley.com/doi/abs/10.1002/eap.1880","volume":"29","author":[{"family":"Munsch","given":"Stuart H."},{"family":"Greene","given":"Correigh M."},{"family":"Johnson","given":"Rachel C."},{"family":"Satterthwaite","given":"William H."},{"family":"Imaki","given":"Hiroo"},{"family":"Brandes","given":"Patricia L."}],"accessed":{"date-parts":[["2021",3,4]]},"issued":{"date-parts":[["2019"]]}}},{"id":1803,"uris":["http://zotero.org/users/local/07NvJTro/items/ZIW8YVYC"],"uri":["http://zotero.org/users/local/07NvJTro/items/ZIW8YVYC"],"itemData":{"id":1803,"type":"article-journal","abstract":"Temperature is a fundamental aspect of water quality in rivers, controlling the rate of many ecological processes. By disrupting the flow of water, large reservoirs and dams can fundamentally alter downstream temperature regimes by resetting the water temperature and flow boundary conditions at the dam release point. Therefore, it is critically important to understand how the volume and temperature of these releases interact with meteorological conditions to influence downstream temperature dynamics. In this study, we modeled temperature dynamics in a large regulated river (Sacramento River, CA, USA) to better understand how heat fluxes, and ultimately river temperatures, responded to different physical drivers connected to meteorology and the upstream boundary conditions established by dam operations. We used a quantitative process-based model of river temperature (RAFT), combined with sensitivity analysis, to identify the dominant physical drivers of temperature in the Sacramento River, and explored how these drivers varied over space and time. The physical drivers that had the greatest influence on temperature dynamics were dam discharge temperature, air temperature, and solar radiation. The primary controlling factors were dam discharge temperature in the most upstream reaches and air temperature in the most downstream reaches. When isolating the effect of boundary conditions on downstream river temperature, we observed that temperatures closer to the dam under all but low flow conditions responded more to changes in dam discharge temperature than dam discharge volume. Understanding the spatial and temporal extents of drivers of heat flux and their relative importance is critical when managing for river temperature.","container-title":"Water Resources Research","DOI":"https://doi.org/10.1029/2019WR026751","ISSN":"1944-7973","issue":"5","language":"en","note":"_eprint: https://agupubs.onlinelibrary.wiley.com/doi/pdf/10.1029/2019WR026751","page":"e2019WR026751","source":"Wiley Online Library","title":"The Drivers of River Temperatures Below a Large Dam","URL":"https://agupubs.onlinelibrary.wiley.com/doi/abs/10.1029/2019WR026751","volume":"56","author":[{"family":"Daniels","given":"Miles E."},{"family":"Danner","given":"Eric M."}],"accessed":{"date-parts":[["2021",5,21]]},"issued":{"date-parts":[["2020"]]}}}],"schema":"https://github.com/citation-style-language/schema/raw/master/csl-citation.json"} </w:instrText>
      </w:r>
      <w:r w:rsidR="00F11387">
        <w:fldChar w:fldCharType="separate"/>
      </w:r>
      <w:r w:rsidR="00F11387" w:rsidRPr="00F11387">
        <w:t>(Yarnell et al. 2010; Munsch et al. 2019; Daniels and Danner 2020)</w:t>
      </w:r>
      <w:r w:rsidR="00F11387">
        <w:fldChar w:fldCharType="end"/>
      </w:r>
      <w:r w:rsidR="00FE3098" w:rsidRPr="00C63523">
        <w:t>,</w:t>
      </w:r>
      <w:r w:rsidR="00FE3098">
        <w:t xml:space="preserve"> so an understanding of the</w:t>
      </w:r>
      <w:r w:rsidR="006859A6">
        <w:t xml:space="preserve"> relationship between these two variables is critical for effective management</w:t>
      </w:r>
      <w:r w:rsidR="00F80AA9" w:rsidRPr="00F80AA9">
        <w:t>.</w:t>
      </w:r>
    </w:p>
    <w:p w14:paraId="28A49708" w14:textId="60D10D26" w:rsidR="00216AC5" w:rsidRDefault="005A46B3" w:rsidP="00C63523">
      <w:r>
        <w:t xml:space="preserve">The purpose of our study is to evaluate </w:t>
      </w:r>
      <w:r w:rsidR="00383626">
        <w:t>the relationship (if any)</w:t>
      </w:r>
      <w:r>
        <w:t xml:space="preserve"> between </w:t>
      </w:r>
      <w:r w:rsidR="00EC548C">
        <w:t>total inflow</w:t>
      </w:r>
      <w:r w:rsidR="00C350E0">
        <w:t xml:space="preserve">, </w:t>
      </w:r>
      <w:r w:rsidR="00EC548C">
        <w:t xml:space="preserve">local </w:t>
      </w:r>
      <w:r w:rsidR="00C350E0">
        <w:t xml:space="preserve">precipitation, and water temperature in this </w:t>
      </w:r>
      <w:r w:rsidR="000B19CA">
        <w:t xml:space="preserve">complex estuarine ecosystem. </w:t>
      </w:r>
      <w:r w:rsidR="0079684F">
        <w:t>We used monitoring data that ha</w:t>
      </w:r>
      <w:r w:rsidR="00C33BED">
        <w:t>ve</w:t>
      </w:r>
      <w:r w:rsidR="0079684F">
        <w:t xml:space="preserve"> been collected over the span of five decades and </w:t>
      </w:r>
      <w:r w:rsidR="00D31543">
        <w:t>a model framework that allows for concurrent testing of climate change pattern</w:t>
      </w:r>
      <w:r w:rsidR="00C33BED">
        <w:t>s</w:t>
      </w:r>
      <w:r w:rsidR="00D31543">
        <w:t>.</w:t>
      </w:r>
      <w:r w:rsidR="004D4CBC">
        <w:t xml:space="preserve"> </w:t>
      </w:r>
      <w:r w:rsidR="008F0753">
        <w:t>C</w:t>
      </w:r>
      <w:r w:rsidR="00B46409">
        <w:t>ausal mechanisms are not explored</w:t>
      </w:r>
      <w:r w:rsidR="008F0753">
        <w:t xml:space="preserve"> in our study</w:t>
      </w:r>
      <w:r w:rsidR="00C737DA">
        <w:t xml:space="preserve"> because freshwater flow is linked to multiple variables which may themselves be drivers of water temperature patterns (</w:t>
      </w:r>
      <w:r w:rsidR="0093230D">
        <w:t xml:space="preserve">e.g., </w:t>
      </w:r>
      <w:r w:rsidR="00A94BF9">
        <w:t xml:space="preserve">snowmelt, </w:t>
      </w:r>
      <w:r w:rsidR="002B6E87">
        <w:t>warm winter storms</w:t>
      </w:r>
      <w:r w:rsidR="00C72895">
        <w:t>; Fig. 1</w:t>
      </w:r>
      <w:r w:rsidR="00A94BF9">
        <w:t>)</w:t>
      </w:r>
      <w:r w:rsidR="00B46409">
        <w:t xml:space="preserve">. </w:t>
      </w:r>
      <w:r w:rsidR="00A20AE9">
        <w:t>We did not assess air temp</w:t>
      </w:r>
      <w:r w:rsidR="009F0546">
        <w:t xml:space="preserve">erature effects </w:t>
      </w:r>
      <w:r w:rsidR="00AC6925">
        <w:t xml:space="preserve">in these initial analyses </w:t>
      </w:r>
      <w:r w:rsidR="009F0546">
        <w:t xml:space="preserve">because air temperature data </w:t>
      </w:r>
      <w:r w:rsidR="00A57385">
        <w:t xml:space="preserve">of the same </w:t>
      </w:r>
      <w:proofErr w:type="spellStart"/>
      <w:r w:rsidR="00A57385">
        <w:t>spatio</w:t>
      </w:r>
      <w:proofErr w:type="spellEnd"/>
      <w:r w:rsidR="00A57385">
        <w:t xml:space="preserve">-temporal scope </w:t>
      </w:r>
      <w:r w:rsidR="00C83F4F">
        <w:t xml:space="preserve">as our water temperature data </w:t>
      </w:r>
      <w:r w:rsidR="009F0546">
        <w:t>were not available</w:t>
      </w:r>
      <w:r w:rsidR="00A57385">
        <w:t>.</w:t>
      </w:r>
      <w:r w:rsidR="009F0546">
        <w:t xml:space="preserve"> </w:t>
      </w:r>
      <w:r w:rsidR="003A48DA">
        <w:t xml:space="preserve">However, we </w:t>
      </w:r>
      <w:r w:rsidR="005153DC">
        <w:t>did assess</w:t>
      </w:r>
      <w:r w:rsidR="003A48DA">
        <w:t xml:space="preserve"> the spatial and seasonal variability in the correlation between flow and </w:t>
      </w:r>
      <w:r w:rsidR="00CA5928">
        <w:t xml:space="preserve">water </w:t>
      </w:r>
      <w:r w:rsidR="003A48DA">
        <w:t>temperature</w:t>
      </w:r>
      <w:r w:rsidR="00122F35">
        <w:t xml:space="preserve">. </w:t>
      </w:r>
      <w:r w:rsidR="1C856950">
        <w:t>Understanding the</w:t>
      </w:r>
      <w:r w:rsidR="00122F35">
        <w:t xml:space="preserve"> </w:t>
      </w:r>
      <w:proofErr w:type="spellStart"/>
      <w:r w:rsidR="004C3EDC">
        <w:t>spatio</w:t>
      </w:r>
      <w:proofErr w:type="spellEnd"/>
      <w:r w:rsidR="004C3EDC">
        <w:t xml:space="preserve">-seasonal </w:t>
      </w:r>
      <w:r w:rsidR="00122F35">
        <w:t>variation</w:t>
      </w:r>
      <w:r w:rsidR="00CA5928">
        <w:t xml:space="preserve"> in </w:t>
      </w:r>
      <w:r w:rsidR="004C3EDC">
        <w:t xml:space="preserve">flow and water temperature relationship </w:t>
      </w:r>
      <w:r w:rsidR="37B0D7A7">
        <w:t xml:space="preserve">should </w:t>
      </w:r>
      <w:r w:rsidR="00B86C54">
        <w:t xml:space="preserve">help </w:t>
      </w:r>
      <w:r w:rsidR="005F3F14">
        <w:t>illustrate</w:t>
      </w:r>
      <w:r w:rsidR="00BF3AAE">
        <w:t xml:space="preserve"> </w:t>
      </w:r>
      <w:r w:rsidR="00A879E3">
        <w:t xml:space="preserve">the </w:t>
      </w:r>
      <w:r w:rsidR="00780DB0">
        <w:t xml:space="preserve">contrasting </w:t>
      </w:r>
      <w:r w:rsidR="00A879E3">
        <w:t xml:space="preserve">ecosystem conditions </w:t>
      </w:r>
      <w:r w:rsidR="00343BE9">
        <w:t>between wet and dry year</w:t>
      </w:r>
      <w:r w:rsidR="00780DB0">
        <w:t>s</w:t>
      </w:r>
      <w:r w:rsidR="00B86C54">
        <w:t xml:space="preserve">, and </w:t>
      </w:r>
      <w:r w:rsidR="77A825D7">
        <w:t>its</w:t>
      </w:r>
      <w:r w:rsidR="00B86C54">
        <w:t xml:space="preserve"> implications for </w:t>
      </w:r>
      <w:r w:rsidR="77A825D7">
        <w:t xml:space="preserve">the </w:t>
      </w:r>
      <w:r w:rsidR="002D4B80">
        <w:t xml:space="preserve">species that reside in the </w:t>
      </w:r>
      <w:r w:rsidR="00EF3485">
        <w:t>SFE</w:t>
      </w:r>
      <w:r w:rsidR="002D4B80">
        <w:t>.</w:t>
      </w:r>
    </w:p>
    <w:p w14:paraId="2FF6FB33" w14:textId="7AD28726" w:rsidR="009C65D9" w:rsidRDefault="009C65D9" w:rsidP="00C63523">
      <w:pPr>
        <w:pStyle w:val="Heading2"/>
      </w:pPr>
      <w:r w:rsidRPr="00C63523">
        <w:lastRenderedPageBreak/>
        <w:t>M</w:t>
      </w:r>
      <w:r w:rsidR="007C2C99">
        <w:t>aterials</w:t>
      </w:r>
    </w:p>
    <w:p w14:paraId="06FAFF8B" w14:textId="4CB4E70B" w:rsidR="004D2DF5" w:rsidRDefault="004D2DF5" w:rsidP="0018494A">
      <w:pPr>
        <w:pStyle w:val="Heading3"/>
      </w:pPr>
      <w:r>
        <w:t>Study region</w:t>
      </w:r>
    </w:p>
    <w:p w14:paraId="0A0F7E89" w14:textId="003D3CF8" w:rsidR="00CF35B3" w:rsidRDefault="006A4715" w:rsidP="00C63523">
      <w:r>
        <w:t xml:space="preserve">The </w:t>
      </w:r>
      <w:r w:rsidR="00EF3485">
        <w:t>SFE</w:t>
      </w:r>
      <w:r w:rsidR="00367D1D">
        <w:t xml:space="preserve"> is </w:t>
      </w:r>
      <w:r w:rsidR="004D0035">
        <w:t>the largest estuary on the west coast of United States</w:t>
      </w:r>
      <w:r w:rsidR="00A81A9D">
        <w:t xml:space="preserve">, ranging from the </w:t>
      </w:r>
      <w:r w:rsidR="00F1108D">
        <w:t>marine</w:t>
      </w:r>
      <w:r w:rsidR="00683057">
        <w:t>-</w:t>
      </w:r>
      <w:r w:rsidR="00F1108D">
        <w:t>influenced San Francisco Bay to the tidal freshwater Sacramento-San Joaquin Delta (</w:t>
      </w:r>
      <w:r w:rsidR="00373C9D">
        <w:t xml:space="preserve">Delta; </w:t>
      </w:r>
      <w:r w:rsidR="00F1108D">
        <w:t>Fig. 2)</w:t>
      </w:r>
      <w:r w:rsidR="00565E66">
        <w:t xml:space="preserve">. </w:t>
      </w:r>
      <w:r w:rsidR="00683057">
        <w:t xml:space="preserve">Freshwater </w:t>
      </w:r>
      <w:r w:rsidR="00056E65">
        <w:t>inflow</w:t>
      </w:r>
      <w:r w:rsidR="005032E1">
        <w:t xml:space="preserve"> largely come</w:t>
      </w:r>
      <w:r w:rsidR="009F511E">
        <w:t>s</w:t>
      </w:r>
      <w:r w:rsidR="003224B7">
        <w:t xml:space="preserve"> from the S</w:t>
      </w:r>
      <w:r w:rsidR="00094E77">
        <w:t>acramento</w:t>
      </w:r>
      <w:r w:rsidR="00BC2D68">
        <w:t xml:space="preserve"> River to the north </w:t>
      </w:r>
      <w:r w:rsidR="00340E4A">
        <w:t xml:space="preserve">(85%) </w:t>
      </w:r>
      <w:r w:rsidR="00BC2D68">
        <w:t>and San Joaquin River to the south</w:t>
      </w:r>
      <w:r w:rsidR="00340E4A">
        <w:t xml:space="preserve"> (11%) </w:t>
      </w:r>
      <w:r w:rsidR="00340E4A">
        <w:fldChar w:fldCharType="begin"/>
      </w:r>
      <w:r w:rsidR="00340E4A">
        <w:instrText xml:space="preserve"> ADDIN ZOTERO_ITEM CSL_CITATION {"citationID":"N8eUk06s","properties":{"formattedCitation":"(Kimmerer 2002b)","plainCitation":"(Kimmerer 2002b)","noteIndex":0},"citationItems":[{"id":727,"uris":["http://zotero.org/users/local/07NvJTro/items/9893N47A"],"uri":["http://zotero.org/users/local/07NvJTro/items/9893N47A"],"itemData":{"id":727,"type":"article-journal","abstract":"Freshwater flow is the principal cause of physical variability in estuaries and a focus of conflict in estuaries where a substantial fraction of the freshwater is diverted. Variation in freshwater flow can have many effects: inundation of flood plains, increase loading and advective transport of materials and organisms, dilution or mobilization of contaminants, compression of the estuarine salinity field and density gradient, increase in stratification, and decrease in residence time for water while increasing it for some particles and biota. In the San Francisco Estuary, freshwater flow is highly variable, and has been altered by shifts in seasonal patterns of river flow and increases in diversions from tidal and nontidal regions, entraining fish of several species of concern. Abundance or survival of several estuarine-dependent species also increases with freshwater outflow. These relationships to flow may be due to several potential mechanisms, each with its own locus and period of effectiveness, but no mechanism has been conclusively shown to underlie the flow relationship of any species. Several flow-based management actions were established in the mid-1990s, including a salinity standard based on these flow effects, as well as reductions in diversion pumping during critical periods for listed species of fish. The effectiveness of these actions has not been established. To make the salinity standard more effective and more applicable to future estuarine conditions will require investigation to determine the underlying mechanisms. Effects of entrainment at diversion facilities are more straightforward conceptually but difficult to quatify, and resolving these may require experimental manipulations of diversion flow.","container-title":"Estuaries","DOI":"10.1007/BF02692224","ISSN":"0160-8347","issue":"6","journalAbbreviation":"Estuaries","language":"en","page":"1275-1290","source":"Springer Link","title":"Physical, biological, and management responses to variable freshwater flow into the San Francisco Estuary","URL":"https://doi.org/10.1007/BF02692224","volume":"25","author":[{"family":"Kimmerer","given":"W. J."}],"accessed":{"date-parts":[["2020",5,19]]},"issued":{"date-parts":[["2002",12,1]]}}}],"schema":"https://github.com/citation-style-language/schema/raw/master/csl-citation.json"} </w:instrText>
      </w:r>
      <w:r w:rsidR="00340E4A">
        <w:fldChar w:fldCharType="separate"/>
      </w:r>
      <w:r w:rsidR="00340E4A" w:rsidRPr="00C63523">
        <w:t>(Kimmerer 2002b)</w:t>
      </w:r>
      <w:r w:rsidR="00340E4A">
        <w:fldChar w:fldCharType="end"/>
      </w:r>
      <w:r w:rsidR="00655846">
        <w:t>, with lesser inputs from the Cosumnes and Mokelumne Rivers to the east</w:t>
      </w:r>
      <w:r w:rsidR="00CD5490">
        <w:t xml:space="preserve">. </w:t>
      </w:r>
      <w:r w:rsidR="00E567B0">
        <w:t>All four rivers</w:t>
      </w:r>
      <w:r w:rsidR="007C53A8">
        <w:t xml:space="preserve"> </w:t>
      </w:r>
      <w:r w:rsidR="0010082D">
        <w:t xml:space="preserve">meet </w:t>
      </w:r>
      <w:r w:rsidR="006360D2">
        <w:t>at the Delta, a network of leveed channels and tidal lakes</w:t>
      </w:r>
      <w:r w:rsidR="00111E16">
        <w:t xml:space="preserve">. </w:t>
      </w:r>
      <w:r w:rsidR="002D14FD">
        <w:t xml:space="preserve">In the </w:t>
      </w:r>
      <w:r w:rsidR="00345790">
        <w:t>winter and spring</w:t>
      </w:r>
      <w:r w:rsidR="00C25FBD">
        <w:t xml:space="preserve"> </w:t>
      </w:r>
      <w:r w:rsidR="00A85593">
        <w:t xml:space="preserve">of wetter years, </w:t>
      </w:r>
      <w:r w:rsidR="005138D2">
        <w:t>the Yolo Bypass</w:t>
      </w:r>
      <w:r w:rsidR="00EF3347">
        <w:t xml:space="preserve"> floodplain </w:t>
      </w:r>
      <w:r w:rsidR="00EC6FA7">
        <w:t xml:space="preserve">reroutes </w:t>
      </w:r>
      <w:r w:rsidR="00A85593">
        <w:t xml:space="preserve">a </w:t>
      </w:r>
      <w:r w:rsidR="00EC6FA7">
        <w:t>considerable portion of the Sacramento River water</w:t>
      </w:r>
      <w:r w:rsidR="00B92BC1">
        <w:t xml:space="preserve"> </w:t>
      </w:r>
      <w:r w:rsidR="007F0824">
        <w:fldChar w:fldCharType="begin"/>
      </w:r>
      <w:r w:rsidR="007F0824">
        <w:instrText xml:space="preserve"> ADDIN ZOTERO_ITEM CSL_CITATION {"citationID":"P9aajFO2","properties":{"formattedCitation":"(Sommer et al. 2001; Kimmerer 2004)","plainCitation":"(Sommer et al. 2001; Kimmerer 2004)","noteIndex":0},"citationItems":[{"id":1781,"uris":["http://zotero.org/users/local/07NvJTro/items/ETCXRWWP"],"uri":["http://zotero.org/users/local/07NvJTro/items/ETCXRWWP"],"itemData":{"id":1781,"type":"article-journal","abstract":"Unlike conventional flood control systems that frequently isolate rivers from ecologically-essential floodplain habitat, California's Yolo Bypass has been engineered to allow Sacramento Valley floodwaters to inundate a broad floodplain. From a flood control standpoint, the 24,000 ha leveed floodplain has been exceptionally successful based on its ability to convey up to 80% of the flow of the Sacramento River basin during high water events. Agricultural lands and seasonal and permanent wetlands within the bypass provide key habitat for waterfowl migrating through the Pacific Flyway. Our field studies demonstrate that the bypass seasonally supports 42 fish species, 15 of which are native. The floodplain appears to be particularly valuable spawning and rearing habitat for the splittail (Pogonichthys macrolepidotus), a federally-listed cyprinid, and for young chinook salmon (Oncorhynchus tshawytscha), which use the Yolo Bypass as a nursery area. The system may also be an important source to the downstream food web of the San Francisco Estuary as a result of enhanced production of phytoplankton and detrital material. These results suggest that alternative flood control systems can be designed without eliminating floodplain function and processes, key goals of the 1996 Draft AFS Floodplain Management Position Statement.","container-title":"Fisheries","DOI":"https://doi.org/10.1577/1548-8446(2001)026&lt;0006:CYB&gt;2.0.CO;2","ISSN":"1548-8446","issue":"8","language":"en","note":"_eprint: https://afspubs.onlinelibrary.wiley.com/doi/pdf/10.1577/1548-8446%282001%29026%3C0006%3ACYB%3E2.0.CO%3B2","page":"6-16","source":"Wiley Online Library","title":"California's Yolo Bypass: Evidence that flood control Can Be compatible with fisheries, wetlands, wildlife, and agriculture","title-short":"California's Yolo Bypass","URL":"https://afspubs.onlinelibrary.wiley.com/doi/abs/10.1577/1548-8446%282001%29026%3C0006%3ACYB%3E2.0.CO%3B2","volume":"26","author":[{"family":"Sommer","given":"Ted"},{"family":"Harrell","given":"Bill"},{"family":"Nobriga","given":"Matt"},{"family":"Brown","given":"Randall"},{"family":"Moyle","given":"Peter"},{"family":"Kimmerer","given":"Wim"},{"family":"Schemel","given":"Larry"}],"accessed":{"date-parts":[["2021",5,13]]},"issued":{"date-parts":[["2001"]]}}},{"id":589,"uris":["http://zotero.org/users/local/07NvJTro/items/82CVK38F"],"uri":["http://zotero.org/users/local/07NvJTro/items/82CVK38F"],"itemData":{"id":589,"type":"article-journal","abstract":"This paper reviews the current state of knowledge of the open waters of the San Francisco Estuary. This estuary is well known for the extent to which it has been altered through loss of wetlands, changes in hydrography, and the introduction of chemical and biological contaminants. It is also one of the most studied estuaries in the world, with much of the recent research effort aimed at supporting restoration efforts. In this review I emphasize the conceptual foundations for our current understanding of estuarine dynamics, particularly those aspects relevant to restoration. Several themes run throughout this paper. First is the critical role physical dynamics play in setting the stage for chemical and biological responses. Physical forcing by the tides and by variation in freshwater input combine to control the movement of the salinity field, and to establish stratification, mixing, and dilution patterns throughout the estuary. Many aspects of estuarine dynamics respond to interannual variation in freshwater flow; in particular, abundance of several estuarine-dependent species of fish and shrimp varies positively with flow, although the mechanisms behind these relationships are largely unknown. The second theme is the importance of time scales in determining the degree of interaction between dynamic processes. Physical effects tend to dominate when they operate at shorter time scales than biological processes; when the two time scales are similar, important interactions can arise between physical and biological variability. These interactions can be seen, for example, in the response of phytoplankton blooms, with characteristic time scales of days, to stratification events occurring during neap tides. The third theme is the key role of introduced species in all estuarine habitats; particularly noteworthy are introduced waterweeds and fishes in the tidal freshwater reaches of the estuary, and introduced clams there and in brackish water. The final theme is the rather heterogeneous set of results from monitoring and research in the estuary. For example, some topics have been subjects of intense activity both in research and monitoring (e.g., physical dynamics of the upper estuary, phytoplankton blooms), while others have received little attention (e.g., microzooplankton). In addition, both research and monitoring have emphasized some regions of the estuary (e.g., the Sacramento-San Joaquin Delta) over others (e.g., San Pablo Bay). In addition, ecological modeling and synthesis has emphasized lower trophic levels over higher. Opportunities for restoration in the open waters of the estuary are somewhat limited by the lack of scientific basis for restoration, and the difficulty in detecting ecosystem responses in the context of high natural variability.","container-title":"San Francisco Estuary and Watershed Science","DOI":"10.15447/sfews.2004v2iss1art1","ISSN":"1546-2366","issue":"1","language":"en","source":"escholarship.org","title":"Open Water Processes of the San Francisco Estuary: From Physical Forcing to Biological Responses","title-short":"Open Water Processes of the San Francisco Estuary","URL":"https://escholarship.org/uc/item/9bp499mv","volume":"2","author":[{"family":"Kimmerer","given":"Wim"}],"accessed":{"date-parts":[["2020",3,24]]},"issued":{"date-parts":[["2004"]]}}}],"schema":"https://github.com/citation-style-language/schema/raw/master/csl-citation.json"} </w:instrText>
      </w:r>
      <w:r w:rsidR="007F0824">
        <w:fldChar w:fldCharType="separate"/>
      </w:r>
      <w:r w:rsidR="007F0824" w:rsidRPr="00C63523">
        <w:t>(Sommer et al. 2001; Kimmerer 2004)</w:t>
      </w:r>
      <w:r w:rsidR="007F0824">
        <w:fldChar w:fldCharType="end"/>
      </w:r>
      <w:r w:rsidR="00A76BBF">
        <w:t xml:space="preserve">. </w:t>
      </w:r>
      <w:r w:rsidR="003934C7">
        <w:t>The Yolo Bypass is contained within the larger Cache Slough complex</w:t>
      </w:r>
      <w:r w:rsidR="00BE01AB">
        <w:t xml:space="preserve">, an </w:t>
      </w:r>
      <w:r w:rsidR="000A4B3A">
        <w:t xml:space="preserve">area with remnant and restored wetlands that supplies important fish habitat </w:t>
      </w:r>
      <w:r w:rsidR="00A24891">
        <w:fldChar w:fldCharType="begin"/>
      </w:r>
      <w:r w:rsidR="00A24891">
        <w:instrText xml:space="preserve"> ADDIN ZOTERO_ITEM CSL_CITATION {"citationID":"RsCSoVFD","properties":{"formattedCitation":"(Sommer and Mejia 2013)","plainCitation":"(Sommer and Mejia 2013)","noteIndex":0},"citationItems":[{"id":1778,"uris":["http://zotero.org/users/local/07NvJTro/items/GDLVJK9R"],"uri":["http://zotero.org/users/local/07NvJTro/items/GDLVJK9R"],"itemData":{"id":1778,"type":"article-journal","abstract":"We used a combination of published literature and field survey data to synthesize the available information about habitat use by delta smelt Hypomesus transpacificus, a declining native species in the San Francisco Estuary. Delta smelt habitat ranges from San Pablo and Suisun bays to their freshwater tributaries, including the Sacramento and San Joaquin rivers. In recent years, substantial numbers of delta smelt have colonized habitat in Liberty Island, a north Delta area that flooded in 1997. The species has a more upstream distribution during spawning as opposed to juvenile rearing periods. Post-larvae and juveniles tend to have a more downstream distribution during wetter years. Delta smelt are most common in low-salinity habitat (&amp;lt;6 psu) with high turbidities (&amp;gt;12 NTU) and moderate temperatures (7 °C to 25 °C). They do not appear to have strong substrate preferences, but sandy shoals are important for spawning in other osmerids. The evidence to date suggests that they generally require at least some tidal flow in their habitats. Delta smelt also occur in a wide range of channel sizes, although they seem to be rarer in small channels (&amp;lt;15 m wide). Nonetheless, there is some evidence that open water adjacent to habitats with long water-residence times (e.g. tidal marsh, shoal, low-order channels) may be favorable. Other desirable features of delta smelt habitat include high calanoid copepod densities and low levels of submerged aquatic vegetation (SAV) and the toxic algae Microcystis. Although enough is known to plan for large-scale pilot habitat projects, these efforts are vulnerable to several factors, most notably climate change, which will change salinity regimes and increase the occurrence of lethal temperatures. We recommend restoration of multiple geographical regions and habitats coupled with extensive monitoring and adaptive management. An overall emphasis on ecosystem processes rather than specific habitat features is also likely to be most effective for recovery of the species.","container-title":"San Francisco Estuary and Watershed Science","DOI":"10.15447/sfews.2013v11iss2art4","ISSN":"1546-2366","issue":"2","language":"en","source":"escholarship.org","title":"A Place to Call Home: A Synthesis of Delta Smelt Habitat in the Upper San Francisco Estuary","title-short":"A Place to Call Home","URL":"https://escholarship.org/uc/item/32c8t244","volume":"11","author":[{"family":"Sommer","given":"Ted"},{"family":"Mejia","given":"Francine"}],"accessed":{"date-parts":[["2021",5,13]]},"issued":{"date-parts":[["2013"]]}}}],"schema":"https://github.com/citation-style-language/schema/raw/master/csl-citation.json"} </w:instrText>
      </w:r>
      <w:r w:rsidR="00A24891">
        <w:fldChar w:fldCharType="separate"/>
      </w:r>
      <w:r w:rsidR="00A24891" w:rsidRPr="00C63523">
        <w:t>(Sommer and Mejia 2013)</w:t>
      </w:r>
      <w:r w:rsidR="00A24891">
        <w:fldChar w:fldCharType="end"/>
      </w:r>
      <w:r w:rsidR="000A4B3A">
        <w:t xml:space="preserve">. </w:t>
      </w:r>
      <w:r w:rsidR="00151741">
        <w:t xml:space="preserve">Downstream of the Delta is </w:t>
      </w:r>
      <w:r w:rsidR="00DC0280">
        <w:t>Suisun Bay</w:t>
      </w:r>
      <w:r w:rsidR="00A446FF">
        <w:t xml:space="preserve">, which </w:t>
      </w:r>
      <w:r w:rsidR="00C75019">
        <w:t xml:space="preserve">leads into another series of bays </w:t>
      </w:r>
      <w:r w:rsidR="000B743A">
        <w:t xml:space="preserve">(San Francisco Bay) </w:t>
      </w:r>
      <w:r w:rsidR="00C75019">
        <w:t>that eventually flow</w:t>
      </w:r>
      <w:r w:rsidR="00337590">
        <w:t xml:space="preserve"> into the Pacific Ocean</w:t>
      </w:r>
      <w:r w:rsidR="00A67070">
        <w:t>. North of Suisun Bay is</w:t>
      </w:r>
      <w:r w:rsidR="00021FB0">
        <w:t xml:space="preserve"> the</w:t>
      </w:r>
      <w:r w:rsidR="00A67070">
        <w:t xml:space="preserve"> Suisun Mar</w:t>
      </w:r>
      <w:r w:rsidR="00FE5F7E">
        <w:t>sh, a</w:t>
      </w:r>
      <w:r w:rsidR="00174FEC">
        <w:t xml:space="preserve"> brackish marsh complex </w:t>
      </w:r>
      <w:r w:rsidR="00167CDE">
        <w:t>composed</w:t>
      </w:r>
      <w:r w:rsidR="008D4EBA">
        <w:t xml:space="preserve"> </w:t>
      </w:r>
      <w:r w:rsidR="00174FEC">
        <w:t xml:space="preserve">of </w:t>
      </w:r>
      <w:r w:rsidR="0093031B">
        <w:t xml:space="preserve">tidal and backwater </w:t>
      </w:r>
      <w:r w:rsidR="00F5651A">
        <w:t>sloughs</w:t>
      </w:r>
      <w:r w:rsidR="00FB24DA">
        <w:t xml:space="preserve">, ponds, and </w:t>
      </w:r>
      <w:r w:rsidR="00F5651A">
        <w:t xml:space="preserve">diked wetlands managed </w:t>
      </w:r>
      <w:r w:rsidR="00FB24DA">
        <w:t xml:space="preserve">primarily </w:t>
      </w:r>
      <w:r w:rsidR="007E7126">
        <w:t>for overwintering water fowls</w:t>
      </w:r>
      <w:r w:rsidR="002B0E81">
        <w:t xml:space="preserve"> </w:t>
      </w:r>
      <w:r w:rsidR="002B0E81">
        <w:fldChar w:fldCharType="begin"/>
      </w:r>
      <w:r w:rsidR="002B0E81">
        <w:instrText xml:space="preserve"> ADDIN ZOTERO_ITEM CSL_CITATION {"citationID":"g4DKnAbG","properties":{"formattedCitation":"(Meng and Matern 2001)","plainCitation":"(Meng and Matern 2001)","noteIndex":0},"citationItems":[{"id":1587,"uris":["http://zotero.org/users/local/07NvJTro/items/8XDUIHMQ"],"uri":["http://zotero.org/users/local/07NvJTro/items/8XDUIHMQ"],"itemData":{"id":1587,"type":"article-journal","abstract":"We sampled ichthyoplankton weekly in Suisun Marsh in the San Francisco Estuary from February to June each year from 1994 to 1999. We collected approximately 227,900 fish, predominantly shimofuri goby Tridentiger bifasciatus (60%) and prickly sculpin Cottus asper (33%). Principal components analysis and canonical correspondence analysis were used to explore relationships among several environmental variables and the 13 species that made up 99.96% of the catch. A group of native fishes (prickly sculpin, Sacramento sucker Catostomus occidentalis, threespine stickleback Gasterosteus aculeatus, longfin smelt Spirinchus thaleichthys, and Sacramento splittail (also known simply as splittail) Pogonichthys macrolepidotus) were associated with the cool temperatures and higher outflows characterizing early-season conditions in Suisun Marsh. In contrast, a group of introduced species (shimofuri goby, inland silverside Menidia beryllina, striped bass Morone saxatilis, and threadfin shad Dorosoma petenense) were associated with the warm temperatures and lower outflows that characterize late-season marsh conditions. Catch composition was similar among marsh waterways (called sloughs), except for Cordelia Slough in the western marsh, which had lower total catch, greater diversity, and most of the threespine stickleback, northern anchovy Engraulis mordax, and longfin smelt. Longfin smelt were captured mostly in February and March, whereas delta smelt Hypomesus transpacificus catches were later and more evenly distributed throughout the marsh. Delta smelt catches overlapped temporally and spatially with catches of the introduced wakasagi H. nipponensis. Sacramento splittail catches were confined mostly to 1995, a year when high flows peaked during their spawning season in March and April. Our results suggest that temperature and interannual variations in freshwater flow are important for determining habitat quality for native and introduced larval fishes. We conclude that mimicking natural flow regimes in this highly regulated system is important for early life stages of native fishes.","container-title":"Transactions of the American Fisheries Society","DOI":"10.1577/1548-8659(2001)130&lt;0750:NAILFO&gt;2.0.CO;2","ISSN":"0002-8487","issue":"5","note":"publisher: Taylor &amp; Francis\n_eprint: https://doi.org/10.1577/1548-8659(2001)130&lt;0750:NAILFO&gt;2.0.CO;2","page":"750-765","source":"Taylor and Francis+NEJM","title":"Native and Introduced Larval Fishes of Suisun Marsh, California: The Effects of Freshwater Flow","title-short":"Native and Introduced Larval Fishes of Suisun Marsh, California","URL":"https://doi.org/10.1577/1548-8659(2001)130&lt;0750:NAILFO&gt;2.0.CO;2","volume":"130","author":[{"family":"Meng","given":"Lesa"},{"family":"Matern","given":"Scott A."}],"accessed":{"date-parts":[["2021",3,10]]},"issued":{"date-parts":[["2001",9,1]]}}}],"schema":"https://github.com/citation-style-language/schema/raw/master/csl-citation.json"} </w:instrText>
      </w:r>
      <w:r w:rsidR="002B0E81">
        <w:fldChar w:fldCharType="separate"/>
      </w:r>
      <w:r w:rsidR="002B0E81" w:rsidRPr="00C63523">
        <w:t>(Meng and Matern 2001)</w:t>
      </w:r>
      <w:r w:rsidR="002B0E81">
        <w:fldChar w:fldCharType="end"/>
      </w:r>
      <w:r w:rsidR="007E7126">
        <w:t xml:space="preserve">. </w:t>
      </w:r>
      <w:r w:rsidR="00820D72">
        <w:t>To</w:t>
      </w:r>
      <w:r w:rsidR="00CD4D17">
        <w:t xml:space="preserve"> </w:t>
      </w:r>
      <w:r w:rsidR="003407B9">
        <w:t>minimize</w:t>
      </w:r>
      <w:r w:rsidR="00CD4D17">
        <w:t xml:space="preserve"> </w:t>
      </w:r>
      <w:r w:rsidR="00C679B4">
        <w:t xml:space="preserve">the </w:t>
      </w:r>
      <w:r w:rsidR="00CD4D17">
        <w:t xml:space="preserve">influence of ocean dynamics on </w:t>
      </w:r>
      <w:r w:rsidR="002F58CB">
        <w:t xml:space="preserve">water </w:t>
      </w:r>
      <w:r w:rsidR="00CD4D17">
        <w:t xml:space="preserve">temperature </w:t>
      </w:r>
      <w:r w:rsidR="000B7A05">
        <w:t>and focus o</w:t>
      </w:r>
      <w:r w:rsidR="00E41D6B">
        <w:t xml:space="preserve">n our study </w:t>
      </w:r>
      <w:r w:rsidR="00446F3E">
        <w:t>objective</w:t>
      </w:r>
      <w:r w:rsidR="00CD4D17">
        <w:t xml:space="preserve">, we </w:t>
      </w:r>
      <w:r w:rsidR="00E41D6B">
        <w:t>limited</w:t>
      </w:r>
      <w:r w:rsidR="00CD4D17">
        <w:t xml:space="preserve"> our study </w:t>
      </w:r>
      <w:r w:rsidR="00E41D6B">
        <w:t>area to</w:t>
      </w:r>
      <w:r w:rsidR="00CD4D17">
        <w:t xml:space="preserve"> the upper </w:t>
      </w:r>
      <w:r w:rsidR="00EF3485">
        <w:t>SFE</w:t>
      </w:r>
      <w:r w:rsidR="00F0521B">
        <w:t xml:space="preserve"> </w:t>
      </w:r>
      <w:r w:rsidR="00F32B68">
        <w:t>(</w:t>
      </w:r>
      <w:r w:rsidR="00A667C9">
        <w:t xml:space="preserve">the area in </w:t>
      </w:r>
      <w:r w:rsidR="00F0521B">
        <w:t xml:space="preserve">Fig. </w:t>
      </w:r>
      <w:r w:rsidR="003B0609">
        <w:t>2</w:t>
      </w:r>
      <w:r w:rsidR="00F32B68">
        <w:t>)</w:t>
      </w:r>
      <w:r w:rsidR="00D060A1">
        <w:t xml:space="preserve">, where ocean temperatures have a greatly reduced impact </w:t>
      </w:r>
      <w:r w:rsidR="00D060A1">
        <w:fldChar w:fldCharType="begin"/>
      </w:r>
      <w:r w:rsidR="00D060A1">
        <w:instrText xml:space="preserve"> ADDIN ZOTERO_ITEM CSL_CITATION {"citationID":"bmx9qM75","properties":{"formattedCitation":"(Vroom et al. 2017)","plainCitation":"(Vroom et al. 2017)","noteIndex":0},"citationItems":[{"id":1058,"uris":["http://zotero.org/users/local/07NvJTro/items/5K9X2558"],"uri":["http://zotero.org/users/local/07NvJTro/items/5K9X2558"],"itemData":{"id":1058,"type":"article-journal","abstract":"Water temperature is an important factor determining estuarine species habitat conditions. Water temperature is mainly governed by advection (e.g., from rivers) and atmospheric exchange processes varying strongly over time (day-night, seasonally) and the spatial domain. On a long time scale, climate change will impact water temperature in estuarine systems due to changes in river flow regimes, air temperature, and sea level rise. To determine which factors govern estuarine water temperature and its sensitivity to changes in its forcing, we developed a process-based numerical model (Delft3D Flexible Mesh) and applied it to a well-monitored estuarine system (the San Francisco Estuary) for validation. The process-based approach allows for detailed process description and a physics-based analysis of governing processes. The model was calibrated for water year 2011 and incorporated 3-D hydrodynamics, salinity intrusion, water temperature dynamics, and atmospheric coupling. Results show significant skill in reproducing temperature observations on daily, seasonal, and yearly time scales. In North San Francisco Bay, thermal stratification is present, enhanced by salinity stratification. The temperature of the upstream, fresh water Delta area is captured well in 2-D mode, although locally—on a small scale—vertical processes (e.g., stratification) may be important. The impact of upstream river temperature and discharge and atmospheric forcing on water temperatures differs throughout the Delta, possibly depending on dispersion and residence times. Our modeling effort provides a sound basis for future modeling studies including climate change impact on water temperature and associated ecological modeling, e.g., clam and fish habitat and phytoplankton dynamics.","container-title":"Water Resources Research","DOI":"10.1002/2016WR020062","ISSN":"1944-7973","issue":"11","language":"en","note":"_eprint: https://agupubs.onlinelibrary.wiley.com/doi/pdf/10.1002/2016WR020062","page":"9901-9921","source":"Wiley Online Library","title":"What Determines Water Temperature Dynamics in the San Francisco Bay-Delta System?","URL":"https://agupubs.onlinelibrary.wiley.com/doi/abs/10.1002/2016WR020062","volume":"53","author":[{"family":"Vroom","given":"J."},{"family":"Wegen","given":"M.","dropping-particle":"van der"},{"family":"Martyr‐Koller","given":"R. C."},{"family":"Lucas","given":"L. V."}],"accessed":{"date-parts":[["2020",10,30]]},"issued":{"date-parts":[["2017"]]}}}],"schema":"https://github.com/citation-style-language/schema/raw/master/csl-citation.json"} </w:instrText>
      </w:r>
      <w:r w:rsidR="00D060A1">
        <w:fldChar w:fldCharType="separate"/>
      </w:r>
      <w:r w:rsidR="00D060A1" w:rsidRPr="00C63523">
        <w:t>(Vroom et al. 2017)</w:t>
      </w:r>
      <w:r w:rsidR="00D060A1">
        <w:fldChar w:fldCharType="end"/>
      </w:r>
      <w:r w:rsidR="00F0521B">
        <w:t xml:space="preserve">. </w:t>
      </w:r>
    </w:p>
    <w:p w14:paraId="42192D85" w14:textId="78901F0D" w:rsidR="00CA41D4" w:rsidRDefault="00F22C4C" w:rsidP="00C63523">
      <w:r>
        <w:t xml:space="preserve">The SFE has a Mediterranean climate with wet winters and warm, dry summers. Precipitation is highly variable </w:t>
      </w:r>
      <w:r w:rsidR="00250725">
        <w:t>interannually</w:t>
      </w:r>
      <w:r w:rsidR="0040274B">
        <w:t xml:space="preserve"> </w:t>
      </w:r>
      <w:r>
        <w:t xml:space="preserve">and </w:t>
      </w:r>
      <w:r w:rsidR="00455174">
        <w:t xml:space="preserve">can occur </w:t>
      </w:r>
      <w:r>
        <w:t>over relatively few days in a given year</w:t>
      </w:r>
      <w:r w:rsidR="00A05510">
        <w:t xml:space="preserve"> </w:t>
      </w:r>
      <w:r w:rsidR="00A05510">
        <w:fldChar w:fldCharType="begin"/>
      </w:r>
      <w:r w:rsidR="00A05510">
        <w:instrText xml:space="preserve"> ADDIN ZOTERO_ITEM CSL_CITATION {"citationID":"MIbAfoBH","properties":{"formattedCitation":"(Dettinger and Cayan 2014; Dettinger et al. 2016)","plainCitation":"(Dettinger and Cayan 2014; Dettinger et al. 2016)","noteIndex":0},"citationItems":[{"id":1772,"uris":["http://zotero.org/users/local/07NvJTro/items/WYMI89CW"],"uri":["http://zotero.org/users/local/07NvJTro/items/WYMI89CW"],"itemData":{"id":1772,"type":"article-journal","abstract":"Author(s): Dettinger, Michael; Cayan, Daniel R.","container-title":"San Francisco Estuary and Watershed Science","DOI":"10.15447/sfews.2014v12iss2art4","ISSN":"1546-2366","issue":"2","language":"en","source":"escholarship.org","title":"Drought and the California Delta—A Matter of Extremes","URL":"https://escholarship.org/uc/item/88f1j5ht","volume":"12","author":[{"family":"Dettinger","given":"Michael"},{"family":"Cayan","given":"Daniel R."}],"accessed":{"date-parts":[["2021",5,13]]},"issued":{"date-parts":[["2014"]]}}},{"id":107,"uris":["http://zotero.org/users/local/07NvJTro/items/BWG3FMGV"],"uri":["http://zotero.org/users/local/07NvJTro/items/BWG3FMGV"],"itemData":{"id":107,"type":"article-journal","abstract":"https://doi.org/10.15447/sfews.2016v14iss3art5 Anthropogenic climate change amounts to a rapidly approaching, “new” stressor in the Sacramento–San Joaquin Delta system. In response to California’s extreme natural hydroclimatic variability, complex water-management systems have been developed, even as the Delta’s natural ecosystems have been largely devastated. Climate change is projected to challenge these management and ecological systems in different ways that are characterized by different levels of uncertainty. For example, there is high certainty that climate will warm by about 2°C more (than late-20th-century averages) by mid-century and about 4°C by end of century, if greenhouse-gas emissions continue their current rates of acceleration. Future precipitation changes are much less certain, with as many climate models projecting wetter conditions as drier. However, the same projections agree that precipitation will be more intense when storms do arrive, even as more dry days will separate storms. Warmer temperatures will likely enhance evaporative demands and raise water temperatures. Consequently, climate change is projected to yield both more extreme flood risks and greater drought risks. Sea level rise (SLR) during the 20th century was about 22 cm, and is projected to increase by at least 3-fold this century. SLR together with land subsidence threatens the Delta with greater vulnerabilities to inundation and salinity intrusion. Effects on the Delta ecosystem that are traceable to warming include SLR, reduced snowpack, earlier snowmelt and larger storm-driven streamflows, warmer and longer summers, warmer summer water temperatures, and water-quality changes. These changes and their uncertainties will challenge the operations of water projects and uses throughout the Delta’s watershed and delivery areas. Although the effects of of climate change on Delta ecosystems may be profound, the end results are difficult to predict, except that native species will fare worse than invaders. Successful preparation for the coming changes will require greater integration of monitoring, modeling, and decision making across time, variables, and space than has been historically normal.","container-title":"San Francisco Estuary and Watershed Science","DOI":"https://doi.org/10.15447/sfews.2016v14iss3art5","ISSN":"1546-2366","issue":"3","language":"en","source":"escholarship.org","title":"Climate Change and the Delta","URL":"https://escholarship.org/uc/item/2r71j15r","volume":"14","author":[{"family":"Dettinger","given":"Michael"},{"family":"Anderson","given":"Jamie"},{"family":"Anderson","given":"Michael"},{"family":"Brown","given":"Larry R."},{"family":"Cayan","given":"Daniel"},{"family":"Maurer","given":"Edwin"}],"accessed":{"date-parts":[["2019",8,6]]},"issued":{"date-parts":[["2016"]]}}}],"schema":"https://github.com/citation-style-language/schema/raw/master/csl-citation.json"} </w:instrText>
      </w:r>
      <w:r w:rsidR="00A05510">
        <w:fldChar w:fldCharType="separate"/>
      </w:r>
      <w:r w:rsidR="00A05510" w:rsidRPr="00C63523">
        <w:t>(Dettinger and Cayan 2014; Dettinger et al. 2016)</w:t>
      </w:r>
      <w:r w:rsidR="00A05510">
        <w:fldChar w:fldCharType="end"/>
      </w:r>
      <w:r w:rsidR="00F3204A">
        <w:t>.</w:t>
      </w:r>
      <w:r w:rsidR="00876D73">
        <w:t xml:space="preserve"> </w:t>
      </w:r>
      <w:r w:rsidR="00C6267D">
        <w:t>Because of this, i</w:t>
      </w:r>
      <w:r w:rsidR="00BE6F05">
        <w:t xml:space="preserve">nflow </w:t>
      </w:r>
      <w:r w:rsidR="00C6267D">
        <w:t xml:space="preserve">varies </w:t>
      </w:r>
      <w:r w:rsidR="00DB01A7">
        <w:t>ten</w:t>
      </w:r>
      <w:r w:rsidR="00C6267D">
        <w:t xml:space="preserve">fold over both seasonal and annual time scales </w:t>
      </w:r>
      <w:r w:rsidR="00C6267D">
        <w:fldChar w:fldCharType="begin"/>
      </w:r>
      <w:r w:rsidR="00C6267D">
        <w:instrText xml:space="preserve"> ADDIN ZOTERO_ITEM CSL_CITATION {"citationID":"DMN0Lx7j","properties":{"formattedCitation":"(Kimmerer 2002b)","plainCitation":"(Kimmerer 2002b)","noteIndex":0},"citationItems":[{"id":727,"uris":["http://zotero.org/users/local/07NvJTro/items/9893N47A"],"uri":["http://zotero.org/users/local/07NvJTro/items/9893N47A"],"itemData":{"id":727,"type":"article-journal","abstract":"Freshwater flow is the principal cause of physical variability in estuaries and a focus of conflict in estuaries where a substantial fraction of the freshwater is diverted. Variation in freshwater flow can have many effects: inundation of flood plains, increase loading and advective transport of materials and organisms, dilution or mobilization of contaminants, compression of the estuarine salinity field and density gradient, increase in stratification, and decrease in residence time for water while increasing it for some particles and biota. In the San Francisco Estuary, freshwater flow is highly variable, and has been altered by shifts in seasonal patterns of river flow and increases in diversions from tidal and nontidal regions, entraining fish of several species of concern. Abundance or survival of several estuarine-dependent species also increases with freshwater outflow. These relationships to flow may be due to several potential mechanisms, each with its own locus and period of effectiveness, but no mechanism has been conclusively shown to underlie the flow relationship of any species. Several flow-based management actions were established in the mid-1990s, including a salinity standard based on these flow effects, as well as reductions in diversion pumping during critical periods for listed species of fish. The effectiveness of these actions has not been established. To make the salinity standard more effective and more applicable to future estuarine conditions will require investigation to determine the underlying mechanisms. Effects of entrainment at diversion facilities are more straightforward conceptually but difficult to quatify, and resolving these may require experimental manipulations of diversion flow.","container-title":"Estuaries","DOI":"10.1007/BF02692224","ISSN":"0160-8347","issue":"6","journalAbbreviation":"Estuaries","language":"en","page":"1275-1290","source":"Springer Link","title":"Physical, biological, and management responses to variable freshwater flow into the San Francisco Estuary","URL":"https://doi.org/10.1007/BF02692224","volume":"25","author":[{"family":"Kimmerer","given":"W. J."}],"accessed":{"date-parts":[["2020",5,19]]},"issued":{"date-parts":[["2002",12,1]]}}}],"schema":"https://github.com/citation-style-language/schema/raw/master/csl-citation.json"} </w:instrText>
      </w:r>
      <w:r w:rsidR="00C6267D">
        <w:fldChar w:fldCharType="separate"/>
      </w:r>
      <w:r w:rsidR="00C6267D" w:rsidRPr="00C63523">
        <w:t>(Kimmerer 2002b)</w:t>
      </w:r>
      <w:r w:rsidR="00C6267D">
        <w:fldChar w:fldCharType="end"/>
      </w:r>
      <w:r w:rsidR="00C6267D">
        <w:t xml:space="preserve">. </w:t>
      </w:r>
      <w:r w:rsidR="00CA41D4">
        <w:t xml:space="preserve">The </w:t>
      </w:r>
      <w:r w:rsidR="00AE28C3">
        <w:t xml:space="preserve">upper SFE is the center of a complex water conveyance system </w:t>
      </w:r>
      <w:r w:rsidR="00756B32">
        <w:t xml:space="preserve">linking the high supply in northern California during the winter to the high demand in </w:t>
      </w:r>
      <w:r w:rsidR="00A62D3E">
        <w:t xml:space="preserve">central and southern California in the summer and fall. </w:t>
      </w:r>
      <w:r w:rsidR="007D54D4" w:rsidRPr="00C63523">
        <w:t xml:space="preserve">There are few undammed tributaries left in the SFE watershed so most inflow comes </w:t>
      </w:r>
      <w:r w:rsidR="007D54D4" w:rsidRPr="00C63523">
        <w:lastRenderedPageBreak/>
        <w:t xml:space="preserve">from reservoir releases </w:t>
      </w:r>
      <w:r w:rsidR="007D54D4" w:rsidRPr="00C63523">
        <w:fldChar w:fldCharType="begin"/>
      </w:r>
      <w:r w:rsidR="007D54D4" w:rsidRPr="00C63523">
        <w:instrText xml:space="preserve"> ADDIN ZOTERO_ITEM CSL_CITATION {"citationID":"LkukkL4X","properties":{"formattedCitation":"(Kimmerer 2004; Brown and Bauer 2010)","plainCitation":"(Kimmerer 2004; Brown and Bauer 2010)","noteIndex":0},"citationItems":[{"id":589,"uris":["http://zotero.org/users/local/07NvJTro/items/82CVK38F"],"uri":["http://zotero.org/users/local/07NvJTro/items/82CVK38F"],"itemData":{"id":589,"type":"article-journal","abstract":"This paper reviews the current state of knowledge of the open waters of the San Francisco Estuary. This estuary is well known for the extent to which it has been altered through loss of wetlands, changes in hydrography, and the introduction of chemical and biological contaminants. It is also one of the most studied estuaries in the world, with much of the recent research effort aimed at supporting restoration efforts. In this review I emphasize the conceptual foundations for our current understanding of estuarine dynamics, particularly those aspects relevant to restoration. Several themes run throughout this paper. First is the critical role physical dynamics play in setting the stage for chemical and biological responses. Physical forcing by the tides and by variation in freshwater input combine to control the movement of the salinity field, and to establish stratification, mixing, and dilution patterns throughout the estuary. Many aspects of estuarine dynamics respond to interannual variation in freshwater flow; in particular, abundance of several estuarine-dependent species of fish and shrimp varies positively with flow, although the mechanisms behind these relationships are largely unknown. The second theme is the importance of time scales in determining the degree of interaction between dynamic processes. Physical effects tend to dominate when they operate at shorter time scales than biological processes; when the two time scales are similar, important interactions can arise between physical and biological variability. These interactions can be seen, for example, in the response of phytoplankton blooms, with characteristic time scales of days, to stratification events occurring during neap tides. The third theme is the key role of introduced species in all estuarine habitats; particularly noteworthy are introduced waterweeds and fishes in the tidal freshwater reaches of the estuary, and introduced clams there and in brackish water. The final theme is the rather heterogeneous set of results from monitoring and research in the estuary. For example, some topics have been subjects of intense activity both in research and monitoring (e.g., physical dynamics of the upper estuary, phytoplankton blooms), while others have received little attention (e.g., microzooplankton). In addition, both research and monitoring have emphasized some regions of the estuary (e.g., the Sacramento-San Joaquin Delta) over others (e.g., San Pablo Bay). In addition, ecological modeling and synthesis has emphasized lower trophic levels over higher. Opportunities for restoration in the open waters of the estuary are somewhat limited by the lack of scientific basis for restoration, and the difficulty in detecting ecosystem responses in the context of high natural variability.","container-title":"San Francisco Estuary and Watershed Science","DOI":"10.15447/sfews.2004v2iss1art1","ISSN":"1546-2366","issue":"1","language":"en","source":"escholarship.org","title":"Open Water Processes of the San Francisco Estuary: From Physical Forcing to Biological Responses","title-short":"Open Water Processes of the San Francisco Estuary","URL":"https://escholarship.org/uc/item/9bp499mv","volume":"2","author":[{"family":"Kimmerer","given":"Wim"}],"accessed":{"date-parts":[["2020",3,24]]},"issued":{"date-parts":[["2004"]]}}},{"id":1797,"uris":["http://zotero.org/users/local/07NvJTro/items/2RQHYRED"],"uri":["http://zotero.org/users/local/07NvJTro/items/2RQHYRED"],"itemData":{"id":1797,"type":"article-journal","abstract":"Alteration of natural flow regimes is generally acknowledged to have negative effects on native biota; however, methods for defining ecologically appropriate flow regimes in managed river systems are only beginning to be developed. Understanding how past and present water management has affected rivers is an important part of developing such tools. In this paper, we evaluate how existing hydrologic infrastructure and management affect streamflow characteristics of rivers in the Central Valley, California and discuss those characteristics in the context of habitat requirements of native and alien fishes. We evaluated the effects of water management by comparing observed discharges with estimated discharges assuming no water management (‘full natural runoff’). Rivers in the Sacramento River drainage were characterized by reduced winter–spring discharges and augmented discharges in other months. Rivers in the San Joaquin River drainage were characterized by reduced discharges in all months but particularly in winter and spring. Two largely unaltered streams had hydrographs similar to those based on full natural runoff of the regulated rivers. The reduced discharges in the San Joaquin River drainage streams are favourable for spawning of many alien species, which is consistent with observed patterns of fish distribution and abundance in the Central Valley. However, other factors, such as water temperature, are also important to the relative success of native and alien resident fishes. As water management changes in response to climate change and societal demands, interdisciplinary programs of research and monitoring will be essential for anticipating effects on fishes and to avoid unanticipated ecological outcomes. Published in 2009 by John Wiley &amp; Sons, Ltd.","container-title":"River Research and Applications","DOI":"https://doi.org/10.1002/rra.1293","ISSN":"1535-1467","issue":"6","language":"en","note":"_eprint: https://onlinelibrary.wiley.com/doi/pdf/10.1002/rra.1293","page":"751-765","source":"Wiley Online Library","title":"Effects of hydrologic infrastructure on flow regimes of California's Central Valley rivers: Implications for fish populations","title-short":"Effects of hydrologic infrastructure on flow regimes of California's Central Valley rivers","URL":"https://onlinelibrary.wiley.com/doi/abs/10.1002/rra.1293","volume":"26","author":[{"family":"Brown","given":"Larry R."},{"family":"Bauer","given":"Marissa L."}],"accessed":{"date-parts":[["2021",5,20]]},"issued":{"date-parts":[["2010"]]}}}],"schema":"https://github.com/citation-style-language/schema/raw/master/csl-citation.json"} </w:instrText>
      </w:r>
      <w:r w:rsidR="007D54D4" w:rsidRPr="00C63523">
        <w:fldChar w:fldCharType="separate"/>
      </w:r>
      <w:r w:rsidR="007D54D4" w:rsidRPr="00C63523">
        <w:t>(Kimmerer 2004; Brown and Bauer 2010)</w:t>
      </w:r>
      <w:r w:rsidR="007D54D4" w:rsidRPr="00C63523">
        <w:fldChar w:fldCharType="end"/>
      </w:r>
      <w:r w:rsidR="007D54D4" w:rsidRPr="00C63523">
        <w:t>.</w:t>
      </w:r>
      <w:r w:rsidR="007D54D4">
        <w:t xml:space="preserve"> </w:t>
      </w:r>
      <w:r w:rsidR="00C04D05">
        <w:t>Water is stored in</w:t>
      </w:r>
      <w:r w:rsidR="00C04D05" w:rsidRPr="00C63523">
        <w:t xml:space="preserve"> </w:t>
      </w:r>
      <w:r w:rsidR="00E64842">
        <w:t>these</w:t>
      </w:r>
      <w:r w:rsidR="00C04D05">
        <w:t xml:space="preserve"> upstream </w:t>
      </w:r>
      <w:r w:rsidR="00B11A89">
        <w:t>reservoirs</w:t>
      </w:r>
      <w:r w:rsidR="00C04D05">
        <w:t xml:space="preserve"> during the wet seas</w:t>
      </w:r>
      <w:r w:rsidR="00B11A89">
        <w:t xml:space="preserve">on </w:t>
      </w:r>
      <w:r w:rsidR="00367627">
        <w:t xml:space="preserve">and then released </w:t>
      </w:r>
      <w:r w:rsidR="004F10D8">
        <w:t>during the summer and fall to flow through the Delta to</w:t>
      </w:r>
      <w:r w:rsidR="00B0292B">
        <w:t>wards</w:t>
      </w:r>
      <w:r w:rsidR="004F10D8">
        <w:t xml:space="preserve"> </w:t>
      </w:r>
      <w:r w:rsidR="007E1FD6">
        <w:t>two large export pumps in the south Delta</w:t>
      </w:r>
      <w:r w:rsidR="00B0292B">
        <w:t>,</w:t>
      </w:r>
      <w:r w:rsidR="00982378">
        <w:t xml:space="preserve"> which </w:t>
      </w:r>
      <w:r w:rsidR="00607EA9">
        <w:t>deliver</w:t>
      </w:r>
      <w:r w:rsidR="00982378">
        <w:t xml:space="preserve"> water into large canals to central and southern California. </w:t>
      </w:r>
      <w:r w:rsidR="001C2607">
        <w:t>Reservoir</w:t>
      </w:r>
      <w:r w:rsidR="00D063E3">
        <w:t xml:space="preserve"> releases are </w:t>
      </w:r>
      <w:r w:rsidR="006E6C06">
        <w:t xml:space="preserve">also </w:t>
      </w:r>
      <w:r w:rsidR="001C2607">
        <w:t>used</w:t>
      </w:r>
      <w:r w:rsidR="00D063E3">
        <w:t xml:space="preserve"> to </w:t>
      </w:r>
      <w:r w:rsidR="00B779E8">
        <w:t xml:space="preserve">push out </w:t>
      </w:r>
      <w:r w:rsidR="0049598A">
        <w:t xml:space="preserve">encroaching saltwater and keep the Delta fresh. </w:t>
      </w:r>
      <w:r w:rsidR="003A1010" w:rsidRPr="00C63523">
        <w:t>Higher inflow in winter and spring months is often a result of increased releases due to high amounts of precipitation and snowmelt, but moderate amounts of precipitation can also lead to increased releases if there is a relatively high carryover storage from the previous water year. Meanwhile, inflow in the summer and fall</w:t>
      </w:r>
      <w:r w:rsidR="003A1010" w:rsidRPr="00C63523" w:rsidDel="00D12E2C">
        <w:t xml:space="preserve"> </w:t>
      </w:r>
      <w:r w:rsidR="00D12E2C">
        <w:t>is</w:t>
      </w:r>
      <w:r w:rsidR="003A1010" w:rsidRPr="00C63523">
        <w:t xml:space="preserve"> more strictly tied to the conditions in the preceding winter and spring months (higher precipitation in winter-spring leads to higher inflow in the summer-fall). </w:t>
      </w:r>
      <w:r w:rsidR="0048373C">
        <w:t xml:space="preserve">The export rates from </w:t>
      </w:r>
      <w:r w:rsidR="00607EA9">
        <w:t>the</w:t>
      </w:r>
      <w:r w:rsidR="00E608F5">
        <w:t xml:space="preserve"> export</w:t>
      </w:r>
      <w:r w:rsidR="00607EA9">
        <w:t xml:space="preserve"> pumps often exceed flow rates from the nearby San Joaquin </w:t>
      </w:r>
      <w:r w:rsidR="0016683F">
        <w:t>R</w:t>
      </w:r>
      <w:r w:rsidR="00607EA9">
        <w:t xml:space="preserve">iver, thus </w:t>
      </w:r>
      <w:r w:rsidR="009E2592">
        <w:t>pulling water from the Sacramento River southward through the interconnected Delta channels</w:t>
      </w:r>
      <w:r w:rsidR="00E140A4">
        <w:t xml:space="preserve">. There have been no long-term trends in </w:t>
      </w:r>
      <w:r w:rsidR="00B822C1">
        <w:t xml:space="preserve">total </w:t>
      </w:r>
      <w:r w:rsidR="045FBC32">
        <w:t>inflow</w:t>
      </w:r>
      <w:r w:rsidR="00E140A4">
        <w:t xml:space="preserve"> or outflow rates</w:t>
      </w:r>
      <w:r w:rsidR="00A343B2">
        <w:t xml:space="preserve"> since the 1950s</w:t>
      </w:r>
      <w:r w:rsidR="00E140A4">
        <w:t>, but water operations have shifted the seasonal pattern of inflow</w:t>
      </w:r>
      <w:r w:rsidR="000C6EE5">
        <w:t xml:space="preserve"> such that reservoir storage has increased in the spring and releases have increased in the summer </w:t>
      </w:r>
      <w:r w:rsidR="000C6EE5">
        <w:fldChar w:fldCharType="begin"/>
      </w:r>
      <w:r w:rsidR="000C6EE5">
        <w:instrText xml:space="preserve"> ADDIN ZOTERO_ITEM CSL_CITATION {"citationID":"BKZX2UhR","properties":{"formattedCitation":"(Kimmerer 2002b)","plainCitation":"(Kimmerer 2002b)","noteIndex":0},"citationItems":[{"id":727,"uris":["http://zotero.org/users/local/07NvJTro/items/9893N47A"],"uri":["http://zotero.org/users/local/07NvJTro/items/9893N47A"],"itemData":{"id":727,"type":"article-journal","abstract":"Freshwater flow is the principal cause of physical variability in estuaries and a focus of conflict in estuaries where a substantial fraction of the freshwater is diverted. Variation in freshwater flow can have many effects: inundation of flood plains, increase loading and advective transport of materials and organisms, dilution or mobilization of contaminants, compression of the estuarine salinity field and density gradient, increase in stratification, and decrease in residence time for water while increasing it for some particles and biota. In the San Francisco Estuary, freshwater flow is highly variable, and has been altered by shifts in seasonal patterns of river flow and increases in diversions from tidal and nontidal regions, entraining fish of several species of concern. Abundance or survival of several estuarine-dependent species also increases with freshwater outflow. These relationships to flow may be due to several potential mechanisms, each with its own locus and period of effectiveness, but no mechanism has been conclusively shown to underlie the flow relationship of any species. Several flow-based management actions were established in the mid-1990s, including a salinity standard based on these flow effects, as well as reductions in diversion pumping during critical periods for listed species of fish. The effectiveness of these actions has not been established. To make the salinity standard more effective and more applicable to future estuarine conditions will require investigation to determine the underlying mechanisms. Effects of entrainment at diversion facilities are more straightforward conceptually but difficult to quatify, and resolving these may require experimental manipulations of diversion flow.","container-title":"Estuaries","DOI":"10.1007/BF02692224","ISSN":"0160-8347","issue":"6","journalAbbreviation":"Estuaries","language":"en","page":"1275-1290","source":"Springer Link","title":"Physical, biological, and management responses to variable freshwater flow into the San Francisco Estuary","URL":"https://doi.org/10.1007/BF02692224","volume":"25","author":[{"family":"Kimmerer","given":"W. J."}],"accessed":{"date-parts":[["2020",5,19]]},"issued":{"date-parts":[["2002",12,1]]}}}],"schema":"https://github.com/citation-style-language/schema/raw/master/csl-citation.json"} </w:instrText>
      </w:r>
      <w:r w:rsidR="000C6EE5">
        <w:fldChar w:fldCharType="separate"/>
      </w:r>
      <w:r w:rsidR="000C6EE5" w:rsidRPr="00C63523">
        <w:t>(Kimmerer 2002b)</w:t>
      </w:r>
      <w:r w:rsidR="000C6EE5">
        <w:fldChar w:fldCharType="end"/>
      </w:r>
      <w:r w:rsidR="004F4E0F">
        <w:t>.</w:t>
      </w:r>
    </w:p>
    <w:p w14:paraId="1CCEF7EF" w14:textId="19B790AB" w:rsidR="00CF35B3" w:rsidRDefault="009E1B6F" w:rsidP="00C63523">
      <w:r>
        <w:t>In the upper SFE, w</w:t>
      </w:r>
      <w:r w:rsidR="00876D73">
        <w:t xml:space="preserve">ater temperatures are primarily driven by atmospheric influences </w:t>
      </w:r>
      <w:r w:rsidR="00B855C6">
        <w:t>such as air temperature, solar radiation, and cloud cover</w:t>
      </w:r>
      <w:r w:rsidR="00876D73">
        <w:t>, although</w:t>
      </w:r>
      <w:r w:rsidR="0084513F">
        <w:t xml:space="preserve"> inflowing river temperature</w:t>
      </w:r>
      <w:r w:rsidR="00310F74">
        <w:t>s</w:t>
      </w:r>
      <w:r w:rsidR="0084513F">
        <w:t xml:space="preserve"> </w:t>
      </w:r>
      <w:r w:rsidR="001F2C23">
        <w:t>have</w:t>
      </w:r>
      <w:r w:rsidR="0084513F">
        <w:t xml:space="preserve"> increasing influence closer to the river inputs </w:t>
      </w:r>
      <w:r w:rsidR="0084513F">
        <w:fldChar w:fldCharType="begin"/>
      </w:r>
      <w:r w:rsidR="00BC0769">
        <w:instrText xml:space="preserve"> ADDIN ZOTERO_ITEM CSL_CITATION {"citationID":"BVw4AjFb","properties":{"formattedCitation":"(Wagner et al. 2011; Vroom et al. 2017)","plainCitation":"(Wagner et al. 2011; Vroom et al. 2017)","noteIndex":0},"citationItems":[{"id":1179,"uris":["http://zotero.org/users/local/07NvJTro/items/IPGXYLLI"],"uri":["http://zotero.org/users/local/07NvJTro/items/IPGXYLLI"],"itemData":{"id":1179,"type":"article-journal","abstract":"Changes in water temperatures caused by climate change in California’s Sacramento–San Joaquin Delta will affect the ecosystem through physiological rates of fishes and invertebrates. This study presents statistical models that can be used to forecast water temperature within the Delta as a response to atmospheric conditions. The daily average model performed well (R2 values greater than 0.93 during verification periods) for all stations within the Delta and San Francisco Bay provided there was at least 1 year of calibration data. To provide long-term projections of Delta water temperature, we forced the model with downscaled data from climate scenarios. Based on these projections, the ecological implications for the delta smelt, a key species, were assessed based on temperature thresholds. The model forecasts increases in the number of days above temperatures causing high mortality (especially along the Sacramento River) and a shift in thermal conditions for spawning to earlier in the year.","container-title":"Estuaries and Coasts","DOI":"10.1007/s12237-010-9369-z","ISSN":"1559-2731","issue":"3","journalAbbreviation":"Estuaries and Coasts","language":"en","page":"544-556","source":"Springer Link","title":"Statistical Models of Temperature in the Sacramento–San Joaquin Delta Under Climate-Change Scenarios and Ecological Implications","URL":"https://doi.org/10.1007/s12237-010-9369-z","volume":"34","author":[{"family":"Wagner","given":"R. Wayne"},{"family":"Stacey","given":"Mark"},{"family":"Brown","given":"Larry R."},{"family":"Dettinger","given":"Michael"}],"accessed":{"date-parts":[["2020",12,16]]},"issued":{"date-parts":[["2011",5,1]]}}},{"id":1058,"uris":["http://zotero.org/users/local/07NvJTro/items/5K9X2558"],"uri":["http://zotero.org/users/local/07NvJTro/items/5K9X2558"],"itemData":{"id":1058,"type":"article-journal","abstract":"Water temperature is an important factor determining estuarine species habitat conditions. Water temperature is mainly governed by advection (e.g., from rivers) and atmospheric exchange processes varying strongly over time (day-night, seasonally) and the spatial domain. On a long time scale, climate change will impact water temperature in estuarine systems due to changes in river flow regimes, air temperature, and sea level rise. To determine which factors govern estuarine water temperature and its sensitivity to changes in its forcing, we developed a process-based numerical model (Delft3D Flexible Mesh) and applied it to a well-monitored estuarine system (the San Francisco Estuary) for validation. The process-based approach allows for detailed process description and a physics-based analysis of governing processes. The model was calibrated for water year 2011 and incorporated 3-D hydrodynamics, salinity intrusion, water temperature dynamics, and atmospheric coupling. Results show significant skill in reproducing temperature observations on daily, seasonal, and yearly time scales. In North San Francisco Bay, thermal stratification is present, enhanced by salinity stratification. The temperature of the upstream, fresh water Delta area is captured well in 2-D mode, although locally—on a small scale—vertical processes (e.g., stratification) may be important. The impact of upstream river temperature and discharge and atmospheric forcing on water temperatures differs throughout the Delta, possibly depending on dispersion and residence times. Our modeling effort provides a sound basis for future modeling studies including climate change impact on water temperature and associated ecological modeling, e.g., clam and fish habitat and phytoplankton dynamics.","container-title":"Water Resources Research","DOI":"10.1002/2016WR020062","ISSN":"1944-7973","issue":"11","language":"en","note":"_eprint: https://agupubs.onlinelibrary.wiley.com/doi/pdf/10.1002/2016WR020062","page":"9901-9921","source":"Wiley Online Library","title":"What Determines Water Temperature Dynamics in the San Francisco Bay-Delta System?","URL":"https://agupubs.onlinelibrary.wiley.com/doi/abs/10.1002/2016WR020062","volume":"53","author":[{"family":"Vroom","given":"J."},{"family":"Wegen","given":"M.","dropping-particle":"van der"},{"family":"Martyr‐Koller","given":"R. C."},{"family":"Lucas","given":"L. V."}],"accessed":{"date-parts":[["2020",10,30]]},"issued":{"date-parts":[["2017"]]}}}],"schema":"https://github.com/citation-style-language/schema/raw/master/csl-citation.json"} </w:instrText>
      </w:r>
      <w:r w:rsidR="0084513F">
        <w:fldChar w:fldCharType="separate"/>
      </w:r>
      <w:r w:rsidR="00BC0769" w:rsidRPr="00C63523">
        <w:t>(Wagner et al. 2011; Vroom et al. 2017)</w:t>
      </w:r>
      <w:r w:rsidR="0084513F">
        <w:fldChar w:fldCharType="end"/>
      </w:r>
      <w:r w:rsidR="0084513F">
        <w:t xml:space="preserve">. </w:t>
      </w:r>
      <w:r w:rsidR="00F02DC3">
        <w:t>Over longer time periods</w:t>
      </w:r>
      <w:r w:rsidR="00D31406">
        <w:t xml:space="preserve"> (a year or more)</w:t>
      </w:r>
      <w:r w:rsidR="00F02DC3">
        <w:t xml:space="preserve">, atmospheric influences overpower </w:t>
      </w:r>
      <w:r w:rsidR="00C62DB3">
        <w:t>river</w:t>
      </w:r>
      <w:r w:rsidR="00CB390D">
        <w:t xml:space="preserve"> in</w:t>
      </w:r>
      <w:r w:rsidR="00061D4D">
        <w:t>put effects on water temperatures</w:t>
      </w:r>
      <w:r w:rsidR="006B4830">
        <w:t xml:space="preserve"> </w:t>
      </w:r>
      <w:r w:rsidR="00061D4D">
        <w:fldChar w:fldCharType="begin"/>
      </w:r>
      <w:r w:rsidR="00061D4D">
        <w:instrText xml:space="preserve"> ADDIN ZOTERO_ITEM CSL_CITATION {"citationID":"g2v5EkSf","properties":{"formattedCitation":"(Wagner et al. 2011)","plainCitation":"(Wagner et al. 2011)","noteIndex":0},"citationItems":[{"id":1179,"uris":["http://zotero.org/users/local/07NvJTro/items/IPGXYLLI"],"uri":["http://zotero.org/users/local/07NvJTro/items/IPGXYLLI"],"itemData":{"id":1179,"type":"article-journal","abstract":"Changes in water temperatures caused by climate change in California’s Sacramento–San Joaquin Delta will affect the ecosystem through physiological rates of fishes and invertebrates. This study presents statistical models that can be used to forecast water temperature within the Delta as a response to atmospheric conditions. The daily average model performed well (R2 values greater than 0.93 during verification periods) for all stations within the Delta and San Francisco Bay provided there was at least 1 year of calibration data. To provide long-term projections of Delta water temperature, we forced the model with downscaled data from climate scenarios. Based on these projections, the ecological implications for the delta smelt, a key species, were assessed based on temperature thresholds. The model forecasts increases in the number of days above temperatures causing high mortality (especially along the Sacramento River) and a shift in thermal conditions for spawning to earlier in the year.","container-title":"Estuaries and Coasts","DOI":"10.1007/s12237-010-9369-z","ISSN":"1559-2731","issue":"3","journalAbbreviation":"Estuaries and Coasts","language":"en","page":"544-556","source":"Springer Link","title":"Statistical Models of Temperature in the Sacramento–San Joaquin Delta Under Climate-Change Scenarios and Ecological Implications","URL":"https://doi.org/10.1007/s12237-010-9369-z","volume":"34","author":[{"family":"Wagner","given":"R. Wayne"},{"family":"Stacey","given":"Mark"},{"family":"Brown","given":"Larry R."},{"family":"Dettinger","given":"Michael"}],"accessed":{"date-parts":[["2020",12,16]]},"issued":{"date-parts":[["2011",5,1]]}}}],"schema":"https://github.com/citation-style-language/schema/raw/master/csl-citation.json"} </w:instrText>
      </w:r>
      <w:r w:rsidR="00061D4D">
        <w:fldChar w:fldCharType="separate"/>
      </w:r>
      <w:r w:rsidR="00061D4D" w:rsidRPr="00C63523">
        <w:t>(Wagner et al. 2011)</w:t>
      </w:r>
      <w:r w:rsidR="00061D4D">
        <w:fldChar w:fldCharType="end"/>
      </w:r>
      <w:r w:rsidR="00061D4D">
        <w:t xml:space="preserve">. </w:t>
      </w:r>
      <w:r w:rsidR="0084513F">
        <w:t xml:space="preserve">Ocean temperatures have a negligible influence </w:t>
      </w:r>
      <w:r w:rsidR="00580B80">
        <w:t xml:space="preserve">on water temperatures </w:t>
      </w:r>
      <w:r w:rsidR="000A7586">
        <w:t>e</w:t>
      </w:r>
      <w:r w:rsidR="00580B80">
        <w:t xml:space="preserve">ast (upstream) of the </w:t>
      </w:r>
      <w:r w:rsidR="001870CE">
        <w:t>confluence of the Sacramento and San Joaquin Rivers</w:t>
      </w:r>
      <w:r w:rsidR="00953C8D">
        <w:t xml:space="preserve"> (Confluence)</w:t>
      </w:r>
      <w:r w:rsidR="00DD0084">
        <w:t xml:space="preserve"> </w:t>
      </w:r>
      <w:r w:rsidR="00484E7D">
        <w:fldChar w:fldCharType="begin"/>
      </w:r>
      <w:r w:rsidR="00484E7D">
        <w:instrText xml:space="preserve"> ADDIN ZOTERO_ITEM CSL_CITATION {"citationID":"4P7yOzgt","properties":{"formattedCitation":"(Vroom et al. 2017)","plainCitation":"(Vroom et al. 2017)","noteIndex":0},"citationItems":[{"id":1058,"uris":["http://zotero.org/users/local/07NvJTro/items/5K9X2558"],"uri":["http://zotero.org/users/local/07NvJTro/items/5K9X2558"],"itemData":{"id":1058,"type":"article-journal","abstract":"Water temperature is an important factor determining estuarine species habitat conditions. Water temperature is mainly governed by advection (e.g., from rivers) and atmospheric exchange processes varying strongly over time (day-night, seasonally) and the spatial domain. On a long time scale, climate change will impact water temperature in estuarine systems due to changes in river flow regimes, air temperature, and sea level rise. To determine which factors govern estuarine water temperature and its sensitivity to changes in its forcing, we developed a process-based numerical model (Delft3D Flexible Mesh) and applied it to a well-monitored estuarine system (the San Francisco Estuary) for validation. The process-based approach allows for detailed process description and a physics-based analysis of governing processes. The model was calibrated for water year 2011 and incorporated 3-D hydrodynamics, salinity intrusion, water temperature dynamics, and atmospheric coupling. Results show significant skill in reproducing temperature observations on daily, seasonal, and yearly time scales. In North San Francisco Bay, thermal stratification is present, enhanced by salinity stratification. The temperature of the upstream, fresh water Delta area is captured well in 2-D mode, although locally—on a small scale—vertical processes (e.g., stratification) may be important. The impact of upstream river temperature and discharge and atmospheric forcing on water temperatures differs throughout the Delta, possibly depending on dispersion and residence times. Our modeling effort provides a sound basis for future modeling studies including climate change impact on water temperature and associated ecological modeling, e.g., clam and fish habitat and phytoplankton dynamics.","container-title":"Water Resources Research","DOI":"10.1002/2016WR020062","ISSN":"1944-7973","issue":"11","language":"en","note":"_eprint: https://agupubs.onlinelibrary.wiley.com/doi/pdf/10.1002/2016WR020062","page":"9901-9921","source":"Wiley Online Library","title":"What Determines Water Temperature Dynamics in the San Francisco Bay-Delta System?","URL":"https://agupubs.onlinelibrary.wiley.com/doi/abs/10.1002/2016WR020062","volume":"53","author":[{"family":"Vroom","given":"J."},{"family":"Wegen","given":"M.","dropping-particle":"van der"},{"family":"Martyr‐Koller","given":"R. C."},{"family":"Lucas","given":"L. V."}],"accessed":{"date-parts":[["2020",10,30]]},"issued":{"date-parts":[["2017"]]}}}],"schema":"https://github.com/citation-style-language/schema/raw/master/csl-citation.json"} </w:instrText>
      </w:r>
      <w:r w:rsidR="00484E7D">
        <w:fldChar w:fldCharType="separate"/>
      </w:r>
      <w:r w:rsidR="00484E7D" w:rsidRPr="00C63523">
        <w:t>(Vroom et al. 2017)</w:t>
      </w:r>
      <w:r w:rsidR="00484E7D">
        <w:fldChar w:fldCharType="end"/>
      </w:r>
      <w:r w:rsidR="00484E7D">
        <w:t xml:space="preserve">. </w:t>
      </w:r>
      <w:r w:rsidR="000A7586">
        <w:t xml:space="preserve">The upper SFE is </w:t>
      </w:r>
      <w:r w:rsidR="003301AD">
        <w:t xml:space="preserve">generally </w:t>
      </w:r>
      <w:r w:rsidR="000A7586">
        <w:t>well-mixed</w:t>
      </w:r>
      <w:r w:rsidR="00C03858">
        <w:t>.</w:t>
      </w:r>
      <w:r w:rsidR="000A7586">
        <w:t xml:space="preserve"> </w:t>
      </w:r>
      <w:r w:rsidR="00C03858">
        <w:t>S</w:t>
      </w:r>
      <w:r w:rsidR="003A0B4B">
        <w:t xml:space="preserve">alinity stratification </w:t>
      </w:r>
      <w:r w:rsidR="00C03858">
        <w:t xml:space="preserve">is </w:t>
      </w:r>
      <w:r w:rsidR="00CF3188">
        <w:t>uncommon</w:t>
      </w:r>
      <w:r w:rsidR="00953C8D">
        <w:t xml:space="preserve"> in this region especially </w:t>
      </w:r>
      <w:r w:rsidR="00BC4250">
        <w:t>upstream of the Confluence</w:t>
      </w:r>
      <w:r w:rsidR="00CF3188">
        <w:t xml:space="preserve"> </w:t>
      </w:r>
      <w:r w:rsidR="00C03858">
        <w:t xml:space="preserve">and temperature stratification is </w:t>
      </w:r>
      <w:r w:rsidR="000A4A01">
        <w:t>rare, limited to a few deep locations (</w:t>
      </w:r>
      <w:r w:rsidR="00932A4F">
        <w:t xml:space="preserve">e.g., </w:t>
      </w:r>
      <w:r w:rsidR="00BA7031">
        <w:lastRenderedPageBreak/>
        <w:t>Rough and Ready Island in the San Joaquin River near Stockton</w:t>
      </w:r>
      <w:r w:rsidR="00D57A44">
        <w:t xml:space="preserve"> and </w:t>
      </w:r>
      <w:r w:rsidR="00211BDB">
        <w:t xml:space="preserve">in the Sacramento River near </w:t>
      </w:r>
      <w:r w:rsidR="00D57A44">
        <w:t>Rio Vista</w:t>
      </w:r>
      <w:r w:rsidR="0083139A">
        <w:t>; Fig. 2</w:t>
      </w:r>
      <w:r w:rsidR="00D57A44">
        <w:t xml:space="preserve">), and temporary </w:t>
      </w:r>
      <w:r w:rsidR="00F41184">
        <w:fldChar w:fldCharType="begin"/>
      </w:r>
      <w:r w:rsidR="005A0094">
        <w:instrText xml:space="preserve"> ADDIN ZOTERO_ITEM CSL_CITATION {"citationID":"HnJeZ1sc","properties":{"formattedCitation":"(Kimmerer 2004; Vroom et al. 2017)","plainCitation":"(Kimmerer 2004; Vroom et al. 2017)","noteIndex":0},"citationItems":[{"id":589,"uris":["http://zotero.org/users/local/07NvJTro/items/82CVK38F"],"uri":["http://zotero.org/users/local/07NvJTro/items/82CVK38F"],"itemData":{"id":589,"type":"article-journal","abstract":"This paper reviews the current state of knowledge of the open waters of the San Francisco Estuary. This estuary is well known for the extent to which it has been altered through loss of wetlands, changes in hydrography, and the introduction of chemical and biological contaminants. It is also one of the most studied estuaries in the world, with much of the recent research effort aimed at supporting restoration efforts. In this review I emphasize the conceptual foundations for our current understanding of estuarine dynamics, particularly those aspects relevant to restoration. Several themes run throughout this paper. First is the critical role physical dynamics play in setting the stage for chemical and biological responses. Physical forcing by the tides and by variation in freshwater input combine to control the movement of the salinity field, and to establish stratification, mixing, and dilution patterns throughout the estuary. Many aspects of estuarine dynamics respond to interannual variation in freshwater flow; in particular, abundance of several estuarine-dependent species of fish and shrimp varies positively with flow, although the mechanisms behind these relationships are largely unknown. The second theme is the importance of time scales in determining the degree of interaction between dynamic processes. Physical effects tend to dominate when they operate at shorter time scales than biological processes; when the two time scales are similar, important interactions can arise between physical and biological variability. These interactions can be seen, for example, in the response of phytoplankton blooms, with characteristic time scales of days, to stratification events occurring during neap tides. The third theme is the key role of introduced species in all estuarine habitats; particularly noteworthy are introduced waterweeds and fishes in the tidal freshwater reaches of the estuary, and introduced clams there and in brackish water. The final theme is the rather heterogeneous set of results from monitoring and research in the estuary. For example, some topics have been subjects of intense activity both in research and monitoring (e.g., physical dynamics of the upper estuary, phytoplankton blooms), while others have received little attention (e.g., microzooplankton). In addition, both research and monitoring have emphasized some regions of the estuary (e.g., the Sacramento-San Joaquin Delta) over others (e.g., San Pablo Bay). In addition, ecological modeling and synthesis has emphasized lower trophic levels over higher. Opportunities for restoration in the open waters of the estuary are somewhat limited by the lack of scientific basis for restoration, and the difficulty in detecting ecosystem responses in the context of high natural variability.","container-title":"San Francisco Estuary and Watershed Science","DOI":"10.15447/sfews.2004v2iss1art1","ISSN":"1546-2366","issue":"1","language":"en","source":"escholarship.org","title":"Open Water Processes of the San Francisco Estuary: From Physical Forcing to Biological Responses","title-short":"Open Water Processes of the San Francisco Estuary","URL":"https://escholarship.org/uc/item/9bp499mv","volume":"2","author":[{"family":"Kimmerer","given":"Wim"}],"accessed":{"date-parts":[["2020",3,24]]},"issued":{"date-parts":[["2004"]]}}},{"id":1058,"uris":["http://zotero.org/users/local/07NvJTro/items/5K9X2558"],"uri":["http://zotero.org/users/local/07NvJTro/items/5K9X2558"],"itemData":{"id":1058,"type":"article-journal","abstract":"Water temperature is an important factor determining estuarine species habitat conditions. Water temperature is mainly governed by advection (e.g., from rivers) and atmospheric exchange processes varying strongly over time (day-night, seasonally) and the spatial domain. On a long time scale, climate change will impact water temperature in estuarine systems due to changes in river flow regimes, air temperature, and sea level rise. To determine which factors govern estuarine water temperature and its sensitivity to changes in its forcing, we developed a process-based numerical model (Delft3D Flexible Mesh) and applied it to a well-monitored estuarine system (the San Francisco Estuary) for validation. The process-based approach allows for detailed process description and a physics-based analysis of governing processes. The model was calibrated for water year 2011 and incorporated 3-D hydrodynamics, salinity intrusion, water temperature dynamics, and atmospheric coupling. Results show significant skill in reproducing temperature observations on daily, seasonal, and yearly time scales. In North San Francisco Bay, thermal stratification is present, enhanced by salinity stratification. The temperature of the upstream, fresh water Delta area is captured well in 2-D mode, although locally—on a small scale—vertical processes (e.g., stratification) may be important. The impact of upstream river temperature and discharge and atmospheric forcing on water temperatures differs throughout the Delta, possibly depending on dispersion and residence times. Our modeling effort provides a sound basis for future modeling studies including climate change impact on water temperature and associated ecological modeling, e.g., clam and fish habitat and phytoplankton dynamics.","container-title":"Water Resources Research","DOI":"10.1002/2016WR020062","ISSN":"1944-7973","issue":"11","language":"en","note":"_eprint: https://agupubs.onlinelibrary.wiley.com/doi/pdf/10.1002/2016WR020062","page":"9901-9921","source":"Wiley Online Library","title":"What Determines Water Temperature Dynamics in the San Francisco Bay-Delta System?","URL":"https://agupubs.onlinelibrary.wiley.com/doi/abs/10.1002/2016WR020062","volume":"53","author":[{"family":"Vroom","given":"J."},{"family":"Wegen","given":"M.","dropping-particle":"van der"},{"family":"Martyr‐Koller","given":"R. C."},{"family":"Lucas","given":"L. V."}],"accessed":{"date-parts":[["2020",10,30]]},"issued":{"date-parts":[["2017"]]}}}],"schema":"https://github.com/citation-style-language/schema/raw/master/csl-citation.json"} </w:instrText>
      </w:r>
      <w:r w:rsidR="00F41184">
        <w:fldChar w:fldCharType="separate"/>
      </w:r>
      <w:r w:rsidR="005A0094" w:rsidRPr="00C63523">
        <w:t>(Kimmerer 2004; Vroom et al. 2017)</w:t>
      </w:r>
      <w:r w:rsidR="00F41184">
        <w:fldChar w:fldCharType="end"/>
      </w:r>
    </w:p>
    <w:p w14:paraId="237C6C29" w14:textId="407FE908" w:rsidR="009C65D9" w:rsidRDefault="00410B2C" w:rsidP="0018494A">
      <w:pPr>
        <w:pStyle w:val="Heading3"/>
      </w:pPr>
      <w:r>
        <w:t>Data processing</w:t>
      </w:r>
    </w:p>
    <w:p w14:paraId="061BB306" w14:textId="73F388E3" w:rsidR="00410B2C" w:rsidRDefault="00410B2C" w:rsidP="00C63523">
      <w:r>
        <w:t>We used two datasets in this study</w:t>
      </w:r>
      <w:r w:rsidR="00F0156B">
        <w:t>. The first was</w:t>
      </w:r>
      <w:r>
        <w:t xml:space="preserve"> an integrated dataset of discrete water quality data from the upper San Francisco Estuary</w:t>
      </w:r>
      <w:r w:rsidR="00EF1256">
        <w:t xml:space="preserve"> </w:t>
      </w:r>
      <w:r w:rsidR="00B12F29">
        <w:fldChar w:fldCharType="begin"/>
      </w:r>
      <w:r w:rsidR="00B12F29">
        <w:instrText xml:space="preserve"> ADDIN ZOTERO_ITEM CSL_CITATION {"citationID":"pTsoPjdH","properties":{"formattedCitation":"(Bashevkin 2021)","plainCitation":"(Bashevkin 2021)","noteIndex":0},"citationItems":[{"id":1616,"uris":["http://zotero.org/users/local/07NvJTro/items/NLSMCPGB"],"uri":["http://zotero.org/users/local/07NvJTro/items/NLSMCPGB"],"itemData":{"id":1616,"type":"article-journal","abstract":"The upper San Francisco Estuary (SFE) is simultaneously a central hub of water delivery in California and home to commercially important and endangered fishes, such as Chinook Salmon, Green Sturgeon, and Delta and Longfin Smelt. Extensive ecological monitoring has been conducted for over 50 years, mainly under the auspices of the Interagency Ecological Program for the San Francisco Estuary (https://iep.ca.gov/). We integrated water quality data from 11 boat-based long-term monitoring surveys in the upper SFE. This integrated dataset includes measurements of temperature (surface and bottom), conductivity (surface), salinity (surface), Secchi depth, qualitative concentration of the toxic alga Microcystis (surface), and Chlorophyll-a concentration (surface) from 1959 - 2020. The component surveys range in sampling frequency from thrice weekly to monthly and range in duration from 5 – 60 years. Most component surveys sample at fixed stations, but the Enhanced Delta Smelt Monitoring survey uses random sites and some stations (with “EZ” in the station name) of the Environmental Monitoring Program follow the salinity field. It is highly recommended to inspect the documentation of the component surveys for more information on their methods.","container-title":"Environmental Data Initiative","DOI":"10.6073/PASTA/1694EA7F9EF9CC8619B01C3588029683","language":"en","note":"type: dataset\nDOI: 10.6073/PASTA/1694EA7F9EF9CC8619B01C3588029683","source":"DOI.org (Datacite)","title":"Six decades (1959-2020) of water quality in the upper San Francisco Estuary: an integrated database of 11 discrete monitoring surveys in the Sacramento San Joaquin Delta, Suisun Bay, and Suisun Marsh","title-short":"Six decades (1959-2020) of water quality in the upper San Francisco Estuary","URL":"https://portal.edirepository.org/nis/mapbrowse?packageid=edi.731.1","author":[{"family":"Bashevkin","given":"Samuel M"}],"accessed":{"date-parts":[["2021",3,23]]},"issued":{"date-parts":[["2021"]]}}}],"schema":"https://github.com/citation-style-language/schema/raw/master/csl-citation.json"} </w:instrText>
      </w:r>
      <w:r w:rsidR="00B12F29">
        <w:fldChar w:fldCharType="separate"/>
      </w:r>
      <w:r w:rsidR="00B12F29" w:rsidRPr="00C63523">
        <w:t>(Bashevkin 2021)</w:t>
      </w:r>
      <w:r w:rsidR="00B12F29">
        <w:fldChar w:fldCharType="end"/>
      </w:r>
      <w:r w:rsidR="00F0156B">
        <w:t>. This data</w:t>
      </w:r>
      <w:r w:rsidR="00967DF0">
        <w:t>set</w:t>
      </w:r>
      <w:r w:rsidR="00F0156B">
        <w:t xml:space="preserve"> includes surface water temperature measurements (upper 1 m) from 11 long-term boat-based monitoring surveys</w:t>
      </w:r>
      <w:r w:rsidR="00196242">
        <w:t xml:space="preserve"> that sampled at least monthly </w:t>
      </w:r>
      <w:r w:rsidR="00BC6520">
        <w:t xml:space="preserve">at </w:t>
      </w:r>
      <w:r w:rsidR="00BC1E77">
        <w:t>several</w:t>
      </w:r>
      <w:r w:rsidR="00BC6520">
        <w:t xml:space="preserve"> locations throughout the estuary</w:t>
      </w:r>
      <w:r w:rsidR="00BC1E77">
        <w:t xml:space="preserve"> (Fig. 2)</w:t>
      </w:r>
      <w:r w:rsidR="00BC6520">
        <w:t>. The second dataset was</w:t>
      </w:r>
      <w:r>
        <w:t xml:space="preserve"> </w:t>
      </w:r>
      <w:r w:rsidR="00B93261">
        <w:t xml:space="preserve">the </w:t>
      </w:r>
      <w:proofErr w:type="spellStart"/>
      <w:r w:rsidR="00B93261">
        <w:t>Dayflow</w:t>
      </w:r>
      <w:proofErr w:type="spellEnd"/>
      <w:r w:rsidR="00B93261">
        <w:t xml:space="preserve"> model </w:t>
      </w:r>
      <w:r w:rsidR="001B6374">
        <w:t xml:space="preserve">of Delta hydrology </w:t>
      </w:r>
      <w:r w:rsidR="00CB184A">
        <w:t>produced by the California Department of Water Resources (</w:t>
      </w:r>
      <w:hyperlink r:id="rId15" w:history="1">
        <w:r w:rsidR="00644620" w:rsidRPr="00DE49F2">
          <w:rPr>
            <w:rStyle w:val="Hyperlink"/>
          </w:rPr>
          <w:t>https://data.cnra.ca.gov/dataset/dayflow</w:t>
        </w:r>
      </w:hyperlink>
      <w:r w:rsidR="00CB184A">
        <w:t>)</w:t>
      </w:r>
      <w:r w:rsidR="00901390">
        <w:t xml:space="preserve">. This model </w:t>
      </w:r>
      <w:r w:rsidR="00E93E77">
        <w:t xml:space="preserve">calculates daily inflow and in-Delta precipitation (among other quantities) and </w:t>
      </w:r>
      <w:r w:rsidR="00901390">
        <w:t xml:space="preserve">is </w:t>
      </w:r>
      <w:r w:rsidR="00FF62CC">
        <w:t>used extensively in research and management of the SFE</w:t>
      </w:r>
      <w:r w:rsidR="00CB184A">
        <w:t>.</w:t>
      </w:r>
      <w:r w:rsidR="00644620">
        <w:t xml:space="preserve"> </w:t>
      </w:r>
      <w:r w:rsidR="00FF3918">
        <w:t xml:space="preserve">Inflow is calculated as the sum of </w:t>
      </w:r>
      <w:r w:rsidR="0041097C">
        <w:t xml:space="preserve">the principal surface water, stream, and </w:t>
      </w:r>
      <w:r w:rsidR="000A6C77">
        <w:t xml:space="preserve">floodplain flows into the Delta. </w:t>
      </w:r>
      <w:r w:rsidR="002E2642">
        <w:t>P</w:t>
      </w:r>
      <w:r w:rsidR="00176BB1">
        <w:t xml:space="preserve">recipitation </w:t>
      </w:r>
      <w:r w:rsidR="00360EA2">
        <w:t xml:space="preserve">values are </w:t>
      </w:r>
      <w:r w:rsidR="002E2642">
        <w:t>based on measurements at</w:t>
      </w:r>
      <w:r w:rsidR="00AA4261">
        <w:t xml:space="preserve"> the</w:t>
      </w:r>
      <w:r w:rsidR="00176BB1">
        <w:t xml:space="preserve"> Stockton</w:t>
      </w:r>
      <w:r w:rsidR="008729F3">
        <w:t xml:space="preserve"> </w:t>
      </w:r>
      <w:r w:rsidR="008729F3" w:rsidRPr="008729F3">
        <w:t>Fire Station No. 4</w:t>
      </w:r>
      <w:r w:rsidR="00601E6D">
        <w:t xml:space="preserve"> (</w:t>
      </w:r>
      <w:r w:rsidR="00601E6D" w:rsidRPr="00601E6D">
        <w:t>37.999664°</w:t>
      </w:r>
      <w:r w:rsidR="00601E6D">
        <w:t>,</w:t>
      </w:r>
      <w:r w:rsidR="00601E6D" w:rsidRPr="00601E6D">
        <w:t xml:space="preserve"> </w:t>
      </w:r>
      <w:r w:rsidR="00601E6D">
        <w:t>-</w:t>
      </w:r>
      <w:r w:rsidR="00601E6D" w:rsidRPr="00601E6D">
        <w:t>121.317443°</w:t>
      </w:r>
      <w:r w:rsidR="009B3C24">
        <w:t xml:space="preserve">, Fig. </w:t>
      </w:r>
      <w:r w:rsidR="00A659CE">
        <w:t>2</w:t>
      </w:r>
      <w:r w:rsidR="00601E6D">
        <w:t>)</w:t>
      </w:r>
      <w:r w:rsidR="006F357D">
        <w:t xml:space="preserve">, </w:t>
      </w:r>
      <w:r w:rsidR="002E2642">
        <w:t xml:space="preserve">which are </w:t>
      </w:r>
      <w:r w:rsidR="006F357D">
        <w:t xml:space="preserve">then converted to a volumetric flow rate assuming </w:t>
      </w:r>
      <w:r w:rsidR="006C076C">
        <w:t xml:space="preserve">the entire Delta </w:t>
      </w:r>
      <w:r w:rsidR="0067635F">
        <w:t>experiences</w:t>
      </w:r>
      <w:r w:rsidR="006C076C">
        <w:t xml:space="preserve"> the same precipitation and </w:t>
      </w:r>
      <w:r w:rsidR="007B6F89">
        <w:t>that storm drainage is evenly distributed over 5 days.</w:t>
      </w:r>
      <w:r w:rsidR="0018157B">
        <w:t xml:space="preserve"> The watershed area used for this calculat</w:t>
      </w:r>
      <w:r w:rsidR="002E2642">
        <w:t>ion</w:t>
      </w:r>
      <w:r w:rsidR="0018157B">
        <w:t xml:space="preserve"> was changed in </w:t>
      </w:r>
      <w:r w:rsidR="00ED072D">
        <w:t>1980</w:t>
      </w:r>
      <w:r w:rsidR="00E0701D">
        <w:t xml:space="preserve"> so we corrected all </w:t>
      </w:r>
      <w:r w:rsidR="003A7FAB">
        <w:t xml:space="preserve">pre-1980 </w:t>
      </w:r>
      <w:r w:rsidR="00E0701D">
        <w:t xml:space="preserve">precipitation values to conform to the </w:t>
      </w:r>
      <w:r w:rsidR="009B031F">
        <w:t xml:space="preserve">more recent calculation method. </w:t>
      </w:r>
    </w:p>
    <w:p w14:paraId="43FEAF19" w14:textId="415D6582" w:rsidR="00DF1550" w:rsidRDefault="000E5694" w:rsidP="00C63523">
      <w:r>
        <w:t xml:space="preserve">The integrated water quality dataset was processed </w:t>
      </w:r>
      <w:r w:rsidR="005B4BC6">
        <w:t>as in</w:t>
      </w:r>
      <w:r>
        <w:t xml:space="preserve"> Bashevkin et al. </w:t>
      </w:r>
      <w:r w:rsidR="004C23C0">
        <w:fldChar w:fldCharType="begin"/>
      </w:r>
      <w:r w:rsidR="004C23C0">
        <w:instrText xml:space="preserve"> ADDIN ZOTERO_ITEM CSL_CITATION {"citationID":"i5ZMJWOG","properties":{"formattedCitation":"(2021)","plainCitation":"(2021)","noteIndex":0},"citationItems":[{"id":1729,"uris":["http://zotero.org/users/local/07NvJTro/items/S6R5UMQK"],"uri":["http://zotero.org/users/local/07NvJTro/items/S6R5UMQK"],"itemData":{"id":1729,"type":"article-journal","abstract":"Temperature is a key controlling variable from subcellular to ecosystem scales. Thus, climatic warming is expected to have broad impacts, especially in economically and ecologically valuable systems such as estuaries. The heavily managed upper San Francisco Estuary (SFE) supplies water to millions of people and is home to fish species of high conservation, commercial, and recreational interest. Despite a long monitoring record (&gt; 50 years), we do not yet know how water temperatures have already changed or how trends vary spatially or seasonally. We fit generalized additive models on an integrated database of discrete water temperature observations to estimate long-term trends with spatio-seasonal variability. We found that water temperatures have increased 0.017 °C/year on average over the past 50 years. Rates of temperature change have varied over time, but warming was predominant. Temperature increases were most widespread in the late-fall to winter (November to February) and mid-spring (April to June), coinciding with the winter development of juvenile Chinook Salmon and spring spawning window of the endangered Delta Smelt. Warming was fastest in the northern regions, a key fish migration corridor with important tidal wetland habitat. However, no long-term temperature trends were detected in October and were only observed in some regions in May, July, and August. These results can help identify optimal areas for restoration or refugia to buffer the effects of a warming climate, and the methods can be leveraged to understand the spatiotemporal variability in climate warming patterns in other aquatic systems.","container-title":"EcoEvoRxiv","note":"DOI: 10.32942/osf.io/6u47y\ntype: article","source":"OSF Preprints","title":"Warming in the upper San Francisco Estuary: Patterns of water temperature change from 5 decades of data","title-short":"Warming in the upper San Francisco Estuary","URL":"https://ecoevorxiv.org/6u47y/","author":[{"family":"Bashevkin","given":"Samuel M."},{"family":"Mahardja","given":"Brian"},{"family":"Brown","given":"Larry R."}],"accessed":{"date-parts":[["2021",4,29]]},"issued":{"date-parts":[["2021",4,29]]}},"suppress-author":true}],"schema":"https://github.com/citation-style-language/schema/raw/master/csl-citation.json"} </w:instrText>
      </w:r>
      <w:r w:rsidR="004C23C0">
        <w:fldChar w:fldCharType="separate"/>
      </w:r>
      <w:r w:rsidR="004C23C0" w:rsidRPr="00C63523">
        <w:t>(2021)</w:t>
      </w:r>
      <w:r w:rsidR="004C23C0">
        <w:fldChar w:fldCharType="end"/>
      </w:r>
      <w:r w:rsidR="0022799C" w:rsidRPr="0022799C">
        <w:t xml:space="preserve"> </w:t>
      </w:r>
      <w:r w:rsidR="0022799C">
        <w:t>for the development of five statistical models (Table 1)</w:t>
      </w:r>
      <w:r>
        <w:t xml:space="preserve">. Briefly, </w:t>
      </w:r>
      <w:r w:rsidR="008910D1">
        <w:t>the integrated dataset</w:t>
      </w:r>
      <w:r w:rsidR="00920D47">
        <w:t xml:space="preserve"> contains surface water measurements (upper 1 m) from </w:t>
      </w:r>
      <w:r w:rsidR="00836004">
        <w:t>11 long-term boat-based monitoring surveys. We selected</w:t>
      </w:r>
      <w:r w:rsidR="00740CBF">
        <w:t xml:space="preserve"> the</w:t>
      </w:r>
      <w:r w:rsidR="00836004">
        <w:t xml:space="preserve"> 9 surveys </w:t>
      </w:r>
      <w:r w:rsidR="003030C0">
        <w:t xml:space="preserve">from this set that were </w:t>
      </w:r>
      <w:r w:rsidR="00740CBF">
        <w:t xml:space="preserve">over 10 years old </w:t>
      </w:r>
      <w:r w:rsidR="00836004">
        <w:t>for this analysis</w:t>
      </w:r>
      <w:r w:rsidR="0038314D" w:rsidRPr="0038314D">
        <w:t xml:space="preserve"> </w:t>
      </w:r>
      <w:r w:rsidR="0038314D">
        <w:t xml:space="preserve">as in Bashevkin </w:t>
      </w:r>
      <w:r w:rsidR="0038314D">
        <w:fldChar w:fldCharType="begin"/>
      </w:r>
      <w:r w:rsidR="0038314D">
        <w:instrText xml:space="preserve"> ADDIN ZOTERO_ITEM CSL_CITATION {"citationID":"x87YBrqI","properties":{"formattedCitation":"(2021)","plainCitation":"(2021)","noteIndex":0},"citationItems":[{"id":1729,"uris":["http://zotero.org/users/local/07NvJTro/items/S6R5UMQK"],"uri":["http://zotero.org/users/local/07NvJTro/items/S6R5UMQK"],"itemData":{"id":1729,"type":"article-journal","abstract":"Temperature is a key controlling variable from subcellular to ecosystem scales. Thus, climatic warming is expected to have broad impacts, especially in economically and ecologically valuable systems such as estuaries. The heavily managed upper San Francisco Estuary (SFE) supplies water to millions of people and is home to fish species of high conservation, commercial, and recreational interest. Despite a long monitoring record (&gt; 50 years), we do not yet know how water temperatures have already changed or how trends vary spatially or seasonally. We fit generalized additive models on an integrated database of discrete water temperature observations to estimate long-term trends with spatio-seasonal variability. We found that water temperatures have increased 0.017 °C/year on average over the past 50 years. Rates of temperature change have varied over time, but warming was predominant. Temperature increases were most widespread in the late-fall to winter (November to February) and mid-spring (April to June), coinciding with the winter development of juvenile Chinook Salmon and spring spawning window of the endangered Delta Smelt. Warming was fastest in the northern regions, a key fish migration corridor with important tidal wetland habitat. However, no long-term temperature trends were detected in October and were only observed in some regions in May, July, and August. These results can help identify optimal areas for restoration or refugia to buffer the effects of a warming climate, and the methods can be leveraged to understand the spatiotemporal variability in climate warming patterns in other aquatic systems.","container-title":"EcoEvoRxiv","note":"DOI: 10.32942/osf.io/6u47y\ntype: article","source":"OSF Preprints","title":"Warming in the upper San Francisco Estuary: Patterns of water temperature change from 5 decades of data","title-short":"Warming in the upper San Francisco Estuary","URL":"https://ecoevorxiv.org/6u47y/","author":[{"family":"Bashevkin","given":"Samuel M."},{"family":"Mahardja","given":"Brian"},{"family":"Brown","given":"Larry R."}],"accessed":{"date-parts":[["2021",4,29]]},"issued":{"date-parts":[["2021",4,29]]}},"suppress-author":true}],"schema":"https://github.com/citation-style-language/schema/raw/master/csl-citation.json"} </w:instrText>
      </w:r>
      <w:r w:rsidR="0038314D">
        <w:fldChar w:fldCharType="separate"/>
      </w:r>
      <w:r w:rsidR="0038314D" w:rsidRPr="00C63523">
        <w:t>(2021)</w:t>
      </w:r>
      <w:r w:rsidR="0038314D">
        <w:fldChar w:fldCharType="end"/>
      </w:r>
      <w:r w:rsidR="00836004">
        <w:t xml:space="preserve">. </w:t>
      </w:r>
      <w:r w:rsidR="00631218">
        <w:t xml:space="preserve">Data records with missing values in any of the key variables </w:t>
      </w:r>
      <w:r w:rsidR="003A7695">
        <w:t>(</w:t>
      </w:r>
      <w:r w:rsidR="00EB7E4E">
        <w:t xml:space="preserve">water </w:t>
      </w:r>
      <w:r w:rsidR="003A7695">
        <w:t xml:space="preserve">temperature, date, time, latitude, </w:t>
      </w:r>
      <w:r w:rsidR="006844A3">
        <w:t xml:space="preserve">and </w:t>
      </w:r>
      <w:r w:rsidR="003A7695">
        <w:t>longitude</w:t>
      </w:r>
      <w:r w:rsidR="006844A3">
        <w:t xml:space="preserve">, plus salinity for </w:t>
      </w:r>
      <w:r w:rsidR="006844A3" w:rsidRPr="008B22BA">
        <w:t xml:space="preserve">model </w:t>
      </w:r>
      <w:r w:rsidR="00CE7965">
        <w:t>4</w:t>
      </w:r>
      <w:r w:rsidR="00902E6D">
        <w:t xml:space="preserve"> [see below</w:t>
      </w:r>
      <w:r w:rsidR="00BF59D7">
        <w:t xml:space="preserve"> and Table 1</w:t>
      </w:r>
      <w:r w:rsidR="00902E6D">
        <w:t>]</w:t>
      </w:r>
      <w:r w:rsidR="003A7695">
        <w:t xml:space="preserve">) or collected outside </w:t>
      </w:r>
      <w:r w:rsidR="006844A3">
        <w:t>the standard time window of data collection (</w:t>
      </w:r>
      <w:r w:rsidR="003E04A0">
        <w:t>0</w:t>
      </w:r>
      <w:r w:rsidR="00234C7D">
        <w:t>5</w:t>
      </w:r>
      <w:r w:rsidR="003E04A0">
        <w:t>:00</w:t>
      </w:r>
      <w:r w:rsidR="006844A3">
        <w:t xml:space="preserve"> to </w:t>
      </w:r>
      <w:r w:rsidR="003E04A0">
        <w:t>20:00</w:t>
      </w:r>
      <w:r w:rsidR="006844A3">
        <w:t xml:space="preserve">) were excluded. </w:t>
      </w:r>
      <w:r w:rsidR="006A5F14">
        <w:t xml:space="preserve">Next, we </w:t>
      </w:r>
      <w:r w:rsidR="00F31C5E">
        <w:t xml:space="preserve">converted all times to Pacific Daylight Time to remove the </w:t>
      </w:r>
      <w:r w:rsidR="00F31C5E">
        <w:lastRenderedPageBreak/>
        <w:t xml:space="preserve">influence of Daylight Savings Time, </w:t>
      </w:r>
      <w:r w:rsidR="00565455">
        <w:t xml:space="preserve">removed data from non-fixed sampling stations, and selected one data record per </w:t>
      </w:r>
      <w:r w:rsidR="00EC5166">
        <w:t xml:space="preserve">month per station. The latter two steps </w:t>
      </w:r>
      <w:r w:rsidR="0063583A">
        <w:t>helped account for and reduce the temporal autocorrelation.</w:t>
      </w:r>
      <w:r w:rsidR="0044222D">
        <w:t xml:space="preserve"> </w:t>
      </w:r>
      <w:r w:rsidR="008C3623">
        <w:t>Then</w:t>
      </w:r>
      <w:r w:rsidR="0044222D">
        <w:t xml:space="preserve"> we filtered the dataset to the spatial region of </w:t>
      </w:r>
      <w:r w:rsidR="0044222D" w:rsidRPr="0050115B">
        <w:t xml:space="preserve">interest (Fig. </w:t>
      </w:r>
      <w:r w:rsidR="00A659CE">
        <w:t>2</w:t>
      </w:r>
      <w:r w:rsidR="0044222D" w:rsidRPr="0050115B">
        <w:t>)</w:t>
      </w:r>
      <w:r w:rsidR="00FF1309" w:rsidRPr="0050115B">
        <w:t>.</w:t>
      </w:r>
      <w:r w:rsidR="00565455" w:rsidRPr="0050115B">
        <w:t xml:space="preserve"> </w:t>
      </w:r>
      <w:r w:rsidR="00E77B36" w:rsidRPr="0050115B">
        <w:t>F</w:t>
      </w:r>
      <w:r w:rsidR="00E77B36" w:rsidRPr="00652DD8">
        <w:t xml:space="preserve">or </w:t>
      </w:r>
      <w:r w:rsidR="00246213">
        <w:t>the salinity model</w:t>
      </w:r>
      <w:r w:rsidR="00902E6D">
        <w:t xml:space="preserve"> (model 4)</w:t>
      </w:r>
      <w:r w:rsidR="00A15DD8" w:rsidRPr="00652DD8">
        <w:t xml:space="preserve">, we also removed any observations </w:t>
      </w:r>
      <w:r w:rsidR="00F152AA" w:rsidRPr="00652DD8">
        <w:t xml:space="preserve">with extreme salinity values (defined as a deviation from the regional mean </w:t>
      </w:r>
      <w:r w:rsidR="00652DD8" w:rsidRPr="00652DD8">
        <w:t>over 10 times the regional standard deviation).</w:t>
      </w:r>
      <w:r w:rsidR="00652DD8">
        <w:t xml:space="preserve"> </w:t>
      </w:r>
      <w:r w:rsidR="008C3623">
        <w:t xml:space="preserve">Lastly, we added </w:t>
      </w:r>
      <w:r w:rsidR="000728A0">
        <w:t xml:space="preserve">back-looking 30-day running mean (mean over the past 30 days) </w:t>
      </w:r>
      <w:r w:rsidR="008C3623">
        <w:t xml:space="preserve">inflow </w:t>
      </w:r>
      <w:r w:rsidR="000D3036">
        <w:t xml:space="preserve">and precipitation </w:t>
      </w:r>
      <w:r w:rsidR="008C3623">
        <w:t xml:space="preserve">from the </w:t>
      </w:r>
      <w:proofErr w:type="spellStart"/>
      <w:r w:rsidR="008C3623">
        <w:t>Dayflow</w:t>
      </w:r>
      <w:proofErr w:type="spellEnd"/>
      <w:r w:rsidR="008C3623">
        <w:t xml:space="preserve"> dataset to each data record in the </w:t>
      </w:r>
      <w:r w:rsidR="00EB7E4E">
        <w:t xml:space="preserve">water </w:t>
      </w:r>
      <w:r w:rsidR="008C3623">
        <w:t>temperature dataset</w:t>
      </w:r>
      <w:r w:rsidR="00B202E8">
        <w:t xml:space="preserve"> and removed </w:t>
      </w:r>
      <w:r w:rsidR="00EB7E4E">
        <w:t xml:space="preserve">water </w:t>
      </w:r>
      <w:r w:rsidR="00ED5098">
        <w:t xml:space="preserve">temperature data records with no corresponding </w:t>
      </w:r>
      <w:proofErr w:type="spellStart"/>
      <w:r w:rsidR="00ED5098">
        <w:t>Dayflow</w:t>
      </w:r>
      <w:proofErr w:type="spellEnd"/>
      <w:r w:rsidR="00ED5098">
        <w:t xml:space="preserve"> data (October 2019 and later)</w:t>
      </w:r>
      <w:r w:rsidR="008C3623">
        <w:t xml:space="preserve">. </w:t>
      </w:r>
      <w:r w:rsidR="008A23CA">
        <w:t xml:space="preserve">All data processing was conducted with R 4.0.3 </w:t>
      </w:r>
      <w:r w:rsidR="00740CBF">
        <w:fldChar w:fldCharType="begin"/>
      </w:r>
      <w:r w:rsidR="002F58CB">
        <w:instrText xml:space="preserve"> ADDIN ZOTERO_ITEM CSL_CITATION {"citationID":"Sfw2pwgx","properties":{"formattedCitation":"(R Core Team 2020)","plainCitation":"(R Core Team 2020)","noteIndex":0},"citationItems":[{"id":605,"uris":["http://zotero.org/users/local/07NvJTro/items/S9VZ3TY9"],"uri":["http://zotero.org/users/local/07NvJTro/items/S9VZ3TY9"],"itemData":{"id":605,"type":"book","event-place":"Vienna, Austria","publisher":"R Foundation for Statistical Computing","publisher-place":"Vienna, Austria","title":"R: A Language and Environment for Statistical Computing","URL":"https://www.R-project.org/","version":"4.0.3","author":[{"family":"R Core Team","given":""}],"issued":{"date-parts":[["2020"]]}}}],"schema":"https://github.com/citation-style-language/schema/raw/master/csl-citation.json"} </w:instrText>
      </w:r>
      <w:r w:rsidR="00740CBF">
        <w:fldChar w:fldCharType="separate"/>
      </w:r>
      <w:r w:rsidR="00740CBF" w:rsidRPr="00C63523">
        <w:t>(R Core Team 2020)</w:t>
      </w:r>
      <w:r w:rsidR="00740CBF">
        <w:fldChar w:fldCharType="end"/>
      </w:r>
      <w:r w:rsidR="00740CBF">
        <w:t>.</w:t>
      </w:r>
      <w:r w:rsidR="002D2055">
        <w:t xml:space="preserve"> The final datasets </w:t>
      </w:r>
      <w:r w:rsidR="0086051D">
        <w:t xml:space="preserve">spanned April 1969 to September 2019 and </w:t>
      </w:r>
      <w:r w:rsidR="002D2055">
        <w:t xml:space="preserve">contained </w:t>
      </w:r>
      <w:r w:rsidR="005A34E7">
        <w:t>58,900</w:t>
      </w:r>
      <w:r w:rsidR="00E11471">
        <w:t xml:space="preserve"> </w:t>
      </w:r>
      <w:r w:rsidR="00EB7E4E">
        <w:t xml:space="preserve">water </w:t>
      </w:r>
      <w:r w:rsidR="00E11471">
        <w:t xml:space="preserve">temperature observations for </w:t>
      </w:r>
      <w:r w:rsidR="00D6738D">
        <w:t>all models except for the salinity model</w:t>
      </w:r>
      <w:r w:rsidR="00213A8E">
        <w:t xml:space="preserve"> (model 4)</w:t>
      </w:r>
      <w:r w:rsidR="00D6738D">
        <w:t xml:space="preserve">, which </w:t>
      </w:r>
      <w:r w:rsidR="00213A8E">
        <w:t>used a dataset with</w:t>
      </w:r>
      <w:r w:rsidR="009D4B23" w:rsidRPr="00F617F2">
        <w:t xml:space="preserve"> </w:t>
      </w:r>
      <w:r w:rsidR="00D340DA" w:rsidRPr="00F617F2">
        <w:t>55</w:t>
      </w:r>
      <w:r w:rsidR="00D340DA" w:rsidRPr="00E11471">
        <w:t>,9</w:t>
      </w:r>
      <w:r w:rsidR="00D51DAD">
        <w:t>41</w:t>
      </w:r>
      <w:r w:rsidR="00D340DA">
        <w:t xml:space="preserve"> </w:t>
      </w:r>
      <w:r w:rsidR="00D6738D">
        <w:t>observations</w:t>
      </w:r>
      <w:r w:rsidR="00BF59D7">
        <w:t xml:space="preserve"> due to the removal of observations with missing or anomalous salinity values</w:t>
      </w:r>
      <w:r w:rsidR="00E11471">
        <w:t>.</w:t>
      </w:r>
      <w:r w:rsidR="002D2055">
        <w:t xml:space="preserve"> </w:t>
      </w:r>
    </w:p>
    <w:p w14:paraId="6445551A" w14:textId="6EE63E77" w:rsidR="00726273" w:rsidRPr="00737CAF" w:rsidRDefault="00726273" w:rsidP="00C63523">
      <w:pPr>
        <w:pStyle w:val="Caption"/>
      </w:pPr>
      <w:r w:rsidRPr="41259EA1">
        <w:rPr>
          <w:b/>
          <w:bCs/>
        </w:rPr>
        <w:t>Table 1</w:t>
      </w:r>
      <w:r>
        <w:t xml:space="preserve">. Model descriptions and components. </w:t>
      </w:r>
      <w:r w:rsidR="00806B73">
        <w:t>C1, C2, etc. represent numbered model components; “</w:t>
      </w:r>
      <w:r>
        <w:t>T-I</w:t>
      </w:r>
      <w:r w:rsidR="00806B73">
        <w:t>”</w:t>
      </w:r>
      <w:r>
        <w:t xml:space="preserve"> represents temperature-inflow</w:t>
      </w:r>
      <w:r w:rsidR="00806B73">
        <w:t>;</w:t>
      </w:r>
      <w:r>
        <w:t xml:space="preserve"> </w:t>
      </w:r>
      <w:r w:rsidR="00806B73">
        <w:t>“</w:t>
      </w:r>
      <w:r>
        <w:t>T-P</w:t>
      </w:r>
      <w:r w:rsidR="00806B73">
        <w:t>”</w:t>
      </w:r>
      <w:r>
        <w:t xml:space="preserve"> represents temperature-precipitation</w:t>
      </w:r>
      <w:r w:rsidR="00806B73">
        <w:t>;</w:t>
      </w:r>
      <w:r>
        <w:t xml:space="preserve"> </w:t>
      </w:r>
      <w:r w:rsidR="00806B73">
        <w:t>“</w:t>
      </w:r>
      <w:proofErr w:type="spellStart"/>
      <w:r>
        <w:t>precip</w:t>
      </w:r>
      <w:proofErr w:type="spellEnd"/>
      <w:r w:rsidR="00806B73">
        <w:t>”</w:t>
      </w:r>
      <w:r>
        <w:t xml:space="preserve"> represents precipitation</w:t>
      </w:r>
      <w:r w:rsidR="00806B73">
        <w:t>;</w:t>
      </w:r>
      <w:r>
        <w:t xml:space="preserve"> “NM” indicates a component was not modified from the description</w:t>
      </w:r>
      <w:r w:rsidR="00806B73">
        <w:t>;</w:t>
      </w:r>
      <w:r>
        <w:t xml:space="preserve"> “Absent” indicates the model component was not included</w:t>
      </w:r>
      <w:r w:rsidR="00977F3D">
        <w:t>;</w:t>
      </w:r>
      <w:r>
        <w:t xml:space="preserve"> and other designations indicate the modification of the model component used in the specified model. “Global” or “monthly” are used to indicate whether the variable standardization was performed at the global or monthly scale for precipitation and inflow. All other variables were standardized by the global mean and standard deviation.</w:t>
      </w:r>
    </w:p>
    <w:tbl>
      <w:tblPr>
        <w:tblStyle w:val="TableGrid"/>
        <w:tblW w:w="9370"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6"/>
        <w:gridCol w:w="1354"/>
        <w:gridCol w:w="1440"/>
        <w:gridCol w:w="1350"/>
        <w:gridCol w:w="1339"/>
        <w:gridCol w:w="1371"/>
      </w:tblGrid>
      <w:tr w:rsidR="00726273" w:rsidRPr="004748B9" w14:paraId="0F4833E5" w14:textId="77777777" w:rsidTr="41259EA1">
        <w:tc>
          <w:tcPr>
            <w:tcW w:w="2516" w:type="dxa"/>
            <w:tcBorders>
              <w:top w:val="single" w:sz="4" w:space="0" w:color="auto"/>
              <w:bottom w:val="single" w:sz="4" w:space="0" w:color="auto"/>
            </w:tcBorders>
          </w:tcPr>
          <w:p w14:paraId="52DEB9C2" w14:textId="71CE023C" w:rsidR="00726273" w:rsidRPr="004748B9" w:rsidRDefault="00726273" w:rsidP="004748B9">
            <w:pPr>
              <w:ind w:firstLine="0"/>
              <w:rPr>
                <w:sz w:val="20"/>
                <w:szCs w:val="18"/>
              </w:rPr>
            </w:pPr>
          </w:p>
        </w:tc>
        <w:tc>
          <w:tcPr>
            <w:tcW w:w="1354" w:type="dxa"/>
            <w:tcBorders>
              <w:top w:val="single" w:sz="4" w:space="0" w:color="auto"/>
              <w:bottom w:val="single" w:sz="4" w:space="0" w:color="auto"/>
            </w:tcBorders>
          </w:tcPr>
          <w:p w14:paraId="45893638" w14:textId="77777777" w:rsidR="00726273" w:rsidRPr="004748B9" w:rsidRDefault="00726273" w:rsidP="004748B9">
            <w:pPr>
              <w:ind w:firstLine="0"/>
              <w:rPr>
                <w:sz w:val="20"/>
                <w:szCs w:val="18"/>
              </w:rPr>
            </w:pPr>
            <w:r w:rsidRPr="004748B9">
              <w:rPr>
                <w:sz w:val="20"/>
                <w:szCs w:val="18"/>
              </w:rPr>
              <w:t>Model 1</w:t>
            </w:r>
          </w:p>
        </w:tc>
        <w:tc>
          <w:tcPr>
            <w:tcW w:w="1440" w:type="dxa"/>
            <w:tcBorders>
              <w:top w:val="single" w:sz="4" w:space="0" w:color="auto"/>
              <w:bottom w:val="single" w:sz="4" w:space="0" w:color="auto"/>
            </w:tcBorders>
          </w:tcPr>
          <w:p w14:paraId="3BF1EE04" w14:textId="77777777" w:rsidR="00726273" w:rsidRPr="004748B9" w:rsidRDefault="00726273" w:rsidP="004748B9">
            <w:pPr>
              <w:ind w:firstLine="0"/>
              <w:rPr>
                <w:sz w:val="20"/>
                <w:szCs w:val="18"/>
              </w:rPr>
            </w:pPr>
            <w:r w:rsidRPr="004748B9">
              <w:rPr>
                <w:sz w:val="20"/>
                <w:szCs w:val="18"/>
              </w:rPr>
              <w:t>Model 2</w:t>
            </w:r>
          </w:p>
        </w:tc>
        <w:tc>
          <w:tcPr>
            <w:tcW w:w="1350" w:type="dxa"/>
            <w:tcBorders>
              <w:top w:val="single" w:sz="4" w:space="0" w:color="auto"/>
              <w:bottom w:val="single" w:sz="4" w:space="0" w:color="auto"/>
            </w:tcBorders>
          </w:tcPr>
          <w:p w14:paraId="4B44E9F7" w14:textId="77777777" w:rsidR="00726273" w:rsidRPr="004748B9" w:rsidRDefault="00726273" w:rsidP="004748B9">
            <w:pPr>
              <w:ind w:firstLine="0"/>
              <w:rPr>
                <w:sz w:val="20"/>
                <w:szCs w:val="18"/>
              </w:rPr>
            </w:pPr>
            <w:r w:rsidRPr="004748B9">
              <w:rPr>
                <w:sz w:val="20"/>
                <w:szCs w:val="18"/>
              </w:rPr>
              <w:t>Model 3</w:t>
            </w:r>
          </w:p>
        </w:tc>
        <w:tc>
          <w:tcPr>
            <w:tcW w:w="1339" w:type="dxa"/>
            <w:tcBorders>
              <w:top w:val="single" w:sz="4" w:space="0" w:color="auto"/>
              <w:bottom w:val="single" w:sz="4" w:space="0" w:color="auto"/>
            </w:tcBorders>
          </w:tcPr>
          <w:p w14:paraId="2DD092C1" w14:textId="77777777" w:rsidR="00726273" w:rsidRPr="004748B9" w:rsidRDefault="00726273" w:rsidP="004748B9">
            <w:pPr>
              <w:ind w:firstLine="0"/>
              <w:rPr>
                <w:sz w:val="20"/>
                <w:szCs w:val="18"/>
              </w:rPr>
            </w:pPr>
            <w:r w:rsidRPr="004748B9">
              <w:rPr>
                <w:sz w:val="20"/>
                <w:szCs w:val="18"/>
              </w:rPr>
              <w:t>Model 4</w:t>
            </w:r>
          </w:p>
        </w:tc>
        <w:tc>
          <w:tcPr>
            <w:tcW w:w="1371" w:type="dxa"/>
            <w:tcBorders>
              <w:top w:val="single" w:sz="4" w:space="0" w:color="auto"/>
              <w:bottom w:val="single" w:sz="4" w:space="0" w:color="auto"/>
            </w:tcBorders>
          </w:tcPr>
          <w:p w14:paraId="359AD0C7" w14:textId="77777777" w:rsidR="00726273" w:rsidRPr="004748B9" w:rsidRDefault="00726273" w:rsidP="004748B9">
            <w:pPr>
              <w:ind w:firstLine="0"/>
              <w:rPr>
                <w:sz w:val="20"/>
                <w:szCs w:val="18"/>
              </w:rPr>
            </w:pPr>
            <w:r w:rsidRPr="004748B9">
              <w:rPr>
                <w:sz w:val="20"/>
                <w:szCs w:val="18"/>
              </w:rPr>
              <w:t>Model 5</w:t>
            </w:r>
          </w:p>
        </w:tc>
      </w:tr>
      <w:tr w:rsidR="00726273" w:rsidRPr="004748B9" w14:paraId="27AF4CBB" w14:textId="77777777" w:rsidTr="41259EA1">
        <w:tc>
          <w:tcPr>
            <w:tcW w:w="2516" w:type="dxa"/>
            <w:tcBorders>
              <w:top w:val="single" w:sz="4" w:space="0" w:color="auto"/>
            </w:tcBorders>
          </w:tcPr>
          <w:p w14:paraId="5FFB843F" w14:textId="77777777" w:rsidR="00726273" w:rsidRPr="004748B9" w:rsidRDefault="00726273" w:rsidP="004748B9">
            <w:pPr>
              <w:ind w:firstLine="0"/>
              <w:rPr>
                <w:sz w:val="20"/>
                <w:szCs w:val="18"/>
              </w:rPr>
            </w:pPr>
            <w:r w:rsidRPr="004748B9">
              <w:rPr>
                <w:sz w:val="20"/>
                <w:szCs w:val="18"/>
              </w:rPr>
              <w:t>Data observations</w:t>
            </w:r>
          </w:p>
        </w:tc>
        <w:tc>
          <w:tcPr>
            <w:tcW w:w="1354" w:type="dxa"/>
            <w:tcBorders>
              <w:top w:val="single" w:sz="4" w:space="0" w:color="auto"/>
            </w:tcBorders>
          </w:tcPr>
          <w:p w14:paraId="4F0D5D98" w14:textId="7CA14721" w:rsidR="00726273" w:rsidRPr="004748B9" w:rsidRDefault="005A34E7" w:rsidP="004748B9">
            <w:pPr>
              <w:ind w:firstLine="0"/>
              <w:rPr>
                <w:sz w:val="20"/>
                <w:szCs w:val="18"/>
              </w:rPr>
            </w:pPr>
            <w:r w:rsidRPr="004748B9">
              <w:rPr>
                <w:sz w:val="20"/>
                <w:szCs w:val="18"/>
              </w:rPr>
              <w:t>58,900</w:t>
            </w:r>
          </w:p>
        </w:tc>
        <w:tc>
          <w:tcPr>
            <w:tcW w:w="1440" w:type="dxa"/>
            <w:tcBorders>
              <w:top w:val="single" w:sz="4" w:space="0" w:color="auto"/>
            </w:tcBorders>
          </w:tcPr>
          <w:p w14:paraId="4ECC81F6" w14:textId="01375F9E" w:rsidR="00726273" w:rsidRPr="004748B9" w:rsidRDefault="005A34E7" w:rsidP="004748B9">
            <w:pPr>
              <w:ind w:firstLine="0"/>
              <w:rPr>
                <w:sz w:val="20"/>
                <w:szCs w:val="18"/>
              </w:rPr>
            </w:pPr>
            <w:r w:rsidRPr="004748B9">
              <w:rPr>
                <w:sz w:val="20"/>
                <w:szCs w:val="18"/>
              </w:rPr>
              <w:t>58,900</w:t>
            </w:r>
          </w:p>
        </w:tc>
        <w:tc>
          <w:tcPr>
            <w:tcW w:w="1350" w:type="dxa"/>
            <w:tcBorders>
              <w:top w:val="single" w:sz="4" w:space="0" w:color="auto"/>
            </w:tcBorders>
          </w:tcPr>
          <w:p w14:paraId="16A289DE" w14:textId="11BB1726" w:rsidR="00726273" w:rsidRPr="004748B9" w:rsidRDefault="005A34E7" w:rsidP="004748B9">
            <w:pPr>
              <w:ind w:firstLine="0"/>
              <w:rPr>
                <w:sz w:val="20"/>
                <w:szCs w:val="18"/>
              </w:rPr>
            </w:pPr>
            <w:r w:rsidRPr="004748B9">
              <w:rPr>
                <w:sz w:val="20"/>
                <w:szCs w:val="18"/>
              </w:rPr>
              <w:t>58,900</w:t>
            </w:r>
          </w:p>
        </w:tc>
        <w:tc>
          <w:tcPr>
            <w:tcW w:w="1339" w:type="dxa"/>
            <w:tcBorders>
              <w:top w:val="single" w:sz="4" w:space="0" w:color="auto"/>
            </w:tcBorders>
          </w:tcPr>
          <w:p w14:paraId="748FD8C5" w14:textId="78369975" w:rsidR="00726273" w:rsidRPr="004748B9" w:rsidRDefault="00726273" w:rsidP="004748B9">
            <w:pPr>
              <w:ind w:firstLine="0"/>
              <w:rPr>
                <w:sz w:val="20"/>
                <w:szCs w:val="18"/>
              </w:rPr>
            </w:pPr>
            <w:r w:rsidRPr="004748B9">
              <w:rPr>
                <w:sz w:val="20"/>
                <w:szCs w:val="18"/>
              </w:rPr>
              <w:t>55,9</w:t>
            </w:r>
            <w:r w:rsidR="00D51DAD" w:rsidRPr="004748B9">
              <w:rPr>
                <w:sz w:val="20"/>
                <w:szCs w:val="18"/>
              </w:rPr>
              <w:t>41</w:t>
            </w:r>
          </w:p>
        </w:tc>
        <w:tc>
          <w:tcPr>
            <w:tcW w:w="1371" w:type="dxa"/>
            <w:tcBorders>
              <w:top w:val="single" w:sz="4" w:space="0" w:color="auto"/>
            </w:tcBorders>
          </w:tcPr>
          <w:p w14:paraId="4D7BF693" w14:textId="6344FD90" w:rsidR="00726273" w:rsidRPr="004748B9" w:rsidRDefault="005A34E7" w:rsidP="004748B9">
            <w:pPr>
              <w:ind w:firstLine="0"/>
              <w:rPr>
                <w:sz w:val="20"/>
                <w:szCs w:val="18"/>
              </w:rPr>
            </w:pPr>
            <w:r w:rsidRPr="004748B9">
              <w:rPr>
                <w:sz w:val="20"/>
                <w:szCs w:val="18"/>
              </w:rPr>
              <w:t>58,900</w:t>
            </w:r>
          </w:p>
        </w:tc>
      </w:tr>
      <w:tr w:rsidR="00726273" w:rsidRPr="004748B9" w14:paraId="03DA15BB" w14:textId="77777777" w:rsidTr="41259EA1">
        <w:tc>
          <w:tcPr>
            <w:tcW w:w="2516" w:type="dxa"/>
          </w:tcPr>
          <w:p w14:paraId="0B1F67EC" w14:textId="77777777" w:rsidR="00726273" w:rsidRPr="004748B9" w:rsidRDefault="00726273" w:rsidP="004748B9">
            <w:pPr>
              <w:ind w:firstLine="0"/>
              <w:rPr>
                <w:sz w:val="20"/>
                <w:szCs w:val="18"/>
              </w:rPr>
            </w:pPr>
            <w:r w:rsidRPr="004748B9">
              <w:rPr>
                <w:sz w:val="20"/>
                <w:szCs w:val="18"/>
              </w:rPr>
              <w:t>Model purpose</w:t>
            </w:r>
          </w:p>
        </w:tc>
        <w:tc>
          <w:tcPr>
            <w:tcW w:w="1354" w:type="dxa"/>
          </w:tcPr>
          <w:p w14:paraId="4EE26EDF" w14:textId="74C86507" w:rsidR="00726273" w:rsidRPr="004748B9" w:rsidRDefault="00442373" w:rsidP="004748B9">
            <w:pPr>
              <w:ind w:firstLine="0"/>
              <w:rPr>
                <w:sz w:val="20"/>
                <w:szCs w:val="18"/>
              </w:rPr>
            </w:pPr>
            <w:r w:rsidRPr="004748B9">
              <w:rPr>
                <w:sz w:val="20"/>
                <w:szCs w:val="18"/>
              </w:rPr>
              <w:t xml:space="preserve">Evaluate the T-I relationship </w:t>
            </w:r>
            <w:r w:rsidRPr="004748B9">
              <w:rPr>
                <w:sz w:val="20"/>
                <w:szCs w:val="18"/>
              </w:rPr>
              <w:lastRenderedPageBreak/>
              <w:t>spatially and seasonally</w:t>
            </w:r>
          </w:p>
        </w:tc>
        <w:tc>
          <w:tcPr>
            <w:tcW w:w="1440" w:type="dxa"/>
          </w:tcPr>
          <w:p w14:paraId="5FC44C4F" w14:textId="1176A7B1" w:rsidR="00726273" w:rsidRPr="004748B9" w:rsidRDefault="268F2E47" w:rsidP="004748B9">
            <w:pPr>
              <w:ind w:firstLine="0"/>
              <w:rPr>
                <w:sz w:val="20"/>
                <w:szCs w:val="18"/>
              </w:rPr>
            </w:pPr>
            <w:r w:rsidRPr="004748B9">
              <w:rPr>
                <w:sz w:val="20"/>
                <w:szCs w:val="18"/>
              </w:rPr>
              <w:lastRenderedPageBreak/>
              <w:t>Evaluate the T-I relationship</w:t>
            </w:r>
            <w:r w:rsidR="002F7967" w:rsidRPr="004748B9">
              <w:rPr>
                <w:sz w:val="20"/>
                <w:szCs w:val="18"/>
              </w:rPr>
              <w:t xml:space="preserve"> </w:t>
            </w:r>
            <w:r w:rsidRPr="004748B9">
              <w:rPr>
                <w:sz w:val="20"/>
                <w:szCs w:val="18"/>
              </w:rPr>
              <w:t>and v</w:t>
            </w:r>
            <w:r w:rsidR="7CDE10CA" w:rsidRPr="004748B9">
              <w:rPr>
                <w:sz w:val="20"/>
                <w:szCs w:val="18"/>
              </w:rPr>
              <w:t xml:space="preserve">erify that </w:t>
            </w:r>
            <w:r w:rsidR="7CDE10CA" w:rsidRPr="004748B9">
              <w:rPr>
                <w:sz w:val="20"/>
                <w:szCs w:val="18"/>
              </w:rPr>
              <w:lastRenderedPageBreak/>
              <w:t>monthly standardizing inflow will not impact results</w:t>
            </w:r>
          </w:p>
        </w:tc>
        <w:tc>
          <w:tcPr>
            <w:tcW w:w="1350" w:type="dxa"/>
          </w:tcPr>
          <w:p w14:paraId="08B050BD" w14:textId="347F6A84" w:rsidR="00726273" w:rsidRPr="004748B9" w:rsidRDefault="282BB76D" w:rsidP="004748B9">
            <w:pPr>
              <w:ind w:firstLine="0"/>
              <w:rPr>
                <w:sz w:val="20"/>
                <w:szCs w:val="18"/>
              </w:rPr>
            </w:pPr>
            <w:r w:rsidRPr="004748B9">
              <w:rPr>
                <w:sz w:val="20"/>
                <w:szCs w:val="18"/>
              </w:rPr>
              <w:lastRenderedPageBreak/>
              <w:t>Evaluate the T-I relationship</w:t>
            </w:r>
            <w:r w:rsidR="002F7967" w:rsidRPr="004748B9">
              <w:rPr>
                <w:sz w:val="20"/>
                <w:szCs w:val="18"/>
              </w:rPr>
              <w:t xml:space="preserve"> </w:t>
            </w:r>
            <w:r w:rsidR="597AA3DD" w:rsidRPr="004748B9">
              <w:rPr>
                <w:sz w:val="20"/>
                <w:szCs w:val="18"/>
              </w:rPr>
              <w:t xml:space="preserve">while </w:t>
            </w:r>
            <w:r w:rsidR="597AA3DD" w:rsidRPr="004748B9">
              <w:rPr>
                <w:sz w:val="20"/>
                <w:szCs w:val="18"/>
              </w:rPr>
              <w:lastRenderedPageBreak/>
              <w:t xml:space="preserve">accounting </w:t>
            </w:r>
            <w:r w:rsidR="00726273" w:rsidRPr="004748B9">
              <w:rPr>
                <w:sz w:val="20"/>
                <w:szCs w:val="18"/>
              </w:rPr>
              <w:t>for long-term temperature</w:t>
            </w:r>
            <w:r w:rsidR="001820E5" w:rsidRPr="004748B9">
              <w:rPr>
                <w:sz w:val="20"/>
                <w:szCs w:val="18"/>
              </w:rPr>
              <w:t xml:space="preserve"> trends</w:t>
            </w:r>
          </w:p>
        </w:tc>
        <w:tc>
          <w:tcPr>
            <w:tcW w:w="1339" w:type="dxa"/>
          </w:tcPr>
          <w:p w14:paraId="6F16148F" w14:textId="77777777" w:rsidR="00726273" w:rsidRPr="004748B9" w:rsidRDefault="00726273" w:rsidP="004748B9">
            <w:pPr>
              <w:ind w:firstLine="0"/>
              <w:rPr>
                <w:sz w:val="20"/>
                <w:szCs w:val="18"/>
              </w:rPr>
            </w:pPr>
            <w:r w:rsidRPr="004748B9">
              <w:rPr>
                <w:sz w:val="20"/>
                <w:szCs w:val="18"/>
              </w:rPr>
              <w:lastRenderedPageBreak/>
              <w:t xml:space="preserve">Evaluate the T-I relationship along the </w:t>
            </w:r>
            <w:r w:rsidRPr="004748B9">
              <w:rPr>
                <w:sz w:val="20"/>
                <w:szCs w:val="18"/>
              </w:rPr>
              <w:lastRenderedPageBreak/>
              <w:t xml:space="preserve">salinity continuum </w:t>
            </w:r>
          </w:p>
        </w:tc>
        <w:tc>
          <w:tcPr>
            <w:tcW w:w="1371" w:type="dxa"/>
          </w:tcPr>
          <w:p w14:paraId="3D1FB11A" w14:textId="77777777" w:rsidR="00726273" w:rsidRPr="004748B9" w:rsidRDefault="00726273" w:rsidP="004748B9">
            <w:pPr>
              <w:ind w:firstLine="0"/>
              <w:rPr>
                <w:sz w:val="20"/>
                <w:szCs w:val="18"/>
              </w:rPr>
            </w:pPr>
            <w:r w:rsidRPr="004748B9">
              <w:rPr>
                <w:sz w:val="20"/>
                <w:szCs w:val="18"/>
              </w:rPr>
              <w:lastRenderedPageBreak/>
              <w:t xml:space="preserve">Evaluate the T-P relationship </w:t>
            </w:r>
            <w:r w:rsidRPr="004748B9">
              <w:rPr>
                <w:sz w:val="20"/>
                <w:szCs w:val="18"/>
              </w:rPr>
              <w:lastRenderedPageBreak/>
              <w:t>spatially and seasonally</w:t>
            </w:r>
          </w:p>
        </w:tc>
      </w:tr>
      <w:tr w:rsidR="00726273" w:rsidRPr="004748B9" w14:paraId="2A1B3C99" w14:textId="77777777" w:rsidTr="41259EA1">
        <w:tc>
          <w:tcPr>
            <w:tcW w:w="2516" w:type="dxa"/>
          </w:tcPr>
          <w:p w14:paraId="60804DE5" w14:textId="69EB761E" w:rsidR="00726273" w:rsidRPr="004748B9" w:rsidRDefault="00707C9F" w:rsidP="004748B9">
            <w:pPr>
              <w:ind w:firstLine="0"/>
              <w:rPr>
                <w:sz w:val="20"/>
                <w:szCs w:val="18"/>
              </w:rPr>
            </w:pPr>
            <w:r w:rsidRPr="004748B9">
              <w:rPr>
                <w:b/>
                <w:sz w:val="20"/>
                <w:szCs w:val="18"/>
              </w:rPr>
              <w:lastRenderedPageBreak/>
              <w:t>C</w:t>
            </w:r>
            <w:r w:rsidR="00726273" w:rsidRPr="004748B9">
              <w:rPr>
                <w:b/>
                <w:sz w:val="20"/>
                <w:szCs w:val="18"/>
              </w:rPr>
              <w:t>1:</w:t>
            </w:r>
            <w:r w:rsidR="00726273" w:rsidRPr="004748B9">
              <w:rPr>
                <w:sz w:val="20"/>
                <w:szCs w:val="18"/>
              </w:rPr>
              <w:t xml:space="preserve"> </w:t>
            </w:r>
            <w:r w:rsidR="00726273" w:rsidRPr="004748B9">
              <w:rPr>
                <w:b/>
                <w:sz w:val="20"/>
                <w:szCs w:val="18"/>
              </w:rPr>
              <w:t xml:space="preserve">Background temperature pattern: </w:t>
            </w:r>
            <w:r w:rsidR="00726273" w:rsidRPr="004748B9">
              <w:rPr>
                <w:sz w:val="20"/>
                <w:szCs w:val="18"/>
              </w:rPr>
              <w:t>Tensor product smooth of 2 elements</w:t>
            </w:r>
          </w:p>
        </w:tc>
        <w:tc>
          <w:tcPr>
            <w:tcW w:w="1354" w:type="dxa"/>
          </w:tcPr>
          <w:p w14:paraId="3539356A" w14:textId="77777777" w:rsidR="00726273" w:rsidRPr="004748B9" w:rsidRDefault="00726273" w:rsidP="004748B9">
            <w:pPr>
              <w:ind w:firstLine="0"/>
              <w:rPr>
                <w:sz w:val="20"/>
                <w:szCs w:val="18"/>
              </w:rPr>
            </w:pPr>
            <w:r w:rsidRPr="004748B9">
              <w:rPr>
                <w:sz w:val="20"/>
                <w:szCs w:val="18"/>
              </w:rPr>
              <w:t>NM</w:t>
            </w:r>
          </w:p>
        </w:tc>
        <w:tc>
          <w:tcPr>
            <w:tcW w:w="1440" w:type="dxa"/>
          </w:tcPr>
          <w:p w14:paraId="6EC2FA92" w14:textId="77777777" w:rsidR="00726273" w:rsidRPr="004748B9" w:rsidRDefault="00726273" w:rsidP="004748B9">
            <w:pPr>
              <w:ind w:firstLine="0"/>
              <w:rPr>
                <w:sz w:val="20"/>
                <w:szCs w:val="18"/>
              </w:rPr>
            </w:pPr>
            <w:r w:rsidRPr="004748B9">
              <w:rPr>
                <w:sz w:val="20"/>
                <w:szCs w:val="18"/>
              </w:rPr>
              <w:t>NM</w:t>
            </w:r>
          </w:p>
        </w:tc>
        <w:tc>
          <w:tcPr>
            <w:tcW w:w="1350" w:type="dxa"/>
          </w:tcPr>
          <w:p w14:paraId="4913B5CA" w14:textId="77777777" w:rsidR="00726273" w:rsidRPr="004748B9" w:rsidRDefault="00726273" w:rsidP="004748B9">
            <w:pPr>
              <w:ind w:firstLine="0"/>
              <w:rPr>
                <w:sz w:val="20"/>
                <w:szCs w:val="18"/>
              </w:rPr>
            </w:pPr>
            <w:r w:rsidRPr="004748B9">
              <w:rPr>
                <w:sz w:val="20"/>
                <w:szCs w:val="18"/>
              </w:rPr>
              <w:t>NM</w:t>
            </w:r>
          </w:p>
        </w:tc>
        <w:tc>
          <w:tcPr>
            <w:tcW w:w="1339" w:type="dxa"/>
          </w:tcPr>
          <w:p w14:paraId="1431DEE0" w14:textId="77777777" w:rsidR="00726273" w:rsidRPr="004748B9" w:rsidRDefault="00726273" w:rsidP="004748B9">
            <w:pPr>
              <w:ind w:firstLine="0"/>
              <w:rPr>
                <w:sz w:val="20"/>
                <w:szCs w:val="18"/>
              </w:rPr>
            </w:pPr>
            <w:r w:rsidRPr="004748B9">
              <w:rPr>
                <w:sz w:val="20"/>
                <w:szCs w:val="18"/>
              </w:rPr>
              <w:t>NM</w:t>
            </w:r>
          </w:p>
        </w:tc>
        <w:tc>
          <w:tcPr>
            <w:tcW w:w="1371" w:type="dxa"/>
          </w:tcPr>
          <w:p w14:paraId="583FFEB5" w14:textId="77777777" w:rsidR="00726273" w:rsidRPr="004748B9" w:rsidRDefault="00726273" w:rsidP="004748B9">
            <w:pPr>
              <w:ind w:firstLine="0"/>
              <w:rPr>
                <w:sz w:val="20"/>
                <w:szCs w:val="18"/>
              </w:rPr>
            </w:pPr>
            <w:r w:rsidRPr="004748B9">
              <w:rPr>
                <w:sz w:val="20"/>
                <w:szCs w:val="18"/>
              </w:rPr>
              <w:t>NM</w:t>
            </w:r>
          </w:p>
        </w:tc>
      </w:tr>
      <w:tr w:rsidR="00726273" w:rsidRPr="004748B9" w14:paraId="26FCFF31" w14:textId="77777777" w:rsidTr="41259EA1">
        <w:tc>
          <w:tcPr>
            <w:tcW w:w="2516" w:type="dxa"/>
          </w:tcPr>
          <w:p w14:paraId="71F08110" w14:textId="091F5B4E" w:rsidR="00726273" w:rsidRPr="004748B9" w:rsidRDefault="00707C9F" w:rsidP="009528B8">
            <w:pPr>
              <w:ind w:left="288" w:firstLine="0"/>
              <w:rPr>
                <w:sz w:val="20"/>
                <w:szCs w:val="18"/>
              </w:rPr>
            </w:pPr>
            <w:r w:rsidRPr="004748B9">
              <w:rPr>
                <w:b/>
                <w:sz w:val="20"/>
                <w:szCs w:val="18"/>
              </w:rPr>
              <w:t>C</w:t>
            </w:r>
            <w:r w:rsidR="00726273" w:rsidRPr="004748B9">
              <w:rPr>
                <w:b/>
                <w:sz w:val="20"/>
                <w:szCs w:val="18"/>
              </w:rPr>
              <w:t>1A:</w:t>
            </w:r>
            <w:r w:rsidR="00726273" w:rsidRPr="004748B9">
              <w:rPr>
                <w:sz w:val="20"/>
                <w:szCs w:val="18"/>
              </w:rPr>
              <w:t xml:space="preserve"> </w:t>
            </w:r>
            <w:r w:rsidR="00726273" w:rsidRPr="004748B9">
              <w:rPr>
                <w:b/>
                <w:sz w:val="20"/>
                <w:szCs w:val="18"/>
              </w:rPr>
              <w:t xml:space="preserve">Spatial: </w:t>
            </w:r>
            <w:r w:rsidR="00726273" w:rsidRPr="004748B9">
              <w:rPr>
                <w:sz w:val="20"/>
                <w:szCs w:val="18"/>
              </w:rPr>
              <w:t>Isotropic thin plate spline of latitude and longitude</w:t>
            </w:r>
          </w:p>
        </w:tc>
        <w:tc>
          <w:tcPr>
            <w:tcW w:w="1354" w:type="dxa"/>
          </w:tcPr>
          <w:p w14:paraId="32942798" w14:textId="77777777" w:rsidR="00726273" w:rsidRPr="004748B9" w:rsidRDefault="00726273" w:rsidP="004748B9">
            <w:pPr>
              <w:ind w:firstLine="0"/>
              <w:rPr>
                <w:sz w:val="20"/>
                <w:szCs w:val="18"/>
              </w:rPr>
            </w:pPr>
            <w:r w:rsidRPr="004748B9">
              <w:rPr>
                <w:sz w:val="20"/>
                <w:szCs w:val="18"/>
              </w:rPr>
              <w:t>NM</w:t>
            </w:r>
          </w:p>
        </w:tc>
        <w:tc>
          <w:tcPr>
            <w:tcW w:w="1440" w:type="dxa"/>
          </w:tcPr>
          <w:p w14:paraId="78BFB188" w14:textId="77777777" w:rsidR="00726273" w:rsidRPr="004748B9" w:rsidRDefault="00726273" w:rsidP="004748B9">
            <w:pPr>
              <w:ind w:firstLine="0"/>
              <w:rPr>
                <w:sz w:val="20"/>
                <w:szCs w:val="18"/>
              </w:rPr>
            </w:pPr>
            <w:r w:rsidRPr="004748B9">
              <w:rPr>
                <w:sz w:val="20"/>
                <w:szCs w:val="18"/>
              </w:rPr>
              <w:t>NM</w:t>
            </w:r>
          </w:p>
        </w:tc>
        <w:tc>
          <w:tcPr>
            <w:tcW w:w="1350" w:type="dxa"/>
          </w:tcPr>
          <w:p w14:paraId="6D0A9AE6" w14:textId="77777777" w:rsidR="00726273" w:rsidRPr="004748B9" w:rsidRDefault="00726273" w:rsidP="004748B9">
            <w:pPr>
              <w:ind w:firstLine="0"/>
              <w:rPr>
                <w:sz w:val="20"/>
                <w:szCs w:val="18"/>
              </w:rPr>
            </w:pPr>
            <w:r w:rsidRPr="004748B9">
              <w:rPr>
                <w:sz w:val="20"/>
                <w:szCs w:val="18"/>
              </w:rPr>
              <w:t>NM</w:t>
            </w:r>
          </w:p>
        </w:tc>
        <w:tc>
          <w:tcPr>
            <w:tcW w:w="1339" w:type="dxa"/>
          </w:tcPr>
          <w:p w14:paraId="4AE56A5B" w14:textId="77777777" w:rsidR="00726273" w:rsidRPr="004748B9" w:rsidRDefault="00726273" w:rsidP="004748B9">
            <w:pPr>
              <w:ind w:firstLine="0"/>
              <w:rPr>
                <w:sz w:val="20"/>
                <w:szCs w:val="18"/>
              </w:rPr>
            </w:pPr>
            <w:r w:rsidRPr="004748B9">
              <w:rPr>
                <w:sz w:val="20"/>
                <w:szCs w:val="18"/>
              </w:rPr>
              <w:t>NM</w:t>
            </w:r>
          </w:p>
        </w:tc>
        <w:tc>
          <w:tcPr>
            <w:tcW w:w="1371" w:type="dxa"/>
          </w:tcPr>
          <w:p w14:paraId="5E2E0830" w14:textId="77777777" w:rsidR="00726273" w:rsidRPr="004748B9" w:rsidRDefault="00726273" w:rsidP="004748B9">
            <w:pPr>
              <w:ind w:firstLine="0"/>
              <w:rPr>
                <w:sz w:val="20"/>
                <w:szCs w:val="18"/>
              </w:rPr>
            </w:pPr>
            <w:r w:rsidRPr="004748B9">
              <w:rPr>
                <w:sz w:val="20"/>
                <w:szCs w:val="18"/>
              </w:rPr>
              <w:t>NM</w:t>
            </w:r>
          </w:p>
        </w:tc>
      </w:tr>
      <w:tr w:rsidR="00726273" w:rsidRPr="004748B9" w14:paraId="3CFF7201" w14:textId="77777777" w:rsidTr="41259EA1">
        <w:tc>
          <w:tcPr>
            <w:tcW w:w="2516" w:type="dxa"/>
          </w:tcPr>
          <w:p w14:paraId="52D6C7E7" w14:textId="12FE8339" w:rsidR="00726273" w:rsidRPr="004748B9" w:rsidRDefault="00707C9F" w:rsidP="009528B8">
            <w:pPr>
              <w:ind w:left="288" w:firstLine="0"/>
              <w:rPr>
                <w:sz w:val="20"/>
                <w:szCs w:val="18"/>
              </w:rPr>
            </w:pPr>
            <w:r w:rsidRPr="004748B9">
              <w:rPr>
                <w:b/>
                <w:sz w:val="20"/>
                <w:szCs w:val="18"/>
              </w:rPr>
              <w:t>C</w:t>
            </w:r>
            <w:r w:rsidR="00726273" w:rsidRPr="004748B9">
              <w:rPr>
                <w:b/>
                <w:sz w:val="20"/>
                <w:szCs w:val="18"/>
              </w:rPr>
              <w:t>1B:</w:t>
            </w:r>
            <w:r w:rsidR="00726273" w:rsidRPr="004748B9">
              <w:rPr>
                <w:sz w:val="20"/>
                <w:szCs w:val="18"/>
              </w:rPr>
              <w:t xml:space="preserve"> </w:t>
            </w:r>
            <w:r w:rsidR="00726273" w:rsidRPr="004748B9">
              <w:rPr>
                <w:b/>
                <w:sz w:val="20"/>
                <w:szCs w:val="18"/>
              </w:rPr>
              <w:t xml:space="preserve">Seasonal: </w:t>
            </w:r>
            <w:r w:rsidR="00726273" w:rsidRPr="004748B9">
              <w:rPr>
                <w:sz w:val="20"/>
                <w:szCs w:val="18"/>
              </w:rPr>
              <w:t>Cyclical cubic spline of ordinal date</w:t>
            </w:r>
          </w:p>
        </w:tc>
        <w:tc>
          <w:tcPr>
            <w:tcW w:w="1354" w:type="dxa"/>
          </w:tcPr>
          <w:p w14:paraId="14BFBF3D" w14:textId="77777777" w:rsidR="00726273" w:rsidRPr="004748B9" w:rsidRDefault="00726273" w:rsidP="004748B9">
            <w:pPr>
              <w:ind w:firstLine="0"/>
              <w:rPr>
                <w:sz w:val="20"/>
                <w:szCs w:val="18"/>
              </w:rPr>
            </w:pPr>
            <w:r w:rsidRPr="004748B9">
              <w:rPr>
                <w:sz w:val="20"/>
                <w:szCs w:val="18"/>
              </w:rPr>
              <w:t>NM</w:t>
            </w:r>
          </w:p>
        </w:tc>
        <w:tc>
          <w:tcPr>
            <w:tcW w:w="1440" w:type="dxa"/>
          </w:tcPr>
          <w:p w14:paraId="1B18443B" w14:textId="77777777" w:rsidR="00726273" w:rsidRPr="004748B9" w:rsidRDefault="00726273" w:rsidP="004748B9">
            <w:pPr>
              <w:ind w:firstLine="0"/>
              <w:rPr>
                <w:sz w:val="20"/>
                <w:szCs w:val="18"/>
              </w:rPr>
            </w:pPr>
            <w:r w:rsidRPr="004748B9">
              <w:rPr>
                <w:sz w:val="20"/>
                <w:szCs w:val="18"/>
              </w:rPr>
              <w:t>NM</w:t>
            </w:r>
          </w:p>
        </w:tc>
        <w:tc>
          <w:tcPr>
            <w:tcW w:w="1350" w:type="dxa"/>
          </w:tcPr>
          <w:p w14:paraId="0CFE4056" w14:textId="77777777" w:rsidR="00726273" w:rsidRPr="004748B9" w:rsidRDefault="00726273" w:rsidP="004748B9">
            <w:pPr>
              <w:ind w:firstLine="0"/>
              <w:rPr>
                <w:sz w:val="20"/>
                <w:szCs w:val="18"/>
              </w:rPr>
            </w:pPr>
            <w:r w:rsidRPr="004748B9">
              <w:rPr>
                <w:sz w:val="20"/>
                <w:szCs w:val="18"/>
              </w:rPr>
              <w:t>NM</w:t>
            </w:r>
          </w:p>
        </w:tc>
        <w:tc>
          <w:tcPr>
            <w:tcW w:w="1339" w:type="dxa"/>
          </w:tcPr>
          <w:p w14:paraId="10F6DFDD" w14:textId="77777777" w:rsidR="00726273" w:rsidRPr="004748B9" w:rsidRDefault="00726273" w:rsidP="004748B9">
            <w:pPr>
              <w:ind w:firstLine="0"/>
              <w:rPr>
                <w:sz w:val="20"/>
                <w:szCs w:val="18"/>
              </w:rPr>
            </w:pPr>
            <w:r w:rsidRPr="004748B9">
              <w:rPr>
                <w:sz w:val="20"/>
                <w:szCs w:val="18"/>
              </w:rPr>
              <w:t>NM</w:t>
            </w:r>
          </w:p>
        </w:tc>
        <w:tc>
          <w:tcPr>
            <w:tcW w:w="1371" w:type="dxa"/>
          </w:tcPr>
          <w:p w14:paraId="69F6D2BC" w14:textId="77777777" w:rsidR="00726273" w:rsidRPr="004748B9" w:rsidRDefault="00726273" w:rsidP="004748B9">
            <w:pPr>
              <w:ind w:firstLine="0"/>
              <w:rPr>
                <w:sz w:val="20"/>
                <w:szCs w:val="18"/>
              </w:rPr>
            </w:pPr>
            <w:r w:rsidRPr="004748B9">
              <w:rPr>
                <w:sz w:val="20"/>
                <w:szCs w:val="18"/>
              </w:rPr>
              <w:t>NM</w:t>
            </w:r>
          </w:p>
        </w:tc>
      </w:tr>
      <w:tr w:rsidR="00726273" w:rsidRPr="004748B9" w14:paraId="5A81AABB" w14:textId="77777777" w:rsidTr="41259EA1">
        <w:tc>
          <w:tcPr>
            <w:tcW w:w="2516" w:type="dxa"/>
          </w:tcPr>
          <w:p w14:paraId="2EC565EF" w14:textId="48FCEAE9" w:rsidR="00726273" w:rsidRPr="004748B9" w:rsidRDefault="00707C9F" w:rsidP="004748B9">
            <w:pPr>
              <w:ind w:firstLine="0"/>
              <w:rPr>
                <w:sz w:val="20"/>
                <w:szCs w:val="18"/>
              </w:rPr>
            </w:pPr>
            <w:r w:rsidRPr="004748B9">
              <w:rPr>
                <w:b/>
                <w:sz w:val="20"/>
                <w:szCs w:val="18"/>
              </w:rPr>
              <w:t>C</w:t>
            </w:r>
            <w:r w:rsidR="00726273" w:rsidRPr="004748B9">
              <w:rPr>
                <w:b/>
                <w:sz w:val="20"/>
                <w:szCs w:val="18"/>
              </w:rPr>
              <w:t>2:</w:t>
            </w:r>
            <w:r w:rsidR="00726273" w:rsidRPr="004748B9">
              <w:rPr>
                <w:sz w:val="20"/>
                <w:szCs w:val="18"/>
              </w:rPr>
              <w:t xml:space="preserve"> </w:t>
            </w:r>
            <w:r w:rsidR="00726273" w:rsidRPr="004748B9">
              <w:rPr>
                <w:b/>
                <w:sz w:val="20"/>
                <w:szCs w:val="18"/>
              </w:rPr>
              <w:t xml:space="preserve">Effect of inflow on temperature: </w:t>
            </w:r>
            <w:r w:rsidR="00726273" w:rsidRPr="004748B9">
              <w:rPr>
                <w:sz w:val="20"/>
                <w:szCs w:val="18"/>
              </w:rPr>
              <w:t>Tensor product smooth of 2 elements, multiplied by the inflow or precipitation variable</w:t>
            </w:r>
          </w:p>
        </w:tc>
        <w:tc>
          <w:tcPr>
            <w:tcW w:w="1354" w:type="dxa"/>
          </w:tcPr>
          <w:p w14:paraId="65E445EF" w14:textId="14E5B6DD" w:rsidR="00726273" w:rsidRPr="004748B9" w:rsidRDefault="00726273" w:rsidP="004748B9">
            <w:pPr>
              <w:ind w:firstLine="0"/>
              <w:rPr>
                <w:sz w:val="20"/>
                <w:szCs w:val="18"/>
              </w:rPr>
            </w:pPr>
            <w:r w:rsidRPr="004748B9">
              <w:rPr>
                <w:sz w:val="20"/>
                <w:szCs w:val="18"/>
              </w:rPr>
              <w:t>Inflow (</w:t>
            </w:r>
            <w:r w:rsidR="00221C17" w:rsidRPr="004748B9">
              <w:rPr>
                <w:sz w:val="20"/>
                <w:szCs w:val="18"/>
              </w:rPr>
              <w:t>monthly</w:t>
            </w:r>
            <w:r w:rsidR="001F6FBA" w:rsidRPr="004748B9">
              <w:rPr>
                <w:sz w:val="20"/>
                <w:szCs w:val="18"/>
              </w:rPr>
              <w:t xml:space="preserve"> standardized</w:t>
            </w:r>
            <w:r w:rsidRPr="004748B9">
              <w:rPr>
                <w:sz w:val="20"/>
                <w:szCs w:val="18"/>
              </w:rPr>
              <w:t>)</w:t>
            </w:r>
          </w:p>
        </w:tc>
        <w:tc>
          <w:tcPr>
            <w:tcW w:w="1440" w:type="dxa"/>
          </w:tcPr>
          <w:p w14:paraId="015BBFF0" w14:textId="3072302F" w:rsidR="00726273" w:rsidRPr="004748B9" w:rsidRDefault="00726273" w:rsidP="004748B9">
            <w:pPr>
              <w:ind w:firstLine="0"/>
              <w:rPr>
                <w:sz w:val="20"/>
                <w:szCs w:val="18"/>
              </w:rPr>
            </w:pPr>
            <w:r w:rsidRPr="004748B9">
              <w:rPr>
                <w:sz w:val="20"/>
                <w:szCs w:val="18"/>
              </w:rPr>
              <w:t>Inflow (</w:t>
            </w:r>
            <w:r w:rsidR="00221C17" w:rsidRPr="004748B9">
              <w:rPr>
                <w:sz w:val="20"/>
                <w:szCs w:val="18"/>
              </w:rPr>
              <w:t>global</w:t>
            </w:r>
            <w:r w:rsidR="001F6FBA" w:rsidRPr="004748B9">
              <w:rPr>
                <w:sz w:val="20"/>
                <w:szCs w:val="18"/>
              </w:rPr>
              <w:t xml:space="preserve"> standardized</w:t>
            </w:r>
            <w:r w:rsidRPr="004748B9">
              <w:rPr>
                <w:sz w:val="20"/>
                <w:szCs w:val="18"/>
              </w:rPr>
              <w:t>)</w:t>
            </w:r>
          </w:p>
        </w:tc>
        <w:tc>
          <w:tcPr>
            <w:tcW w:w="1350" w:type="dxa"/>
          </w:tcPr>
          <w:p w14:paraId="37DF130F" w14:textId="0B31FA8C" w:rsidR="00726273" w:rsidRPr="004748B9" w:rsidRDefault="00726273" w:rsidP="004748B9">
            <w:pPr>
              <w:ind w:firstLine="0"/>
              <w:rPr>
                <w:sz w:val="20"/>
                <w:szCs w:val="18"/>
              </w:rPr>
            </w:pPr>
            <w:r w:rsidRPr="004748B9">
              <w:rPr>
                <w:sz w:val="20"/>
                <w:szCs w:val="18"/>
              </w:rPr>
              <w:t>Inflow (monthly</w:t>
            </w:r>
            <w:r w:rsidR="001F6FBA" w:rsidRPr="004748B9">
              <w:rPr>
                <w:sz w:val="20"/>
                <w:szCs w:val="18"/>
              </w:rPr>
              <w:t xml:space="preserve"> standardized</w:t>
            </w:r>
            <w:r w:rsidRPr="004748B9">
              <w:rPr>
                <w:sz w:val="20"/>
                <w:szCs w:val="18"/>
              </w:rPr>
              <w:t>)</w:t>
            </w:r>
          </w:p>
        </w:tc>
        <w:tc>
          <w:tcPr>
            <w:tcW w:w="1339" w:type="dxa"/>
          </w:tcPr>
          <w:p w14:paraId="03EAFB20" w14:textId="09DDA46C" w:rsidR="00726273" w:rsidRPr="004748B9" w:rsidRDefault="00726273" w:rsidP="004748B9">
            <w:pPr>
              <w:ind w:firstLine="0"/>
              <w:rPr>
                <w:sz w:val="20"/>
                <w:szCs w:val="18"/>
              </w:rPr>
            </w:pPr>
            <w:r w:rsidRPr="004748B9">
              <w:rPr>
                <w:sz w:val="20"/>
                <w:szCs w:val="18"/>
              </w:rPr>
              <w:t>Inflow (monthly</w:t>
            </w:r>
            <w:r w:rsidR="001F6FBA" w:rsidRPr="004748B9">
              <w:rPr>
                <w:sz w:val="20"/>
                <w:szCs w:val="18"/>
              </w:rPr>
              <w:t xml:space="preserve"> standardized</w:t>
            </w:r>
            <w:r w:rsidRPr="004748B9">
              <w:rPr>
                <w:sz w:val="20"/>
                <w:szCs w:val="18"/>
              </w:rPr>
              <w:t>)</w:t>
            </w:r>
          </w:p>
        </w:tc>
        <w:tc>
          <w:tcPr>
            <w:tcW w:w="1371" w:type="dxa"/>
          </w:tcPr>
          <w:p w14:paraId="68B09CF1" w14:textId="7B1DF7DB" w:rsidR="00726273" w:rsidRPr="004748B9" w:rsidRDefault="00726273" w:rsidP="004748B9">
            <w:pPr>
              <w:ind w:firstLine="0"/>
              <w:rPr>
                <w:sz w:val="20"/>
                <w:szCs w:val="18"/>
              </w:rPr>
            </w:pPr>
            <w:proofErr w:type="spellStart"/>
            <w:r w:rsidRPr="004748B9">
              <w:rPr>
                <w:sz w:val="20"/>
                <w:szCs w:val="18"/>
              </w:rPr>
              <w:t>Precip</w:t>
            </w:r>
            <w:proofErr w:type="spellEnd"/>
            <w:r w:rsidRPr="004748B9">
              <w:rPr>
                <w:sz w:val="20"/>
                <w:szCs w:val="18"/>
              </w:rPr>
              <w:t xml:space="preserve"> (monthly</w:t>
            </w:r>
            <w:r w:rsidR="001F6FBA" w:rsidRPr="004748B9">
              <w:rPr>
                <w:sz w:val="20"/>
                <w:szCs w:val="18"/>
              </w:rPr>
              <w:t xml:space="preserve"> standardized</w:t>
            </w:r>
            <w:r w:rsidRPr="004748B9">
              <w:rPr>
                <w:sz w:val="20"/>
                <w:szCs w:val="18"/>
              </w:rPr>
              <w:t>)</w:t>
            </w:r>
          </w:p>
        </w:tc>
      </w:tr>
      <w:tr w:rsidR="00726273" w:rsidRPr="004748B9" w14:paraId="3BB7DF39" w14:textId="77777777" w:rsidTr="41259EA1">
        <w:tc>
          <w:tcPr>
            <w:tcW w:w="2516" w:type="dxa"/>
          </w:tcPr>
          <w:p w14:paraId="3B7FB854" w14:textId="29CCD83E" w:rsidR="00726273" w:rsidRPr="004748B9" w:rsidRDefault="00707C9F" w:rsidP="009528B8">
            <w:pPr>
              <w:ind w:left="288" w:firstLine="0"/>
              <w:rPr>
                <w:sz w:val="20"/>
                <w:szCs w:val="18"/>
              </w:rPr>
            </w:pPr>
            <w:r w:rsidRPr="004748B9">
              <w:rPr>
                <w:b/>
                <w:sz w:val="20"/>
                <w:szCs w:val="18"/>
              </w:rPr>
              <w:t>C</w:t>
            </w:r>
            <w:r w:rsidR="00726273" w:rsidRPr="004748B9">
              <w:rPr>
                <w:b/>
                <w:sz w:val="20"/>
                <w:szCs w:val="18"/>
              </w:rPr>
              <w:t>2A:</w:t>
            </w:r>
            <w:r w:rsidR="00726273" w:rsidRPr="004748B9">
              <w:rPr>
                <w:sz w:val="20"/>
                <w:szCs w:val="18"/>
              </w:rPr>
              <w:t xml:space="preserve"> </w:t>
            </w:r>
            <w:r w:rsidR="00726273" w:rsidRPr="004748B9">
              <w:rPr>
                <w:b/>
                <w:sz w:val="20"/>
                <w:szCs w:val="18"/>
              </w:rPr>
              <w:t xml:space="preserve">Spatial: </w:t>
            </w:r>
            <w:r w:rsidR="00726273" w:rsidRPr="004748B9">
              <w:rPr>
                <w:sz w:val="20"/>
                <w:szCs w:val="18"/>
              </w:rPr>
              <w:t>Isotropic thin plate spline of latitude and longitude or salinity</w:t>
            </w:r>
          </w:p>
        </w:tc>
        <w:tc>
          <w:tcPr>
            <w:tcW w:w="1354" w:type="dxa"/>
          </w:tcPr>
          <w:p w14:paraId="2DCF33AD" w14:textId="77777777" w:rsidR="00726273" w:rsidRPr="004748B9" w:rsidRDefault="00726273" w:rsidP="004748B9">
            <w:pPr>
              <w:ind w:firstLine="0"/>
              <w:rPr>
                <w:sz w:val="20"/>
                <w:szCs w:val="18"/>
              </w:rPr>
            </w:pPr>
            <w:r w:rsidRPr="004748B9">
              <w:rPr>
                <w:sz w:val="20"/>
                <w:szCs w:val="18"/>
              </w:rPr>
              <w:t>Lat/Lon</w:t>
            </w:r>
          </w:p>
        </w:tc>
        <w:tc>
          <w:tcPr>
            <w:tcW w:w="1440" w:type="dxa"/>
          </w:tcPr>
          <w:p w14:paraId="00FE406E" w14:textId="77777777" w:rsidR="00726273" w:rsidRPr="004748B9" w:rsidRDefault="00726273" w:rsidP="004748B9">
            <w:pPr>
              <w:ind w:firstLine="0"/>
              <w:rPr>
                <w:sz w:val="20"/>
                <w:szCs w:val="18"/>
              </w:rPr>
            </w:pPr>
            <w:r w:rsidRPr="004748B9">
              <w:rPr>
                <w:sz w:val="20"/>
                <w:szCs w:val="18"/>
              </w:rPr>
              <w:t>Lat/Lon</w:t>
            </w:r>
          </w:p>
        </w:tc>
        <w:tc>
          <w:tcPr>
            <w:tcW w:w="1350" w:type="dxa"/>
          </w:tcPr>
          <w:p w14:paraId="34FA6180" w14:textId="77777777" w:rsidR="00726273" w:rsidRPr="004748B9" w:rsidRDefault="00726273" w:rsidP="004748B9">
            <w:pPr>
              <w:ind w:firstLine="0"/>
              <w:rPr>
                <w:sz w:val="20"/>
                <w:szCs w:val="18"/>
              </w:rPr>
            </w:pPr>
            <w:r w:rsidRPr="004748B9">
              <w:rPr>
                <w:sz w:val="20"/>
                <w:szCs w:val="18"/>
              </w:rPr>
              <w:t>Lat/Lon</w:t>
            </w:r>
          </w:p>
        </w:tc>
        <w:tc>
          <w:tcPr>
            <w:tcW w:w="1339" w:type="dxa"/>
          </w:tcPr>
          <w:p w14:paraId="047B456B" w14:textId="77777777" w:rsidR="00726273" w:rsidRPr="004748B9" w:rsidRDefault="00726273" w:rsidP="004748B9">
            <w:pPr>
              <w:ind w:firstLine="0"/>
              <w:rPr>
                <w:sz w:val="20"/>
                <w:szCs w:val="18"/>
              </w:rPr>
            </w:pPr>
            <w:r w:rsidRPr="004748B9">
              <w:rPr>
                <w:sz w:val="20"/>
                <w:szCs w:val="18"/>
              </w:rPr>
              <w:t>Salinity</w:t>
            </w:r>
          </w:p>
        </w:tc>
        <w:tc>
          <w:tcPr>
            <w:tcW w:w="1371" w:type="dxa"/>
          </w:tcPr>
          <w:p w14:paraId="0822D7A7" w14:textId="77777777" w:rsidR="00726273" w:rsidRPr="004748B9" w:rsidRDefault="00726273" w:rsidP="004748B9">
            <w:pPr>
              <w:ind w:firstLine="0"/>
              <w:rPr>
                <w:sz w:val="20"/>
                <w:szCs w:val="18"/>
              </w:rPr>
            </w:pPr>
            <w:r w:rsidRPr="004748B9">
              <w:rPr>
                <w:sz w:val="20"/>
                <w:szCs w:val="18"/>
              </w:rPr>
              <w:t>Lat/Lon</w:t>
            </w:r>
          </w:p>
        </w:tc>
      </w:tr>
      <w:tr w:rsidR="00726273" w:rsidRPr="004748B9" w14:paraId="4E3A900D" w14:textId="77777777" w:rsidTr="41259EA1">
        <w:tc>
          <w:tcPr>
            <w:tcW w:w="2516" w:type="dxa"/>
          </w:tcPr>
          <w:p w14:paraId="17FB5CB9" w14:textId="32909612" w:rsidR="00726273" w:rsidRPr="004748B9" w:rsidRDefault="00707C9F" w:rsidP="009528B8">
            <w:pPr>
              <w:ind w:left="288" w:firstLine="0"/>
              <w:rPr>
                <w:sz w:val="20"/>
                <w:szCs w:val="18"/>
              </w:rPr>
            </w:pPr>
            <w:r w:rsidRPr="004748B9">
              <w:rPr>
                <w:b/>
                <w:sz w:val="20"/>
                <w:szCs w:val="18"/>
              </w:rPr>
              <w:t>C</w:t>
            </w:r>
            <w:r w:rsidR="00726273" w:rsidRPr="004748B9">
              <w:rPr>
                <w:b/>
                <w:sz w:val="20"/>
                <w:szCs w:val="18"/>
              </w:rPr>
              <w:t>2B:</w:t>
            </w:r>
            <w:r w:rsidR="00726273" w:rsidRPr="004748B9">
              <w:rPr>
                <w:sz w:val="20"/>
                <w:szCs w:val="18"/>
              </w:rPr>
              <w:t xml:space="preserve"> </w:t>
            </w:r>
            <w:r w:rsidR="00726273" w:rsidRPr="004748B9">
              <w:rPr>
                <w:b/>
                <w:sz w:val="20"/>
                <w:szCs w:val="18"/>
              </w:rPr>
              <w:t xml:space="preserve">Seasonal: </w:t>
            </w:r>
            <w:r w:rsidR="00726273" w:rsidRPr="004748B9">
              <w:rPr>
                <w:sz w:val="20"/>
                <w:szCs w:val="18"/>
              </w:rPr>
              <w:t>Cyclical cubic spline of ordinal date</w:t>
            </w:r>
          </w:p>
        </w:tc>
        <w:tc>
          <w:tcPr>
            <w:tcW w:w="1354" w:type="dxa"/>
          </w:tcPr>
          <w:p w14:paraId="2120DA42" w14:textId="77777777" w:rsidR="00726273" w:rsidRPr="004748B9" w:rsidRDefault="00726273" w:rsidP="004748B9">
            <w:pPr>
              <w:ind w:firstLine="0"/>
              <w:rPr>
                <w:sz w:val="20"/>
                <w:szCs w:val="18"/>
              </w:rPr>
            </w:pPr>
            <w:r w:rsidRPr="004748B9">
              <w:rPr>
                <w:sz w:val="20"/>
                <w:szCs w:val="18"/>
              </w:rPr>
              <w:t>NM</w:t>
            </w:r>
          </w:p>
        </w:tc>
        <w:tc>
          <w:tcPr>
            <w:tcW w:w="1440" w:type="dxa"/>
          </w:tcPr>
          <w:p w14:paraId="0461E089" w14:textId="77777777" w:rsidR="00726273" w:rsidRPr="004748B9" w:rsidRDefault="00726273" w:rsidP="004748B9">
            <w:pPr>
              <w:ind w:firstLine="0"/>
              <w:rPr>
                <w:sz w:val="20"/>
                <w:szCs w:val="18"/>
              </w:rPr>
            </w:pPr>
            <w:r w:rsidRPr="004748B9">
              <w:rPr>
                <w:sz w:val="20"/>
                <w:szCs w:val="18"/>
              </w:rPr>
              <w:t>NM</w:t>
            </w:r>
          </w:p>
        </w:tc>
        <w:tc>
          <w:tcPr>
            <w:tcW w:w="1350" w:type="dxa"/>
          </w:tcPr>
          <w:p w14:paraId="39EF90FB" w14:textId="77777777" w:rsidR="00726273" w:rsidRPr="004748B9" w:rsidRDefault="00726273" w:rsidP="004748B9">
            <w:pPr>
              <w:ind w:firstLine="0"/>
              <w:rPr>
                <w:sz w:val="20"/>
                <w:szCs w:val="18"/>
              </w:rPr>
            </w:pPr>
            <w:r w:rsidRPr="004748B9">
              <w:rPr>
                <w:sz w:val="20"/>
                <w:szCs w:val="18"/>
              </w:rPr>
              <w:t>NM</w:t>
            </w:r>
          </w:p>
        </w:tc>
        <w:tc>
          <w:tcPr>
            <w:tcW w:w="1339" w:type="dxa"/>
          </w:tcPr>
          <w:p w14:paraId="3699C347" w14:textId="77777777" w:rsidR="00726273" w:rsidRPr="004748B9" w:rsidRDefault="00726273" w:rsidP="004748B9">
            <w:pPr>
              <w:ind w:firstLine="0"/>
              <w:rPr>
                <w:sz w:val="20"/>
                <w:szCs w:val="18"/>
              </w:rPr>
            </w:pPr>
            <w:r w:rsidRPr="004748B9">
              <w:rPr>
                <w:sz w:val="20"/>
                <w:szCs w:val="18"/>
              </w:rPr>
              <w:t>NM</w:t>
            </w:r>
          </w:p>
        </w:tc>
        <w:tc>
          <w:tcPr>
            <w:tcW w:w="1371" w:type="dxa"/>
          </w:tcPr>
          <w:p w14:paraId="43E54951" w14:textId="77777777" w:rsidR="00726273" w:rsidRPr="004748B9" w:rsidRDefault="00726273" w:rsidP="004748B9">
            <w:pPr>
              <w:ind w:firstLine="0"/>
              <w:rPr>
                <w:sz w:val="20"/>
                <w:szCs w:val="18"/>
              </w:rPr>
            </w:pPr>
            <w:r w:rsidRPr="004748B9">
              <w:rPr>
                <w:sz w:val="20"/>
                <w:szCs w:val="18"/>
              </w:rPr>
              <w:t>NM</w:t>
            </w:r>
          </w:p>
        </w:tc>
      </w:tr>
      <w:tr w:rsidR="00726273" w:rsidRPr="004748B9" w14:paraId="3A7A8CBA" w14:textId="77777777" w:rsidTr="41259EA1">
        <w:tc>
          <w:tcPr>
            <w:tcW w:w="2516" w:type="dxa"/>
          </w:tcPr>
          <w:p w14:paraId="37B52494" w14:textId="3DF8EA8B" w:rsidR="00726273" w:rsidRPr="004748B9" w:rsidRDefault="00707C9F" w:rsidP="004748B9">
            <w:pPr>
              <w:ind w:firstLine="0"/>
              <w:rPr>
                <w:sz w:val="20"/>
                <w:szCs w:val="18"/>
              </w:rPr>
            </w:pPr>
            <w:r w:rsidRPr="004748B9">
              <w:rPr>
                <w:b/>
                <w:sz w:val="20"/>
                <w:szCs w:val="18"/>
              </w:rPr>
              <w:t>C</w:t>
            </w:r>
            <w:r w:rsidR="00726273" w:rsidRPr="004748B9">
              <w:rPr>
                <w:b/>
                <w:sz w:val="20"/>
                <w:szCs w:val="18"/>
              </w:rPr>
              <w:t xml:space="preserve">3: Long-term temperature trend: </w:t>
            </w:r>
            <w:r w:rsidR="00726273" w:rsidRPr="004748B9">
              <w:rPr>
                <w:sz w:val="20"/>
                <w:szCs w:val="18"/>
              </w:rPr>
              <w:t xml:space="preserve">Tensor product smooth of 2 elements, multiplied by the </w:t>
            </w:r>
            <w:r w:rsidR="00751DA2" w:rsidRPr="004748B9">
              <w:rPr>
                <w:sz w:val="20"/>
                <w:szCs w:val="18"/>
              </w:rPr>
              <w:t xml:space="preserve">water </w:t>
            </w:r>
            <w:r w:rsidR="00726273" w:rsidRPr="004748B9">
              <w:rPr>
                <w:sz w:val="20"/>
                <w:szCs w:val="18"/>
              </w:rPr>
              <w:t>year</w:t>
            </w:r>
          </w:p>
        </w:tc>
        <w:tc>
          <w:tcPr>
            <w:tcW w:w="1354" w:type="dxa"/>
          </w:tcPr>
          <w:p w14:paraId="3B492426" w14:textId="77777777" w:rsidR="00726273" w:rsidRPr="004748B9" w:rsidRDefault="00726273" w:rsidP="004748B9">
            <w:pPr>
              <w:ind w:firstLine="0"/>
              <w:rPr>
                <w:sz w:val="20"/>
                <w:szCs w:val="18"/>
              </w:rPr>
            </w:pPr>
            <w:r w:rsidRPr="004748B9">
              <w:rPr>
                <w:sz w:val="20"/>
                <w:szCs w:val="18"/>
              </w:rPr>
              <w:t>Absent</w:t>
            </w:r>
          </w:p>
        </w:tc>
        <w:tc>
          <w:tcPr>
            <w:tcW w:w="1440" w:type="dxa"/>
          </w:tcPr>
          <w:p w14:paraId="7FFC8C3C" w14:textId="77777777" w:rsidR="00726273" w:rsidRPr="004748B9" w:rsidRDefault="00726273" w:rsidP="004748B9">
            <w:pPr>
              <w:ind w:firstLine="0"/>
              <w:rPr>
                <w:sz w:val="20"/>
                <w:szCs w:val="18"/>
              </w:rPr>
            </w:pPr>
            <w:r w:rsidRPr="004748B9">
              <w:rPr>
                <w:sz w:val="20"/>
                <w:szCs w:val="18"/>
              </w:rPr>
              <w:t>Absent</w:t>
            </w:r>
          </w:p>
        </w:tc>
        <w:tc>
          <w:tcPr>
            <w:tcW w:w="1350" w:type="dxa"/>
          </w:tcPr>
          <w:p w14:paraId="169CD01D" w14:textId="77777777" w:rsidR="00726273" w:rsidRPr="004748B9" w:rsidRDefault="00726273" w:rsidP="004748B9">
            <w:pPr>
              <w:ind w:firstLine="0"/>
              <w:rPr>
                <w:sz w:val="20"/>
                <w:szCs w:val="18"/>
              </w:rPr>
            </w:pPr>
            <w:r w:rsidRPr="004748B9">
              <w:rPr>
                <w:sz w:val="20"/>
                <w:szCs w:val="18"/>
              </w:rPr>
              <w:t>NM</w:t>
            </w:r>
          </w:p>
        </w:tc>
        <w:tc>
          <w:tcPr>
            <w:tcW w:w="1339" w:type="dxa"/>
          </w:tcPr>
          <w:p w14:paraId="18E894D2" w14:textId="77777777" w:rsidR="00726273" w:rsidRPr="004748B9" w:rsidRDefault="00726273" w:rsidP="004748B9">
            <w:pPr>
              <w:ind w:firstLine="0"/>
              <w:rPr>
                <w:sz w:val="20"/>
                <w:szCs w:val="18"/>
              </w:rPr>
            </w:pPr>
            <w:r w:rsidRPr="004748B9">
              <w:rPr>
                <w:sz w:val="20"/>
                <w:szCs w:val="18"/>
              </w:rPr>
              <w:t>Absent</w:t>
            </w:r>
          </w:p>
        </w:tc>
        <w:tc>
          <w:tcPr>
            <w:tcW w:w="1371" w:type="dxa"/>
          </w:tcPr>
          <w:p w14:paraId="2DA1FD2E" w14:textId="77777777" w:rsidR="00726273" w:rsidRPr="004748B9" w:rsidRDefault="00726273" w:rsidP="004748B9">
            <w:pPr>
              <w:ind w:firstLine="0"/>
              <w:rPr>
                <w:sz w:val="20"/>
                <w:szCs w:val="18"/>
              </w:rPr>
            </w:pPr>
            <w:r w:rsidRPr="004748B9">
              <w:rPr>
                <w:sz w:val="20"/>
                <w:szCs w:val="18"/>
              </w:rPr>
              <w:t>Absent</w:t>
            </w:r>
          </w:p>
        </w:tc>
      </w:tr>
      <w:tr w:rsidR="00726273" w:rsidRPr="004748B9" w14:paraId="63489C80" w14:textId="77777777" w:rsidTr="41259EA1">
        <w:tc>
          <w:tcPr>
            <w:tcW w:w="2516" w:type="dxa"/>
          </w:tcPr>
          <w:p w14:paraId="0A758C32" w14:textId="114A9E5B" w:rsidR="00726273" w:rsidRPr="004748B9" w:rsidRDefault="00707C9F" w:rsidP="009528B8">
            <w:pPr>
              <w:ind w:left="288" w:firstLine="0"/>
              <w:rPr>
                <w:sz w:val="20"/>
                <w:szCs w:val="18"/>
              </w:rPr>
            </w:pPr>
            <w:r w:rsidRPr="004748B9">
              <w:rPr>
                <w:b/>
                <w:sz w:val="20"/>
                <w:szCs w:val="18"/>
              </w:rPr>
              <w:lastRenderedPageBreak/>
              <w:t>C</w:t>
            </w:r>
            <w:r w:rsidR="00726273" w:rsidRPr="004748B9">
              <w:rPr>
                <w:b/>
                <w:sz w:val="20"/>
                <w:szCs w:val="18"/>
              </w:rPr>
              <w:t>3A:</w:t>
            </w:r>
            <w:r w:rsidR="00726273" w:rsidRPr="004748B9">
              <w:rPr>
                <w:sz w:val="20"/>
                <w:szCs w:val="18"/>
              </w:rPr>
              <w:t xml:space="preserve"> </w:t>
            </w:r>
            <w:r w:rsidR="00726273" w:rsidRPr="004748B9">
              <w:rPr>
                <w:b/>
                <w:sz w:val="20"/>
                <w:szCs w:val="18"/>
              </w:rPr>
              <w:t xml:space="preserve">Spatial: </w:t>
            </w:r>
            <w:r w:rsidR="00726273" w:rsidRPr="004748B9">
              <w:rPr>
                <w:sz w:val="20"/>
                <w:szCs w:val="18"/>
              </w:rPr>
              <w:t>Isotropic thin plate spline of latitude and longitude</w:t>
            </w:r>
          </w:p>
        </w:tc>
        <w:tc>
          <w:tcPr>
            <w:tcW w:w="1354" w:type="dxa"/>
          </w:tcPr>
          <w:p w14:paraId="5A901EB9" w14:textId="77777777" w:rsidR="00726273" w:rsidRPr="004748B9" w:rsidRDefault="00726273" w:rsidP="004748B9">
            <w:pPr>
              <w:ind w:firstLine="0"/>
              <w:rPr>
                <w:sz w:val="20"/>
                <w:szCs w:val="18"/>
              </w:rPr>
            </w:pPr>
            <w:r w:rsidRPr="004748B9">
              <w:rPr>
                <w:sz w:val="20"/>
                <w:szCs w:val="18"/>
              </w:rPr>
              <w:t>Absent</w:t>
            </w:r>
          </w:p>
        </w:tc>
        <w:tc>
          <w:tcPr>
            <w:tcW w:w="1440" w:type="dxa"/>
          </w:tcPr>
          <w:p w14:paraId="65F780C3" w14:textId="77777777" w:rsidR="00726273" w:rsidRPr="004748B9" w:rsidRDefault="00726273" w:rsidP="004748B9">
            <w:pPr>
              <w:ind w:firstLine="0"/>
              <w:rPr>
                <w:sz w:val="20"/>
                <w:szCs w:val="18"/>
              </w:rPr>
            </w:pPr>
            <w:r w:rsidRPr="004748B9">
              <w:rPr>
                <w:sz w:val="20"/>
                <w:szCs w:val="18"/>
              </w:rPr>
              <w:t>Absent</w:t>
            </w:r>
          </w:p>
        </w:tc>
        <w:tc>
          <w:tcPr>
            <w:tcW w:w="1350" w:type="dxa"/>
          </w:tcPr>
          <w:p w14:paraId="6313A5B5" w14:textId="77777777" w:rsidR="00726273" w:rsidRPr="004748B9" w:rsidRDefault="00726273" w:rsidP="004748B9">
            <w:pPr>
              <w:ind w:firstLine="0"/>
              <w:rPr>
                <w:sz w:val="20"/>
                <w:szCs w:val="18"/>
              </w:rPr>
            </w:pPr>
            <w:r w:rsidRPr="004748B9">
              <w:rPr>
                <w:sz w:val="20"/>
                <w:szCs w:val="18"/>
              </w:rPr>
              <w:t>NM</w:t>
            </w:r>
          </w:p>
        </w:tc>
        <w:tc>
          <w:tcPr>
            <w:tcW w:w="1339" w:type="dxa"/>
          </w:tcPr>
          <w:p w14:paraId="03C90E0A" w14:textId="77777777" w:rsidR="00726273" w:rsidRPr="004748B9" w:rsidRDefault="00726273" w:rsidP="004748B9">
            <w:pPr>
              <w:ind w:firstLine="0"/>
              <w:rPr>
                <w:sz w:val="20"/>
                <w:szCs w:val="18"/>
              </w:rPr>
            </w:pPr>
            <w:r w:rsidRPr="004748B9">
              <w:rPr>
                <w:sz w:val="20"/>
                <w:szCs w:val="18"/>
              </w:rPr>
              <w:t>Absent</w:t>
            </w:r>
          </w:p>
        </w:tc>
        <w:tc>
          <w:tcPr>
            <w:tcW w:w="1371" w:type="dxa"/>
          </w:tcPr>
          <w:p w14:paraId="532C3DB8" w14:textId="77777777" w:rsidR="00726273" w:rsidRPr="004748B9" w:rsidRDefault="00726273" w:rsidP="004748B9">
            <w:pPr>
              <w:ind w:firstLine="0"/>
              <w:rPr>
                <w:sz w:val="20"/>
                <w:szCs w:val="18"/>
              </w:rPr>
            </w:pPr>
            <w:r w:rsidRPr="004748B9">
              <w:rPr>
                <w:sz w:val="20"/>
                <w:szCs w:val="18"/>
              </w:rPr>
              <w:t>Absent</w:t>
            </w:r>
          </w:p>
        </w:tc>
      </w:tr>
      <w:tr w:rsidR="00726273" w:rsidRPr="004748B9" w14:paraId="7227EDC3" w14:textId="77777777" w:rsidTr="41259EA1">
        <w:tc>
          <w:tcPr>
            <w:tcW w:w="2516" w:type="dxa"/>
          </w:tcPr>
          <w:p w14:paraId="73A8C079" w14:textId="39DA5277" w:rsidR="00726273" w:rsidRPr="004748B9" w:rsidRDefault="00707C9F" w:rsidP="009528B8">
            <w:pPr>
              <w:ind w:left="288" w:firstLine="0"/>
              <w:rPr>
                <w:sz w:val="20"/>
                <w:szCs w:val="18"/>
              </w:rPr>
            </w:pPr>
            <w:r w:rsidRPr="004748B9">
              <w:rPr>
                <w:b/>
                <w:sz w:val="20"/>
                <w:szCs w:val="18"/>
              </w:rPr>
              <w:t>C</w:t>
            </w:r>
            <w:r w:rsidR="00726273" w:rsidRPr="004748B9">
              <w:rPr>
                <w:b/>
                <w:sz w:val="20"/>
                <w:szCs w:val="18"/>
              </w:rPr>
              <w:t>3B:</w:t>
            </w:r>
            <w:r w:rsidR="00726273" w:rsidRPr="004748B9">
              <w:rPr>
                <w:sz w:val="20"/>
                <w:szCs w:val="18"/>
              </w:rPr>
              <w:t xml:space="preserve"> </w:t>
            </w:r>
            <w:r w:rsidR="00726273" w:rsidRPr="004748B9">
              <w:rPr>
                <w:b/>
                <w:sz w:val="20"/>
                <w:szCs w:val="18"/>
              </w:rPr>
              <w:t xml:space="preserve">Seasonal: </w:t>
            </w:r>
            <w:r w:rsidR="00726273" w:rsidRPr="004748B9">
              <w:rPr>
                <w:sz w:val="20"/>
                <w:szCs w:val="18"/>
              </w:rPr>
              <w:t>Cyclical cubic spline of ordinal date</w:t>
            </w:r>
          </w:p>
        </w:tc>
        <w:tc>
          <w:tcPr>
            <w:tcW w:w="1354" w:type="dxa"/>
          </w:tcPr>
          <w:p w14:paraId="2BECEA54" w14:textId="77777777" w:rsidR="00726273" w:rsidRPr="004748B9" w:rsidRDefault="00726273" w:rsidP="004748B9">
            <w:pPr>
              <w:ind w:firstLine="0"/>
              <w:rPr>
                <w:sz w:val="20"/>
                <w:szCs w:val="18"/>
              </w:rPr>
            </w:pPr>
            <w:r w:rsidRPr="004748B9">
              <w:rPr>
                <w:sz w:val="20"/>
                <w:szCs w:val="18"/>
              </w:rPr>
              <w:t>Absent</w:t>
            </w:r>
          </w:p>
        </w:tc>
        <w:tc>
          <w:tcPr>
            <w:tcW w:w="1440" w:type="dxa"/>
          </w:tcPr>
          <w:p w14:paraId="3AE66278" w14:textId="77777777" w:rsidR="00726273" w:rsidRPr="004748B9" w:rsidRDefault="00726273" w:rsidP="004748B9">
            <w:pPr>
              <w:ind w:firstLine="0"/>
              <w:rPr>
                <w:sz w:val="20"/>
                <w:szCs w:val="18"/>
              </w:rPr>
            </w:pPr>
            <w:r w:rsidRPr="004748B9">
              <w:rPr>
                <w:sz w:val="20"/>
                <w:szCs w:val="18"/>
              </w:rPr>
              <w:t>Absent</w:t>
            </w:r>
          </w:p>
        </w:tc>
        <w:tc>
          <w:tcPr>
            <w:tcW w:w="1350" w:type="dxa"/>
          </w:tcPr>
          <w:p w14:paraId="335C7A26" w14:textId="77777777" w:rsidR="00726273" w:rsidRPr="004748B9" w:rsidRDefault="00726273" w:rsidP="004748B9">
            <w:pPr>
              <w:ind w:firstLine="0"/>
              <w:rPr>
                <w:sz w:val="20"/>
                <w:szCs w:val="18"/>
              </w:rPr>
            </w:pPr>
            <w:r w:rsidRPr="004748B9">
              <w:rPr>
                <w:sz w:val="20"/>
                <w:szCs w:val="18"/>
              </w:rPr>
              <w:t>NM</w:t>
            </w:r>
          </w:p>
        </w:tc>
        <w:tc>
          <w:tcPr>
            <w:tcW w:w="1339" w:type="dxa"/>
          </w:tcPr>
          <w:p w14:paraId="7DC6D480" w14:textId="77777777" w:rsidR="00726273" w:rsidRPr="004748B9" w:rsidRDefault="00726273" w:rsidP="004748B9">
            <w:pPr>
              <w:ind w:firstLine="0"/>
              <w:rPr>
                <w:sz w:val="20"/>
                <w:szCs w:val="18"/>
              </w:rPr>
            </w:pPr>
            <w:r w:rsidRPr="004748B9">
              <w:rPr>
                <w:sz w:val="20"/>
                <w:szCs w:val="18"/>
              </w:rPr>
              <w:t>Absent</w:t>
            </w:r>
          </w:p>
        </w:tc>
        <w:tc>
          <w:tcPr>
            <w:tcW w:w="1371" w:type="dxa"/>
          </w:tcPr>
          <w:p w14:paraId="4FD32464" w14:textId="77777777" w:rsidR="00726273" w:rsidRPr="004748B9" w:rsidRDefault="00726273" w:rsidP="004748B9">
            <w:pPr>
              <w:ind w:firstLine="0"/>
              <w:rPr>
                <w:sz w:val="20"/>
                <w:szCs w:val="18"/>
              </w:rPr>
            </w:pPr>
            <w:r w:rsidRPr="004748B9">
              <w:rPr>
                <w:sz w:val="20"/>
                <w:szCs w:val="18"/>
              </w:rPr>
              <w:t>Absent</w:t>
            </w:r>
          </w:p>
        </w:tc>
      </w:tr>
      <w:tr w:rsidR="00726273" w:rsidRPr="004748B9" w14:paraId="161BE621" w14:textId="77777777" w:rsidTr="41259EA1">
        <w:tc>
          <w:tcPr>
            <w:tcW w:w="2516" w:type="dxa"/>
          </w:tcPr>
          <w:p w14:paraId="00D93F17" w14:textId="77DC0CF7" w:rsidR="00726273" w:rsidRPr="004748B9" w:rsidRDefault="00707C9F" w:rsidP="004748B9">
            <w:pPr>
              <w:ind w:firstLine="0"/>
              <w:rPr>
                <w:sz w:val="20"/>
                <w:szCs w:val="18"/>
              </w:rPr>
            </w:pPr>
            <w:r w:rsidRPr="004748B9">
              <w:rPr>
                <w:b/>
                <w:sz w:val="20"/>
                <w:szCs w:val="18"/>
              </w:rPr>
              <w:t>C</w:t>
            </w:r>
            <w:r w:rsidR="00726273" w:rsidRPr="004748B9">
              <w:rPr>
                <w:b/>
                <w:sz w:val="20"/>
                <w:szCs w:val="18"/>
              </w:rPr>
              <w:t>4:</w:t>
            </w:r>
            <w:r w:rsidR="00726273" w:rsidRPr="004748B9">
              <w:rPr>
                <w:sz w:val="20"/>
                <w:szCs w:val="18"/>
              </w:rPr>
              <w:t xml:space="preserve"> </w:t>
            </w:r>
            <w:r w:rsidR="00726273" w:rsidRPr="004748B9">
              <w:rPr>
                <w:b/>
                <w:sz w:val="20"/>
                <w:szCs w:val="18"/>
              </w:rPr>
              <w:t xml:space="preserve">Time-of-day correction: </w:t>
            </w:r>
            <w:r w:rsidR="00726273" w:rsidRPr="004748B9">
              <w:rPr>
                <w:sz w:val="20"/>
                <w:szCs w:val="18"/>
              </w:rPr>
              <w:t>Thin plate smooth of time-of-day</w:t>
            </w:r>
          </w:p>
        </w:tc>
        <w:tc>
          <w:tcPr>
            <w:tcW w:w="1354" w:type="dxa"/>
          </w:tcPr>
          <w:p w14:paraId="2956028A" w14:textId="77777777" w:rsidR="00726273" w:rsidRPr="004748B9" w:rsidRDefault="00726273" w:rsidP="004748B9">
            <w:pPr>
              <w:ind w:firstLine="0"/>
              <w:rPr>
                <w:sz w:val="20"/>
                <w:szCs w:val="18"/>
              </w:rPr>
            </w:pPr>
            <w:r w:rsidRPr="004748B9">
              <w:rPr>
                <w:sz w:val="20"/>
                <w:szCs w:val="18"/>
              </w:rPr>
              <w:t>NM</w:t>
            </w:r>
          </w:p>
        </w:tc>
        <w:tc>
          <w:tcPr>
            <w:tcW w:w="1440" w:type="dxa"/>
          </w:tcPr>
          <w:p w14:paraId="63AC2FEA" w14:textId="77777777" w:rsidR="00726273" w:rsidRPr="004748B9" w:rsidRDefault="00726273" w:rsidP="004748B9">
            <w:pPr>
              <w:ind w:firstLine="0"/>
              <w:rPr>
                <w:sz w:val="20"/>
                <w:szCs w:val="18"/>
              </w:rPr>
            </w:pPr>
            <w:r w:rsidRPr="004748B9">
              <w:rPr>
                <w:sz w:val="20"/>
                <w:szCs w:val="18"/>
              </w:rPr>
              <w:t>NM</w:t>
            </w:r>
          </w:p>
        </w:tc>
        <w:tc>
          <w:tcPr>
            <w:tcW w:w="1350" w:type="dxa"/>
          </w:tcPr>
          <w:p w14:paraId="5FB709CC" w14:textId="77777777" w:rsidR="00726273" w:rsidRPr="004748B9" w:rsidRDefault="00726273" w:rsidP="004748B9">
            <w:pPr>
              <w:ind w:firstLine="0"/>
              <w:rPr>
                <w:sz w:val="20"/>
                <w:szCs w:val="18"/>
              </w:rPr>
            </w:pPr>
            <w:r w:rsidRPr="004748B9">
              <w:rPr>
                <w:sz w:val="20"/>
                <w:szCs w:val="18"/>
              </w:rPr>
              <w:t>NM</w:t>
            </w:r>
          </w:p>
        </w:tc>
        <w:tc>
          <w:tcPr>
            <w:tcW w:w="1339" w:type="dxa"/>
          </w:tcPr>
          <w:p w14:paraId="0BFFBAEB" w14:textId="77777777" w:rsidR="00726273" w:rsidRPr="004748B9" w:rsidRDefault="00726273" w:rsidP="004748B9">
            <w:pPr>
              <w:ind w:firstLine="0"/>
              <w:rPr>
                <w:sz w:val="20"/>
                <w:szCs w:val="18"/>
              </w:rPr>
            </w:pPr>
            <w:r w:rsidRPr="004748B9">
              <w:rPr>
                <w:sz w:val="20"/>
                <w:szCs w:val="18"/>
              </w:rPr>
              <w:t>NM</w:t>
            </w:r>
          </w:p>
        </w:tc>
        <w:tc>
          <w:tcPr>
            <w:tcW w:w="1371" w:type="dxa"/>
          </w:tcPr>
          <w:p w14:paraId="6CB27ABF" w14:textId="77777777" w:rsidR="00726273" w:rsidRPr="004748B9" w:rsidRDefault="00726273" w:rsidP="004748B9">
            <w:pPr>
              <w:ind w:firstLine="0"/>
              <w:rPr>
                <w:sz w:val="20"/>
                <w:szCs w:val="18"/>
              </w:rPr>
            </w:pPr>
            <w:r w:rsidRPr="004748B9">
              <w:rPr>
                <w:sz w:val="20"/>
                <w:szCs w:val="18"/>
              </w:rPr>
              <w:t>NM</w:t>
            </w:r>
          </w:p>
        </w:tc>
      </w:tr>
      <w:tr w:rsidR="00726273" w:rsidRPr="004748B9" w14:paraId="5E13BEDD" w14:textId="77777777" w:rsidTr="41259EA1">
        <w:tc>
          <w:tcPr>
            <w:tcW w:w="2516" w:type="dxa"/>
          </w:tcPr>
          <w:p w14:paraId="47583377" w14:textId="079A84B0" w:rsidR="00726273" w:rsidRPr="004748B9" w:rsidRDefault="00707C9F" w:rsidP="004748B9">
            <w:pPr>
              <w:ind w:firstLine="0"/>
              <w:rPr>
                <w:b/>
                <w:sz w:val="20"/>
                <w:szCs w:val="18"/>
              </w:rPr>
            </w:pPr>
            <w:r w:rsidRPr="004748B9">
              <w:rPr>
                <w:b/>
                <w:sz w:val="20"/>
                <w:szCs w:val="18"/>
              </w:rPr>
              <w:t>C</w:t>
            </w:r>
            <w:r w:rsidR="00726273" w:rsidRPr="004748B9">
              <w:rPr>
                <w:b/>
                <w:sz w:val="20"/>
                <w:szCs w:val="18"/>
              </w:rPr>
              <w:t xml:space="preserve">5: Autocorrelation: </w:t>
            </w:r>
            <w:r w:rsidR="00726273" w:rsidRPr="004748B9">
              <w:rPr>
                <w:sz w:val="20"/>
                <w:szCs w:val="18"/>
              </w:rPr>
              <w:t>Autoregressive model of order 1 on the working residuals</w:t>
            </w:r>
          </w:p>
        </w:tc>
        <w:tc>
          <w:tcPr>
            <w:tcW w:w="1354" w:type="dxa"/>
          </w:tcPr>
          <w:p w14:paraId="1DBB2DE8" w14:textId="77777777" w:rsidR="00726273" w:rsidRPr="004748B9" w:rsidRDefault="00726273" w:rsidP="004748B9">
            <w:pPr>
              <w:ind w:firstLine="0"/>
              <w:rPr>
                <w:sz w:val="20"/>
                <w:szCs w:val="18"/>
              </w:rPr>
            </w:pPr>
            <w:r w:rsidRPr="004748B9">
              <w:rPr>
                <w:sz w:val="20"/>
                <w:szCs w:val="18"/>
              </w:rPr>
              <w:t>NM</w:t>
            </w:r>
          </w:p>
        </w:tc>
        <w:tc>
          <w:tcPr>
            <w:tcW w:w="1440" w:type="dxa"/>
          </w:tcPr>
          <w:p w14:paraId="30DCD04F" w14:textId="77777777" w:rsidR="00726273" w:rsidRPr="004748B9" w:rsidRDefault="00726273" w:rsidP="004748B9">
            <w:pPr>
              <w:ind w:firstLine="0"/>
              <w:rPr>
                <w:sz w:val="20"/>
                <w:szCs w:val="18"/>
              </w:rPr>
            </w:pPr>
            <w:r w:rsidRPr="004748B9">
              <w:rPr>
                <w:sz w:val="20"/>
                <w:szCs w:val="18"/>
              </w:rPr>
              <w:t>NM</w:t>
            </w:r>
          </w:p>
        </w:tc>
        <w:tc>
          <w:tcPr>
            <w:tcW w:w="1350" w:type="dxa"/>
          </w:tcPr>
          <w:p w14:paraId="223034ED" w14:textId="77777777" w:rsidR="00726273" w:rsidRPr="004748B9" w:rsidRDefault="00726273" w:rsidP="004748B9">
            <w:pPr>
              <w:ind w:firstLine="0"/>
              <w:rPr>
                <w:sz w:val="20"/>
                <w:szCs w:val="18"/>
              </w:rPr>
            </w:pPr>
            <w:r w:rsidRPr="004748B9">
              <w:rPr>
                <w:sz w:val="20"/>
                <w:szCs w:val="18"/>
              </w:rPr>
              <w:t>NM</w:t>
            </w:r>
          </w:p>
        </w:tc>
        <w:tc>
          <w:tcPr>
            <w:tcW w:w="1339" w:type="dxa"/>
          </w:tcPr>
          <w:p w14:paraId="2E6B33DA" w14:textId="77777777" w:rsidR="00726273" w:rsidRPr="004748B9" w:rsidRDefault="00726273" w:rsidP="004748B9">
            <w:pPr>
              <w:ind w:firstLine="0"/>
              <w:rPr>
                <w:sz w:val="20"/>
                <w:szCs w:val="18"/>
              </w:rPr>
            </w:pPr>
            <w:r w:rsidRPr="004748B9">
              <w:rPr>
                <w:sz w:val="20"/>
                <w:szCs w:val="18"/>
              </w:rPr>
              <w:t>NM</w:t>
            </w:r>
          </w:p>
        </w:tc>
        <w:tc>
          <w:tcPr>
            <w:tcW w:w="1371" w:type="dxa"/>
          </w:tcPr>
          <w:p w14:paraId="61B0FE2C" w14:textId="77777777" w:rsidR="00726273" w:rsidRPr="004748B9" w:rsidRDefault="00726273" w:rsidP="004748B9">
            <w:pPr>
              <w:ind w:firstLine="0"/>
              <w:rPr>
                <w:sz w:val="20"/>
                <w:szCs w:val="18"/>
              </w:rPr>
            </w:pPr>
            <w:r w:rsidRPr="004748B9">
              <w:rPr>
                <w:sz w:val="20"/>
                <w:szCs w:val="18"/>
              </w:rPr>
              <w:t>NM</w:t>
            </w:r>
          </w:p>
        </w:tc>
      </w:tr>
    </w:tbl>
    <w:p w14:paraId="2FFBD894" w14:textId="77777777" w:rsidR="00277E56" w:rsidRDefault="00277E56" w:rsidP="0018494A">
      <w:pPr>
        <w:pStyle w:val="Heading3"/>
      </w:pPr>
      <w:r>
        <w:t>Model structure</w:t>
      </w:r>
    </w:p>
    <w:p w14:paraId="446D3906" w14:textId="15229927" w:rsidR="00773C8C" w:rsidRDefault="00277E56" w:rsidP="00C63523">
      <w:r>
        <w:t>To evaluate the relationship</w:t>
      </w:r>
      <w:r w:rsidR="008113E2">
        <w:t>s</w:t>
      </w:r>
      <w:r>
        <w:t xml:space="preserve"> between </w:t>
      </w:r>
      <w:r w:rsidR="00B016D6">
        <w:t>hydrologic inputs</w:t>
      </w:r>
      <w:r>
        <w:t xml:space="preserve"> </w:t>
      </w:r>
      <w:r w:rsidR="008113E2">
        <w:t xml:space="preserve">(total inflow or in-Delta precipitation) </w:t>
      </w:r>
      <w:r>
        <w:t xml:space="preserve">and surface water temperature, and how </w:t>
      </w:r>
      <w:r w:rsidR="008113E2">
        <w:t>those</w:t>
      </w:r>
      <w:r>
        <w:t xml:space="preserve"> relationship</w:t>
      </w:r>
      <w:r w:rsidR="008113E2">
        <w:t>s</w:t>
      </w:r>
      <w:r>
        <w:t xml:space="preserve"> var</w:t>
      </w:r>
      <w:r w:rsidR="00B016D6">
        <w:t>y</w:t>
      </w:r>
      <w:r>
        <w:t xml:space="preserve"> seasonally</w:t>
      </w:r>
      <w:r w:rsidR="008113E2">
        <w:t xml:space="preserve">, </w:t>
      </w:r>
      <w:r>
        <w:t>spatially,</w:t>
      </w:r>
      <w:r w:rsidR="008113E2">
        <w:t xml:space="preserve"> and along the salinity continuum,</w:t>
      </w:r>
      <w:r>
        <w:t xml:space="preserve"> we used generalized additive models fit with the R package </w:t>
      </w:r>
      <w:proofErr w:type="spellStart"/>
      <w:r>
        <w:t>mgcv</w:t>
      </w:r>
      <w:proofErr w:type="spellEnd"/>
      <w:r>
        <w:t xml:space="preserve"> </w:t>
      </w:r>
      <w:r>
        <w:fldChar w:fldCharType="begin"/>
      </w:r>
      <w:r>
        <w:instrText xml:space="preserve"> ADDIN ZOTERO_ITEM CSL_CITATION {"citationID":"jwduVWaK","properties":{"formattedCitation":"(Wood 2011; Wood et al. 2016)","plainCitation":"(Wood 2011; Wood et al. 2016)","noteIndex":0},"citationItems":[{"id":1228,"uris":["http://zotero.org/users/local/07NvJTro/items/YZ4WK8V9"],"uri":["http://zotero.org/users/local/07NvJTro/items/YZ4WK8V9"],"itemData":{"id":1228,"type":"article-journal","abstract":"Summary. Recent work by Reiss and Ogden provides a theoretical basis for sometimes preferring restricted maximum likelihood (REML) to generalized cross-validation (GCV) for smoothing parameter selection in semiparametric regression. However, existing REML or marginal likelihood (ML) based methods for semiparametric generalized linear models (GLMs) use iterative REML or ML estimation of the smoothing parameters of working linear approximations to the GLM. Such indirect schemes need not converge and fail to do so in a non-negligible proportion of practical analyses. By contrast, very reliable prediction error criteria smoothing parameter selection methods are available, based on direct optimization of GCV, or related criteria, for the GLM itself. Since such methods directly optimize properly defined functions of the smoothing parameters, they have much more reliable convergence properties. The paper develops the first such method for REML or ML estimation of smoothing parameters. A Laplace approximation is used to obtain an approximate REML or ML for any GLM, which is suitable for efficient direct optimization. This REML or ML criterion requires that Newton–Raphson iteration, rather than Fisher scoring, be used for GLM fitting, and a computationally stable approach to this is proposed. The REML or ML criterion itself is optimized by a Newton method, with the derivatives required obtained by a mixture of implicit differentiation and direct methods. The method will cope with numerical rank deficiency in the fitted model and in fact provides a slight improvement in numerical robustness on the earlier method of Wood for prediction error criteria based smoothness selection. Simulation results suggest that the new REML and ML methods offer some improvement in mean-square error performance relative to GCV or Akaike's information criterion in most cases, without the small number of severe undersmoothing failures to which Akaike's information criterion and GCV are prone. This is achieved at the same computational cost as GCV or Akaike's information criterion. The new approach also eliminates the convergence failures of previous REML- or ML-based approaches for penalized GLMs and usually has lower computational cost than these alternatives. Example applications are presented in adaptive smoothing, scalar on function regression and generalized additive model selection.","container-title":"Journal of the Royal Statistical Society: Series B (Statistical Methodology)","DOI":"https://doi.org/10.1111/j.1467-9868.2010.00749.x","ISSN":"1467-9868","issue":"1","language":"en","note":"_eprint: https://rss.onlinelibrary.wiley.com/doi/pdf/10.1111/j.1467-9868.2010.00749.x","page":"3-36","source":"Wiley Online Library","title":"Fast stable restricted maximum likelihood and marginal likelihood estimation of semiparametric generalized linear models","URL":"https://rss.onlinelibrary.wiley.com/doi/abs/10.1111/j.1467-9868.2010.00749.x","volume":"73","author":[{"family":"Wood","given":"Simon N."}],"accessed":{"date-parts":[["2021",1,15]]},"issued":{"date-parts":[["2011"]]}}},{"id":1081,"uris":["http://zotero.org/users/local/07NvJTro/items/WH8S5S72"],"uri":["http://zotero.org/users/local/07NvJTro/items/WH8S5S72"],"itemData":{"id":1081,"type":"article-journal","abstract":"This article discusses a general framework for smoothing parameter estimation for models with regular likelihoods constructed in terms of unknown smooth functions of covariates. Gaussian random effects and parametric terms may also be present. By construction the method is numerically stable and convergent, and enables smoothing parameter uncertainty to be quantified. The latter enables us to fix a well known problem with AIC for such models, thereby improving the range of model selection tools available. The smooth functions are represented by reduced rank spline like smoothers, with associated quadratic penalties measuring function smoothness. Model estimation is by penalized likelihood maximization, where the smoothing parameters controlling the extent of penalization are estimated by Laplace approximate marginal likelihood. The methods cover, for example, generalized additive models for nonexponential family responses (e.g., beta, ordered categorical, scaled t distribution, negative binomial and Tweedie distributions), generalized additive models for location scale and shape (e.g., two stage zero inflation models, and Gaussian location-scale models), Cox proportional hazards models and multivariate additive models. The framework reduces the implementation of new model classes to the coding of some standard derivatives of the log-likelihood. Supplementary materials for this article are available online.","container-title":"Journal of the American Statistical Association","DOI":"10.1080/01621459.2016.1180986","ISSN":"0162-1459","issue":"516","note":"publisher: Taylor &amp; Francis\n_eprint: https://doi.org/10.1080/01621459.2016.1180986","page":"1548-1563","source":"Taylor and Francis+NEJM","title":"Smoothing Parameter and Model Selection for General Smooth Models","URL":"https://doi.org/10.1080/01621459.2016.1180986","volume":"111","author":[{"family":"Wood","given":"Simon N."},{"family":"Pya","given":"Natalya"},{"family":"Säfken","given":"Benjamin"}],"accessed":{"date-parts":[["2020",11,10]]},"issued":{"date-parts":[["2016",10,1]]}}}],"schema":"https://github.com/citation-style-language/schema/raw/master/csl-citation.json"} </w:instrText>
      </w:r>
      <w:r>
        <w:fldChar w:fldCharType="separate"/>
      </w:r>
      <w:r w:rsidRPr="00C63523">
        <w:t>(Wood 2011; Wood et al. 2016)</w:t>
      </w:r>
      <w:r>
        <w:fldChar w:fldCharType="end"/>
      </w:r>
      <w:r>
        <w:t>.</w:t>
      </w:r>
      <w:r w:rsidR="002F7967">
        <w:t xml:space="preserve"> </w:t>
      </w:r>
      <w:r w:rsidR="004102D6">
        <w:t xml:space="preserve">Models were constructed similarly to Bashevkin et al. </w:t>
      </w:r>
      <w:r w:rsidR="004102D6">
        <w:fldChar w:fldCharType="begin"/>
      </w:r>
      <w:r w:rsidR="004102D6">
        <w:instrText xml:space="preserve"> ADDIN ZOTERO_ITEM CSL_CITATION {"citationID":"IeD5Uvmi","properties":{"formattedCitation":"(2021)","plainCitation":"(2021)","noteIndex":0},"citationItems":[{"id":1729,"uris":["http://zotero.org/users/local/07NvJTro/items/S6R5UMQK"],"uri":["http://zotero.org/users/local/07NvJTro/items/S6R5UMQK"],"itemData":{"id":1729,"type":"article-journal","abstract":"Temperature is a key controlling variable from subcellular to ecosystem scales. Thus, climatic warming is expected to have broad impacts, especially in economically and ecologically valuable systems such as estuaries. The heavily managed upper San Francisco Estuary (SFE) supplies water to millions of people and is home to fish species of high conservation, commercial, and recreational interest. Despite a long monitoring record (&gt; 50 years), we do not yet know how water temperatures have already changed or how trends vary spatially or seasonally. We fit generalized additive models on an integrated database of discrete water temperature observations to estimate long-term trends with spatio-seasonal variability. We found that water temperatures have increased 0.017 °C/year on average over the past 50 years. Rates of temperature change have varied over time, but warming was predominant. Temperature increases were most widespread in the late-fall to winter (November to February) and mid-spring (April to June), coinciding with the winter development of juvenile Chinook Salmon and spring spawning window of the endangered Delta Smelt. Warming was fastest in the northern regions, a key fish migration corridor with important tidal wetland habitat. However, no long-term temperature trends were detected in October and were only observed in some regions in May, July, and August. These results can help identify optimal areas for restoration or refugia to buffer the effects of a warming climate, and the methods can be leveraged to understand the spatiotemporal variability in climate warming patterns in other aquatic systems.","container-title":"EcoEvoRxiv","note":"DOI: 10.32942/osf.io/6u47y\ntype: article","source":"OSF Preprints","title":"Warming in the upper San Francisco Estuary: Patterns of water temperature change from 5 decades of data","title-short":"Warming in the upper San Francisco Estuary","URL":"https://ecoevorxiv.org/6u47y/","author":[{"family":"Bashevkin","given":"Samuel M."},{"family":"Mahardja","given":"Brian"},{"family":"Brown","given":"Larry R."}],"accessed":{"date-parts":[["2021",4,29]]},"issued":{"date-parts":[["2021",4,29]]}},"suppress-author":true}],"schema":"https://github.com/citation-style-language/schema/raw/master/csl-citation.json"} </w:instrText>
      </w:r>
      <w:r w:rsidR="004102D6">
        <w:fldChar w:fldCharType="separate"/>
      </w:r>
      <w:r w:rsidR="004102D6" w:rsidRPr="00C63523">
        <w:t>(2021)</w:t>
      </w:r>
      <w:r w:rsidR="004102D6">
        <w:fldChar w:fldCharType="end"/>
      </w:r>
      <w:r w:rsidR="004102D6">
        <w:t xml:space="preserve"> and further details on model construction can be found there. </w:t>
      </w:r>
      <w:r>
        <w:t xml:space="preserve">The response variable was surface </w:t>
      </w:r>
      <w:r w:rsidR="0091028B">
        <w:t xml:space="preserve">water </w:t>
      </w:r>
      <w:r>
        <w:t>temperature (</w:t>
      </w:r>
      <w:r w:rsidRPr="2E7A5E5B">
        <w:t>°</w:t>
      </w:r>
      <w:r>
        <w:t xml:space="preserve">C), and predictor variables </w:t>
      </w:r>
      <w:r w:rsidR="008113E2">
        <w:t>included</w:t>
      </w:r>
      <w:r>
        <w:t xml:space="preserve"> latitude, longitude, salinity (for model 4), ordinal date (day of year), 30-day mean inflow (for models 1-4), 30-day mean precipitation (for model 5), year (for model 3), and time-of-day expressed as time since midnight. All predictor variables were centered </w:t>
      </w:r>
      <w:r w:rsidR="00B016D6">
        <w:t xml:space="preserve">by their mean </w:t>
      </w:r>
      <w:r>
        <w:t>and scaled</w:t>
      </w:r>
      <w:r w:rsidR="00B016D6">
        <w:t xml:space="preserve"> by their standard deviation</w:t>
      </w:r>
      <w:r>
        <w:t xml:space="preserve"> prior to model fitting</w:t>
      </w:r>
      <w:r w:rsidR="00BC6554">
        <w:t xml:space="preserve"> (i.e., standard score)</w:t>
      </w:r>
      <w:r>
        <w:t xml:space="preserve">. The models </w:t>
      </w:r>
      <w:r w:rsidR="00E60B2D">
        <w:t>each contained at least four of</w:t>
      </w:r>
      <w:r>
        <w:t xml:space="preserve"> five major components outlined in Table 1.</w:t>
      </w:r>
      <w:r w:rsidR="00773C8C" w:rsidRPr="00773C8C">
        <w:t xml:space="preserve"> </w:t>
      </w:r>
    </w:p>
    <w:p w14:paraId="1354864F" w14:textId="67AFA1B4" w:rsidR="00D61D0A" w:rsidRDefault="00170BC3" w:rsidP="00C63523">
      <w:pPr>
        <w:pStyle w:val="Caption"/>
      </w:pPr>
      <w:r>
        <w:rPr>
          <w:noProof/>
        </w:rPr>
        <w:drawing>
          <wp:inline distT="0" distB="0" distL="0" distR="0" wp14:anchorId="74D81ADD" wp14:editId="5E9064FC">
            <wp:extent cx="5724525" cy="57245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4525" cy="5724525"/>
                    </a:xfrm>
                    <a:prstGeom prst="rect">
                      <a:avLst/>
                    </a:prstGeom>
                    <a:noFill/>
                    <a:ln>
                      <a:noFill/>
                    </a:ln>
                  </pic:spPr>
                </pic:pic>
              </a:graphicData>
            </a:graphic>
          </wp:inline>
        </w:drawing>
      </w:r>
      <w:r w:rsidR="489A6F10">
        <w:br/>
      </w:r>
      <w:r w:rsidR="2962E7D3" w:rsidRPr="645DD161">
        <w:rPr>
          <w:b/>
          <w:bCs/>
        </w:rPr>
        <w:t xml:space="preserve">Figure </w:t>
      </w:r>
      <w:r w:rsidR="001B2B89" w:rsidRPr="645DD161">
        <w:rPr>
          <w:b/>
          <w:bCs/>
        </w:rPr>
        <w:t>2</w:t>
      </w:r>
      <w:r w:rsidR="2962E7D3" w:rsidRPr="645DD161">
        <w:rPr>
          <w:b/>
          <w:bCs/>
        </w:rPr>
        <w:t xml:space="preserve">. </w:t>
      </w:r>
      <w:r w:rsidR="29F5C71F">
        <w:t xml:space="preserve">Map of the study area </w:t>
      </w:r>
      <w:r w:rsidR="00197DE2">
        <w:t xml:space="preserve">(upper San Francisco Estuary) </w:t>
      </w:r>
      <w:r w:rsidR="29F5C71F">
        <w:t xml:space="preserve">and regions. </w:t>
      </w:r>
      <w:r w:rsidR="712F526E">
        <w:t>Each point represents a</w:t>
      </w:r>
      <w:r w:rsidR="0BCC495C">
        <w:t xml:space="preserve"> station and the color denot</w:t>
      </w:r>
      <w:r w:rsidR="37B90AAF">
        <w:t>es t</w:t>
      </w:r>
      <w:r w:rsidR="78BB7C20">
        <w:t>he number of observations</w:t>
      </w:r>
      <w:r w:rsidR="37B90AAF">
        <w:t xml:space="preserve">. Data shown in the figure </w:t>
      </w:r>
      <w:r w:rsidR="14F01703">
        <w:t xml:space="preserve">is </w:t>
      </w:r>
      <w:r w:rsidR="78BB7C20">
        <w:t xml:space="preserve">the larger dataset used to fit models 1-3 </w:t>
      </w:r>
      <w:r w:rsidR="708F6ED5">
        <w:t>and 5</w:t>
      </w:r>
      <w:r w:rsidR="6901C3CB">
        <w:t xml:space="preserve">. </w:t>
      </w:r>
      <w:r w:rsidR="303F8B3B">
        <w:t xml:space="preserve">The red triangle represents the Stockton fire station #4 where precipitation was measured. </w:t>
      </w:r>
      <w:r w:rsidR="20B9AF53">
        <w:t xml:space="preserve">The Yolo </w:t>
      </w:r>
      <w:r w:rsidR="20B9AF53">
        <w:lastRenderedPageBreak/>
        <w:t>Bypass</w:t>
      </w:r>
      <w:r w:rsidR="4D28801F">
        <w:t xml:space="preserve"> floodplain</w:t>
      </w:r>
      <w:r w:rsidR="20B9AF53">
        <w:t xml:space="preserve"> is </w:t>
      </w:r>
      <w:r w:rsidR="1E997644">
        <w:t>represented with gray shading</w:t>
      </w:r>
      <w:r w:rsidR="6A03CC4C">
        <w:t xml:space="preserve"> and it extends a </w:t>
      </w:r>
      <w:r w:rsidR="00F73814">
        <w:t>farther</w:t>
      </w:r>
      <w:r w:rsidR="6A03CC4C">
        <w:t xml:space="preserve"> 20 km </w:t>
      </w:r>
      <w:r w:rsidR="4D28801F">
        <w:t xml:space="preserve">north of our study region. </w:t>
      </w:r>
      <w:r w:rsidR="068C4B1B">
        <w:t xml:space="preserve">The Sacramento San Joaquin Delta includes </w:t>
      </w:r>
      <w:r w:rsidR="00D81DA0">
        <w:t xml:space="preserve">all </w:t>
      </w:r>
      <w:r w:rsidR="15F830BA">
        <w:t>regions</w:t>
      </w:r>
      <w:r w:rsidR="068C4B1B">
        <w:t xml:space="preserve"> East</w:t>
      </w:r>
      <w:r w:rsidR="00D81DA0">
        <w:t xml:space="preserve"> (upstream)</w:t>
      </w:r>
      <w:r w:rsidR="068C4B1B">
        <w:t xml:space="preserve"> of the Confluence. </w:t>
      </w:r>
    </w:p>
    <w:p w14:paraId="57DB7086" w14:textId="018E340E" w:rsidR="00F64A73" w:rsidRPr="00F64A73" w:rsidRDefault="00F64A73" w:rsidP="00F64A73">
      <w:r>
        <w:t xml:space="preserve">Model fitting was performed with the </w:t>
      </w:r>
      <w:proofErr w:type="spellStart"/>
      <w:r>
        <w:t>mgcv</w:t>
      </w:r>
      <w:proofErr w:type="spellEnd"/>
      <w:r>
        <w:t xml:space="preserve"> function </w:t>
      </w:r>
      <w:r>
        <w:rPr>
          <w:i/>
          <w:iCs/>
        </w:rPr>
        <w:t>bam</w:t>
      </w:r>
      <w:r>
        <w:t xml:space="preserve">, which is built for large datasets, and with the “discrete” option enabled to speed up computation. The scaled-t model family (function </w:t>
      </w:r>
      <w:r>
        <w:rPr>
          <w:i/>
          <w:iCs/>
        </w:rPr>
        <w:t>scat</w:t>
      </w:r>
      <w:r>
        <w:t xml:space="preserve">) was used to account for outliers in the dataset. Basis dimensions of smooth terms were assessed first with the </w:t>
      </w:r>
      <w:proofErr w:type="spellStart"/>
      <w:r>
        <w:rPr>
          <w:i/>
          <w:iCs/>
        </w:rPr>
        <w:t>gam.check</w:t>
      </w:r>
      <w:proofErr w:type="spellEnd"/>
      <w:r>
        <w:t xml:space="preserve"> function. If any smooths looked potentially problematic from this assessment, models were refit with a higher basis dimension and compared to the original with the Akaike Information Criterion (AIC) and whether model predictions were changed. To assess the degree of residual spatiotemporal autocorrelation, we calculated the spatiotemporal variogram on the model residuals using the R package </w:t>
      </w:r>
      <w:proofErr w:type="spellStart"/>
      <w:r>
        <w:t>gstat</w:t>
      </w:r>
      <w:proofErr w:type="spellEnd"/>
      <w:r>
        <w:t xml:space="preserve"> </w:t>
      </w:r>
      <w:r>
        <w:fldChar w:fldCharType="begin"/>
      </w:r>
      <w:r>
        <w:instrText xml:space="preserve"> ADDIN ZOTERO_ITEM CSL_CITATION {"citationID":"LVUry6mE","properties":{"formattedCitation":"(Pebesma 2004; Pebesma and Heuvelink 2016)","plainCitation":"(Pebesma 2004; Pebesma and Heuvelink 2016)","noteIndex":0},"citationItems":[{"id":1237,"uris":["http://zotero.org/users/local/07NvJTro/items/L6CCGSDS"],"uri":["http://zotero.org/users/local/07NvJTro/items/L6CCGSDS"],"itemData":{"id":1237,"type":"article-journal","abstract":"This paper discusses advantages and shortcomings of the S environment for multivariable geostatistics, in particular when extended with the gstat package, an extension package for the S environments (R, S-Plus). The gstat S package provides multivariable geostatistical modelling, prediction and simulation, as well as several visualisation functions. In particular, it makes the calculation, simultaneous fitting, and visualisation of a large number of direct and cross (residual) variograms very easy. Gstat was started 10 years ago and was released under the GPL in 1996; gstat.org was started in 1998. Gstat was not initially written for teaching purposes, but for research purposes, emphasising flexibility, scalability and portability. It can deal with a large number of practical issues in geostatistics, including change of support (block kriging), simple/ordinary/universal (co)kriging, fast local neighbourhood selection, flexible trend modelling, variables with different sampling configurations, and efficient simulation of large spatially correlated random fields, indicator kriging and simulation, and (directional) variogram and cross variogram modelling. The formula/models interface of the S language is used to define multivariable geostatistical models. This paper introduces the gstat S package, and discusses a number of design and implementation issues. It also draws attention to a number of papers on integration of spatial statistics software, GIS and the S environment that were presented on the spatial statistics workshop and sessions during the conference Distributed Statistical Computing 2003.","container-title":"Computers &amp; Geosciences","DOI":"10.1016/j.cageo.2004.03.012","ISSN":"0098-3004","issue":"7","journalAbbreviation":"Computers &amp; Geosciences","language":"en","page":"683-691","source":"ScienceDirect","title":"Multivariable geostatistics in S: the gstat package","title-short":"Multivariable geostatistics in S","URL":"http://www.sciencedirect.com/science/article/pii/S0098300404000676","volume":"30","author":[{"family":"Pebesma","given":"Edzer J"}],"accessed":{"date-parts":[["2021",1,20]]},"issued":{"date-parts":[["2004",8,1]]}}},{"id":1239,"uris":["http://zotero.org/users/local/07NvJTro/items/YEV87HVU"],"uri":["http://zotero.org/users/local/07NvJTro/items/YEV87HVU"],"itemData":{"id":1239,"type":"article-journal","abstract":"&lt;p&gt;We present new spatio-temporal geostatistical modelling and interpolation capabilities of the R package gstat. Various spatio-temporal covariance models have been implemented, such as the separable, product-sum, metric and sum-metric models. In a real-world application we compare spatiotemporal interpolations using these models with a purely spatial kriging approach. The target variable of the application is the daily mean PM&lt;sub&gt;10&lt;/sub&gt; concentration measured at rural air quality monitoring stations across Germany in 2005. R code for variogram fitting and interpolation is presented in this paper to illustrate the workflow of spatio-temporal interpolation using gstat. We conclude that the system works properly and that the extension of gstat facilitates and eases spatio-temporal geostatistical modelling and prediction for R users&lt;/p&gt;","container-title":"RFID Journal","ISSN":"2073-4859","issue":"1","language":"eng","note":"number: 1","page":"204-218","source":"library.wur.nl","title":"Spatio-temporal interpolation using gstat","URL":"https://library.wur.nl/WebQuery/wurpubs/514338","volume":"8","author":[{"family":"Pebesma","given":"Edzer"},{"family":"Heuvelink","given":"Gerard"}],"accessed":{"date-parts":[["2021",1,20]]},"issued":{"date-parts":[["2016"]]}}}],"schema":"https://github.com/citation-style-language/schema/raw/master/csl-citation.json"} </w:instrText>
      </w:r>
      <w:r>
        <w:fldChar w:fldCharType="separate"/>
      </w:r>
      <w:r w:rsidRPr="00C63523">
        <w:t>(</w:t>
      </w:r>
      <w:proofErr w:type="spellStart"/>
      <w:r w:rsidRPr="00C63523">
        <w:t>Pebesma</w:t>
      </w:r>
      <w:proofErr w:type="spellEnd"/>
      <w:r w:rsidRPr="00C63523">
        <w:t xml:space="preserve"> 2004; </w:t>
      </w:r>
      <w:proofErr w:type="spellStart"/>
      <w:r w:rsidRPr="00C63523">
        <w:t>Pebesma</w:t>
      </w:r>
      <w:proofErr w:type="spellEnd"/>
      <w:r w:rsidRPr="00C63523">
        <w:t xml:space="preserve"> and </w:t>
      </w:r>
      <w:proofErr w:type="spellStart"/>
      <w:r w:rsidRPr="00C63523">
        <w:t>Heuvelink</w:t>
      </w:r>
      <w:proofErr w:type="spellEnd"/>
      <w:r w:rsidRPr="00C63523">
        <w:t xml:space="preserve"> 2016)</w:t>
      </w:r>
      <w:r>
        <w:fldChar w:fldCharType="end"/>
      </w:r>
      <w:r>
        <w:t>.</w:t>
      </w:r>
    </w:p>
    <w:p w14:paraId="3BB87F5E" w14:textId="7836AF68" w:rsidR="004479DE" w:rsidRDefault="00CC0D05" w:rsidP="00C63523">
      <w:pPr>
        <w:pStyle w:val="Heading4"/>
      </w:pPr>
      <w:r>
        <w:t>Mode</w:t>
      </w:r>
      <w:r w:rsidR="00FB1575">
        <w:t>ls</w:t>
      </w:r>
      <w:r>
        <w:t xml:space="preserve"> 1</w:t>
      </w:r>
      <w:r w:rsidR="00FB1575">
        <w:t xml:space="preserve"> &amp; 2</w:t>
      </w:r>
      <w:r>
        <w:t xml:space="preserve">: </w:t>
      </w:r>
      <w:proofErr w:type="spellStart"/>
      <w:r w:rsidR="004479DE">
        <w:t>Spatio</w:t>
      </w:r>
      <w:proofErr w:type="spellEnd"/>
      <w:r w:rsidR="004479DE">
        <w:t>-seasonal trends in</w:t>
      </w:r>
      <w:r w:rsidR="002019E0">
        <w:t xml:space="preserve"> the</w:t>
      </w:r>
      <w:r w:rsidR="009F6FCF">
        <w:t xml:space="preserve"> </w:t>
      </w:r>
      <w:r w:rsidR="00A70E0A">
        <w:t>temperature</w:t>
      </w:r>
      <w:r w:rsidR="004B1C1F">
        <w:t>-</w:t>
      </w:r>
      <w:r w:rsidR="009F6FCF">
        <w:t>total</w:t>
      </w:r>
      <w:r w:rsidR="004479DE">
        <w:t xml:space="preserve"> inflow</w:t>
      </w:r>
      <w:r w:rsidR="002019E0">
        <w:t xml:space="preserve"> </w:t>
      </w:r>
      <w:r w:rsidR="004479DE">
        <w:t>relationship</w:t>
      </w:r>
    </w:p>
    <w:p w14:paraId="54FDC03F" w14:textId="44850116" w:rsidR="004E47FB" w:rsidRDefault="005255FC" w:rsidP="00C63523">
      <w:r>
        <w:t xml:space="preserve">To determine the </w:t>
      </w:r>
      <w:r w:rsidR="00DE433C">
        <w:t xml:space="preserve">spatial and seasonal patterns in the </w:t>
      </w:r>
      <w:r w:rsidR="00E60B2D">
        <w:t>relationship between</w:t>
      </w:r>
      <w:r w:rsidR="0091028B">
        <w:t xml:space="preserve"> water</w:t>
      </w:r>
      <w:r w:rsidR="00E60B2D">
        <w:t xml:space="preserve"> temperature and total inflow</w:t>
      </w:r>
      <w:r w:rsidR="00DE433C">
        <w:t xml:space="preserve"> (T-I relationship</w:t>
      </w:r>
      <w:r w:rsidR="00E60B2D">
        <w:t>)</w:t>
      </w:r>
      <w:r w:rsidR="00DE433C">
        <w:t xml:space="preserve">, we fit </w:t>
      </w:r>
      <w:r w:rsidR="009F6FCF">
        <w:t>m</w:t>
      </w:r>
      <w:r w:rsidR="004E47FB">
        <w:t xml:space="preserve">odel 1 </w:t>
      </w:r>
      <w:r w:rsidR="003E4A42">
        <w:t xml:space="preserve">with </w:t>
      </w:r>
      <w:r w:rsidR="00180414">
        <w:t xml:space="preserve">all </w:t>
      </w:r>
      <w:r w:rsidR="003E4A42">
        <w:t xml:space="preserve">model components </w:t>
      </w:r>
      <w:r w:rsidR="00180414">
        <w:t xml:space="preserve">except </w:t>
      </w:r>
      <w:r w:rsidR="00591D04">
        <w:t>C</w:t>
      </w:r>
      <w:r w:rsidR="00180414">
        <w:t xml:space="preserve">3 (Table 1), and </w:t>
      </w:r>
      <w:r w:rsidR="00256CB1">
        <w:t>with</w:t>
      </w:r>
      <w:r w:rsidR="00180414">
        <w:t xml:space="preserve"> the inflow variable centered and scaled by the monthly means and standard deviations (Table 2). We used this monthly scaling to produce interpretable results </w:t>
      </w:r>
      <w:r w:rsidR="00290F6A">
        <w:t>despite the wide seasonal variability in inflow</w:t>
      </w:r>
      <w:r w:rsidR="00D6610F">
        <w:t xml:space="preserve"> </w:t>
      </w:r>
      <w:r w:rsidR="00290F6A">
        <w:t xml:space="preserve">and ensure </w:t>
      </w:r>
      <w:r w:rsidR="00AC4661">
        <w:t xml:space="preserve">T-I relationships were based on among rather than within-year inflow differences. </w:t>
      </w:r>
      <w:r w:rsidR="009F6FCF">
        <w:t>However, to ensure that this monthly standardization didn’t overly influence t</w:t>
      </w:r>
      <w:r w:rsidR="00E02DAA">
        <w:t>h</w:t>
      </w:r>
      <w:r w:rsidR="009F6FCF">
        <w:t xml:space="preserve">e results, we fit another model (model 2) exactly the same as model 1 but with the </w:t>
      </w:r>
      <w:r w:rsidR="004E47FB">
        <w:t xml:space="preserve">inflow </w:t>
      </w:r>
      <w:r w:rsidR="00D3299F">
        <w:t xml:space="preserve">variable </w:t>
      </w:r>
      <w:r w:rsidR="004E47FB">
        <w:t xml:space="preserve">centered and standardized </w:t>
      </w:r>
      <w:r w:rsidR="00E527C6">
        <w:t xml:space="preserve">by the global mean and standard deviation from the </w:t>
      </w:r>
      <w:proofErr w:type="spellStart"/>
      <w:r w:rsidR="00E527C6">
        <w:t>Dayflow</w:t>
      </w:r>
      <w:proofErr w:type="spellEnd"/>
      <w:r w:rsidR="00E527C6">
        <w:t xml:space="preserve"> dataset</w:t>
      </w:r>
      <w:r w:rsidR="009F6FCF">
        <w:t xml:space="preserve"> (Table 1)</w:t>
      </w:r>
      <w:r w:rsidR="00E527C6">
        <w:t xml:space="preserve">. </w:t>
      </w:r>
    </w:p>
    <w:p w14:paraId="77306DCC" w14:textId="01706876" w:rsidR="006A326D" w:rsidRPr="00BD5A90" w:rsidRDefault="00DF1550" w:rsidP="00C63523">
      <w:pPr>
        <w:pStyle w:val="Caption"/>
      </w:pPr>
      <w:r w:rsidRPr="4E3E4D53">
        <w:rPr>
          <w:b/>
          <w:bCs/>
        </w:rPr>
        <w:t>Table 2</w:t>
      </w:r>
      <w:r w:rsidR="006A326D" w:rsidRPr="4E3E4D53">
        <w:rPr>
          <w:b/>
          <w:bCs/>
        </w:rPr>
        <w:t xml:space="preserve">. </w:t>
      </w:r>
      <w:r w:rsidR="006A326D">
        <w:t xml:space="preserve">Mean and standard deviation of 30-day mean inflow </w:t>
      </w:r>
      <w:r w:rsidR="00E5102B">
        <w:t xml:space="preserve">and precipitation </w:t>
      </w:r>
      <w:r w:rsidR="006A326D">
        <w:t xml:space="preserve">from </w:t>
      </w:r>
      <w:proofErr w:type="spellStart"/>
      <w:r w:rsidR="006A326D">
        <w:t>Dayflow</w:t>
      </w:r>
      <w:proofErr w:type="spellEnd"/>
      <w:r w:rsidR="006A326D">
        <w:t xml:space="preserve">, for each month of the year. For each day of the month, the inflow </w:t>
      </w:r>
      <w:r w:rsidR="00E5102B">
        <w:t xml:space="preserve">and precipitation </w:t>
      </w:r>
      <w:r w:rsidR="006A326D">
        <w:t>over the prior 30 days was averaged into the 30-day mean. Then, these 30-day mean values for each day of the month were aggregated into the mean and standard deviations (SD) shown in this table, which were used to center and scale, respectively, the variable</w:t>
      </w:r>
      <w:r w:rsidR="00E5102B">
        <w:t>s</w:t>
      </w:r>
      <w:r w:rsidR="006A326D">
        <w:t xml:space="preserve"> prior to fitting models </w:t>
      </w:r>
      <w:r w:rsidR="00B65D7D">
        <w:t>1 and 3</w:t>
      </w:r>
      <w:r w:rsidR="006A326D">
        <w:t>-</w:t>
      </w:r>
      <w:r w:rsidR="00E5102B">
        <w:t>5</w:t>
      </w:r>
      <w:r w:rsidR="006A326D">
        <w:t xml:space="preserve">. </w:t>
      </w:r>
      <w:r w:rsidR="006D2D04">
        <w:t>All values are in cubic feet per second (</w:t>
      </w:r>
      <w:proofErr w:type="spellStart"/>
      <w:r w:rsidR="00677717">
        <w:t>cfs</w:t>
      </w:r>
      <w:proofErr w:type="spellEnd"/>
      <w:r w:rsidR="580CB98C">
        <w:t>; 1 cubic foot = 0.028 m</w:t>
      </w:r>
      <w:r w:rsidR="580CB98C" w:rsidRPr="00D1209A">
        <w:rPr>
          <w:vertAlign w:val="superscript"/>
        </w:rPr>
        <w:t>3</w:t>
      </w:r>
      <w:r w:rsidR="006D2D04">
        <w:t xml:space="preserve">). </w:t>
      </w:r>
    </w:p>
    <w:tbl>
      <w:tblPr>
        <w:tblW w:w="7740" w:type="dxa"/>
        <w:tblBorders>
          <w:top w:val="single" w:sz="4" w:space="0" w:color="auto"/>
          <w:bottom w:val="single" w:sz="4" w:space="0" w:color="auto"/>
        </w:tblBorders>
        <w:tblLook w:val="04A0" w:firstRow="1" w:lastRow="0" w:firstColumn="1" w:lastColumn="0" w:noHBand="0" w:noVBand="1"/>
      </w:tblPr>
      <w:tblGrid>
        <w:gridCol w:w="857"/>
        <w:gridCol w:w="1550"/>
        <w:gridCol w:w="1310"/>
        <w:gridCol w:w="2136"/>
        <w:gridCol w:w="1887"/>
      </w:tblGrid>
      <w:tr w:rsidR="00B437BA" w:rsidRPr="00852416" w14:paraId="1397CD77" w14:textId="585DA5AB" w:rsidTr="00D773C3">
        <w:trPr>
          <w:trHeight w:val="449"/>
        </w:trPr>
        <w:tc>
          <w:tcPr>
            <w:tcW w:w="857" w:type="dxa"/>
            <w:tcBorders>
              <w:top w:val="single" w:sz="4" w:space="0" w:color="auto"/>
              <w:bottom w:val="single" w:sz="4" w:space="0" w:color="auto"/>
            </w:tcBorders>
            <w:shd w:val="clear" w:color="auto" w:fill="auto"/>
            <w:noWrap/>
            <w:vAlign w:val="bottom"/>
            <w:hideMark/>
          </w:tcPr>
          <w:p w14:paraId="17F13102" w14:textId="2EBE84F6" w:rsidR="00B437BA" w:rsidRPr="00C63523" w:rsidRDefault="00B437BA" w:rsidP="00D773C3">
            <w:pPr>
              <w:ind w:firstLine="0"/>
              <w:rPr>
                <w:rFonts w:eastAsia="Times New Roman"/>
                <w:sz w:val="20"/>
                <w:szCs w:val="20"/>
              </w:rPr>
            </w:pPr>
            <w:r w:rsidRPr="00C63523">
              <w:t>Month</w:t>
            </w:r>
          </w:p>
        </w:tc>
        <w:tc>
          <w:tcPr>
            <w:tcW w:w="1550" w:type="dxa"/>
            <w:tcBorders>
              <w:top w:val="single" w:sz="4" w:space="0" w:color="auto"/>
              <w:bottom w:val="single" w:sz="4" w:space="0" w:color="auto"/>
            </w:tcBorders>
            <w:shd w:val="clear" w:color="auto" w:fill="auto"/>
            <w:noWrap/>
            <w:vAlign w:val="bottom"/>
            <w:hideMark/>
          </w:tcPr>
          <w:p w14:paraId="1AF1E3FC" w14:textId="29D4638F" w:rsidR="00B437BA" w:rsidRPr="00C63523" w:rsidRDefault="00B437BA" w:rsidP="00D773C3">
            <w:pPr>
              <w:ind w:firstLine="0"/>
              <w:rPr>
                <w:rFonts w:eastAsia="Times New Roman"/>
                <w:sz w:val="20"/>
                <w:szCs w:val="20"/>
              </w:rPr>
            </w:pPr>
            <w:r w:rsidRPr="00C63523">
              <w:t>Mean inflow</w:t>
            </w:r>
          </w:p>
        </w:tc>
        <w:tc>
          <w:tcPr>
            <w:tcW w:w="1310" w:type="dxa"/>
            <w:tcBorders>
              <w:top w:val="single" w:sz="4" w:space="0" w:color="auto"/>
              <w:bottom w:val="single" w:sz="4" w:space="0" w:color="auto"/>
            </w:tcBorders>
            <w:shd w:val="clear" w:color="auto" w:fill="auto"/>
            <w:noWrap/>
            <w:vAlign w:val="bottom"/>
            <w:hideMark/>
          </w:tcPr>
          <w:p w14:paraId="4CC3EE3F" w14:textId="0E0D480D" w:rsidR="00B437BA" w:rsidRPr="00C63523" w:rsidRDefault="00B437BA" w:rsidP="00D773C3">
            <w:pPr>
              <w:ind w:firstLine="0"/>
              <w:rPr>
                <w:rFonts w:eastAsia="Times New Roman"/>
                <w:sz w:val="20"/>
                <w:szCs w:val="20"/>
              </w:rPr>
            </w:pPr>
            <w:r w:rsidRPr="00C63523">
              <w:t>SD inflow</w:t>
            </w:r>
          </w:p>
        </w:tc>
        <w:tc>
          <w:tcPr>
            <w:tcW w:w="2136" w:type="dxa"/>
            <w:tcBorders>
              <w:top w:val="single" w:sz="4" w:space="0" w:color="auto"/>
              <w:bottom w:val="single" w:sz="4" w:space="0" w:color="auto"/>
            </w:tcBorders>
            <w:vAlign w:val="bottom"/>
          </w:tcPr>
          <w:p w14:paraId="1BA96BC9" w14:textId="3A7D1A15" w:rsidR="00B437BA" w:rsidRPr="00C63523" w:rsidRDefault="00B437BA" w:rsidP="00D773C3">
            <w:pPr>
              <w:ind w:firstLine="0"/>
              <w:rPr>
                <w:rFonts w:eastAsia="Times New Roman"/>
                <w:sz w:val="20"/>
                <w:szCs w:val="20"/>
              </w:rPr>
            </w:pPr>
            <w:r w:rsidRPr="00C63523">
              <w:t>Mean precipitation</w:t>
            </w:r>
          </w:p>
        </w:tc>
        <w:tc>
          <w:tcPr>
            <w:tcW w:w="1887" w:type="dxa"/>
            <w:tcBorders>
              <w:top w:val="single" w:sz="4" w:space="0" w:color="auto"/>
              <w:bottom w:val="single" w:sz="4" w:space="0" w:color="auto"/>
            </w:tcBorders>
            <w:vAlign w:val="bottom"/>
          </w:tcPr>
          <w:p w14:paraId="4D98CF9E" w14:textId="1D7070D9" w:rsidR="00B437BA" w:rsidRPr="00C63523" w:rsidRDefault="00B437BA" w:rsidP="00D773C3">
            <w:pPr>
              <w:ind w:firstLine="0"/>
              <w:rPr>
                <w:rFonts w:eastAsia="Times New Roman"/>
                <w:sz w:val="20"/>
                <w:szCs w:val="20"/>
              </w:rPr>
            </w:pPr>
            <w:r w:rsidRPr="00C63523">
              <w:t>SD precipitation</w:t>
            </w:r>
          </w:p>
        </w:tc>
      </w:tr>
      <w:tr w:rsidR="00B437BA" w:rsidRPr="00852416" w14:paraId="78D28147" w14:textId="1256DCAC" w:rsidTr="00D773C3">
        <w:trPr>
          <w:trHeight w:val="300"/>
        </w:trPr>
        <w:tc>
          <w:tcPr>
            <w:tcW w:w="857" w:type="dxa"/>
            <w:shd w:val="clear" w:color="auto" w:fill="auto"/>
            <w:noWrap/>
            <w:vAlign w:val="bottom"/>
            <w:hideMark/>
          </w:tcPr>
          <w:p w14:paraId="41B21B42" w14:textId="77777777" w:rsidR="00B437BA" w:rsidRPr="00C63523" w:rsidRDefault="00B437BA" w:rsidP="00D773C3">
            <w:pPr>
              <w:ind w:firstLine="0"/>
              <w:rPr>
                <w:rFonts w:eastAsia="Times New Roman"/>
                <w:color w:val="000000"/>
              </w:rPr>
            </w:pPr>
            <w:r w:rsidRPr="00C63523">
              <w:t>Jan</w:t>
            </w:r>
          </w:p>
        </w:tc>
        <w:tc>
          <w:tcPr>
            <w:tcW w:w="1550" w:type="dxa"/>
            <w:shd w:val="clear" w:color="auto" w:fill="auto"/>
            <w:noWrap/>
            <w:vAlign w:val="bottom"/>
            <w:hideMark/>
          </w:tcPr>
          <w:p w14:paraId="68CC8253" w14:textId="67CD3F83" w:rsidR="00B437BA" w:rsidRPr="00C63523" w:rsidRDefault="00B437BA" w:rsidP="00D773C3">
            <w:pPr>
              <w:ind w:firstLine="0"/>
              <w:rPr>
                <w:rFonts w:eastAsia="Times New Roman"/>
                <w:sz w:val="20"/>
                <w:szCs w:val="20"/>
              </w:rPr>
            </w:pPr>
            <w:r w:rsidRPr="00C63523">
              <w:t>45,280</w:t>
            </w:r>
          </w:p>
        </w:tc>
        <w:tc>
          <w:tcPr>
            <w:tcW w:w="1310" w:type="dxa"/>
            <w:shd w:val="clear" w:color="auto" w:fill="auto"/>
            <w:noWrap/>
            <w:vAlign w:val="bottom"/>
            <w:hideMark/>
          </w:tcPr>
          <w:p w14:paraId="08B091B5" w14:textId="51C408E6" w:rsidR="00B437BA" w:rsidRPr="00C63523" w:rsidRDefault="00B437BA" w:rsidP="00D773C3">
            <w:pPr>
              <w:ind w:firstLine="0"/>
              <w:rPr>
                <w:rFonts w:eastAsia="Times New Roman"/>
                <w:sz w:val="20"/>
                <w:szCs w:val="20"/>
              </w:rPr>
            </w:pPr>
            <w:r w:rsidRPr="00C63523">
              <w:t>46,404</w:t>
            </w:r>
          </w:p>
        </w:tc>
        <w:tc>
          <w:tcPr>
            <w:tcW w:w="2136" w:type="dxa"/>
            <w:vAlign w:val="bottom"/>
          </w:tcPr>
          <w:p w14:paraId="295C6297" w14:textId="668F0493" w:rsidR="00B437BA" w:rsidRPr="00C63523" w:rsidRDefault="00B437BA" w:rsidP="00D773C3">
            <w:pPr>
              <w:ind w:firstLine="0"/>
              <w:rPr>
                <w:sz w:val="20"/>
                <w:szCs w:val="20"/>
              </w:rPr>
            </w:pPr>
            <w:r w:rsidRPr="00C63523">
              <w:t>2,694</w:t>
            </w:r>
          </w:p>
        </w:tc>
        <w:tc>
          <w:tcPr>
            <w:tcW w:w="1887" w:type="dxa"/>
            <w:vAlign w:val="bottom"/>
          </w:tcPr>
          <w:p w14:paraId="583F05DC" w14:textId="4239DA13" w:rsidR="00B437BA" w:rsidRPr="00C63523" w:rsidRDefault="00B437BA" w:rsidP="00D773C3">
            <w:pPr>
              <w:ind w:firstLine="0"/>
              <w:rPr>
                <w:sz w:val="20"/>
                <w:szCs w:val="20"/>
              </w:rPr>
            </w:pPr>
            <w:r w:rsidRPr="00C63523">
              <w:t>1,974</w:t>
            </w:r>
          </w:p>
        </w:tc>
      </w:tr>
      <w:tr w:rsidR="00B437BA" w:rsidRPr="00852416" w14:paraId="7F72832E" w14:textId="3143AAEE" w:rsidTr="00D773C3">
        <w:trPr>
          <w:trHeight w:val="300"/>
        </w:trPr>
        <w:tc>
          <w:tcPr>
            <w:tcW w:w="857" w:type="dxa"/>
            <w:shd w:val="clear" w:color="auto" w:fill="auto"/>
            <w:noWrap/>
            <w:vAlign w:val="bottom"/>
            <w:hideMark/>
          </w:tcPr>
          <w:p w14:paraId="3EB6674C" w14:textId="77777777" w:rsidR="00B437BA" w:rsidRPr="00C63523" w:rsidRDefault="00B437BA" w:rsidP="00D773C3">
            <w:pPr>
              <w:ind w:firstLine="0"/>
              <w:rPr>
                <w:rFonts w:eastAsia="Times New Roman"/>
                <w:color w:val="000000"/>
              </w:rPr>
            </w:pPr>
            <w:r w:rsidRPr="00C63523">
              <w:t>Feb</w:t>
            </w:r>
          </w:p>
        </w:tc>
        <w:tc>
          <w:tcPr>
            <w:tcW w:w="1550" w:type="dxa"/>
            <w:shd w:val="clear" w:color="auto" w:fill="auto"/>
            <w:noWrap/>
            <w:vAlign w:val="bottom"/>
            <w:hideMark/>
          </w:tcPr>
          <w:p w14:paraId="76A594AA" w14:textId="2102EF0D" w:rsidR="00B437BA" w:rsidRPr="00C63523" w:rsidRDefault="00B437BA" w:rsidP="00D773C3">
            <w:pPr>
              <w:ind w:firstLine="0"/>
              <w:rPr>
                <w:rFonts w:eastAsia="Times New Roman"/>
                <w:sz w:val="20"/>
                <w:szCs w:val="20"/>
              </w:rPr>
            </w:pPr>
            <w:r w:rsidRPr="00C63523">
              <w:t>58,652</w:t>
            </w:r>
          </w:p>
        </w:tc>
        <w:tc>
          <w:tcPr>
            <w:tcW w:w="1310" w:type="dxa"/>
            <w:shd w:val="clear" w:color="auto" w:fill="auto"/>
            <w:noWrap/>
            <w:vAlign w:val="bottom"/>
            <w:hideMark/>
          </w:tcPr>
          <w:p w14:paraId="49453797" w14:textId="02BD0BDA" w:rsidR="00B437BA" w:rsidRPr="00C63523" w:rsidRDefault="00B437BA" w:rsidP="00D773C3">
            <w:pPr>
              <w:ind w:firstLine="0"/>
              <w:rPr>
                <w:rFonts w:eastAsia="Times New Roman"/>
                <w:sz w:val="20"/>
                <w:szCs w:val="20"/>
              </w:rPr>
            </w:pPr>
            <w:r w:rsidRPr="00C63523">
              <w:t>52,357</w:t>
            </w:r>
          </w:p>
        </w:tc>
        <w:tc>
          <w:tcPr>
            <w:tcW w:w="2136" w:type="dxa"/>
            <w:vAlign w:val="bottom"/>
          </w:tcPr>
          <w:p w14:paraId="0C013EF6" w14:textId="2067E096" w:rsidR="00B437BA" w:rsidRPr="00C63523" w:rsidRDefault="00B437BA" w:rsidP="00D773C3">
            <w:pPr>
              <w:ind w:firstLine="0"/>
              <w:rPr>
                <w:sz w:val="20"/>
                <w:szCs w:val="20"/>
              </w:rPr>
            </w:pPr>
            <w:r w:rsidRPr="00C63523">
              <w:t>2,941</w:t>
            </w:r>
          </w:p>
        </w:tc>
        <w:tc>
          <w:tcPr>
            <w:tcW w:w="1887" w:type="dxa"/>
            <w:vAlign w:val="bottom"/>
          </w:tcPr>
          <w:p w14:paraId="26D91652" w14:textId="758FC6FB" w:rsidR="00B437BA" w:rsidRPr="00C63523" w:rsidRDefault="00B437BA" w:rsidP="00D773C3">
            <w:pPr>
              <w:ind w:firstLine="0"/>
              <w:rPr>
                <w:sz w:val="20"/>
                <w:szCs w:val="20"/>
              </w:rPr>
            </w:pPr>
            <w:r w:rsidRPr="00C63523">
              <w:t>2,003</w:t>
            </w:r>
          </w:p>
        </w:tc>
      </w:tr>
      <w:tr w:rsidR="00B437BA" w:rsidRPr="00852416" w14:paraId="7F054537" w14:textId="0F353C8D" w:rsidTr="00D773C3">
        <w:trPr>
          <w:trHeight w:val="300"/>
        </w:trPr>
        <w:tc>
          <w:tcPr>
            <w:tcW w:w="857" w:type="dxa"/>
            <w:shd w:val="clear" w:color="auto" w:fill="auto"/>
            <w:noWrap/>
            <w:vAlign w:val="bottom"/>
            <w:hideMark/>
          </w:tcPr>
          <w:p w14:paraId="671F680E" w14:textId="77777777" w:rsidR="00B437BA" w:rsidRPr="00C63523" w:rsidRDefault="00B437BA" w:rsidP="00D773C3">
            <w:pPr>
              <w:ind w:firstLine="0"/>
              <w:rPr>
                <w:rFonts w:eastAsia="Times New Roman"/>
                <w:color w:val="000000"/>
              </w:rPr>
            </w:pPr>
            <w:r w:rsidRPr="00C63523">
              <w:t>Mar</w:t>
            </w:r>
          </w:p>
        </w:tc>
        <w:tc>
          <w:tcPr>
            <w:tcW w:w="1550" w:type="dxa"/>
            <w:shd w:val="clear" w:color="auto" w:fill="auto"/>
            <w:noWrap/>
            <w:vAlign w:val="bottom"/>
            <w:hideMark/>
          </w:tcPr>
          <w:p w14:paraId="3AE7D41A" w14:textId="2CA3A94D" w:rsidR="00B437BA" w:rsidRPr="00C63523" w:rsidRDefault="00B437BA" w:rsidP="00D773C3">
            <w:pPr>
              <w:ind w:firstLine="0"/>
              <w:rPr>
                <w:rFonts w:eastAsia="Times New Roman"/>
                <w:sz w:val="20"/>
                <w:szCs w:val="20"/>
              </w:rPr>
            </w:pPr>
            <w:r w:rsidRPr="00C63523">
              <w:t>63,369</w:t>
            </w:r>
          </w:p>
        </w:tc>
        <w:tc>
          <w:tcPr>
            <w:tcW w:w="1310" w:type="dxa"/>
            <w:shd w:val="clear" w:color="auto" w:fill="auto"/>
            <w:noWrap/>
            <w:vAlign w:val="bottom"/>
            <w:hideMark/>
          </w:tcPr>
          <w:p w14:paraId="6AC0BC50" w14:textId="0513725F" w:rsidR="00B437BA" w:rsidRPr="00C63523" w:rsidRDefault="00B437BA" w:rsidP="00D773C3">
            <w:pPr>
              <w:ind w:firstLine="0"/>
              <w:rPr>
                <w:rFonts w:eastAsia="Times New Roman"/>
                <w:sz w:val="20"/>
                <w:szCs w:val="20"/>
              </w:rPr>
            </w:pPr>
            <w:r w:rsidRPr="00C63523">
              <w:t>55,253</w:t>
            </w:r>
          </w:p>
        </w:tc>
        <w:tc>
          <w:tcPr>
            <w:tcW w:w="2136" w:type="dxa"/>
            <w:vAlign w:val="bottom"/>
          </w:tcPr>
          <w:p w14:paraId="0860B934" w14:textId="5BA450E5" w:rsidR="00B437BA" w:rsidRPr="00C63523" w:rsidRDefault="00B437BA" w:rsidP="00D773C3">
            <w:pPr>
              <w:ind w:firstLine="0"/>
              <w:rPr>
                <w:sz w:val="20"/>
                <w:szCs w:val="20"/>
              </w:rPr>
            </w:pPr>
            <w:r w:rsidRPr="00C63523">
              <w:t>2,475</w:t>
            </w:r>
          </w:p>
        </w:tc>
        <w:tc>
          <w:tcPr>
            <w:tcW w:w="1887" w:type="dxa"/>
            <w:vAlign w:val="bottom"/>
          </w:tcPr>
          <w:p w14:paraId="01ADBA6A" w14:textId="727F6737" w:rsidR="00B437BA" w:rsidRPr="00C63523" w:rsidRDefault="00B437BA" w:rsidP="00D773C3">
            <w:pPr>
              <w:ind w:firstLine="0"/>
              <w:rPr>
                <w:sz w:val="20"/>
                <w:szCs w:val="20"/>
              </w:rPr>
            </w:pPr>
            <w:r w:rsidRPr="00C63523">
              <w:t>1,732</w:t>
            </w:r>
          </w:p>
        </w:tc>
      </w:tr>
      <w:tr w:rsidR="00B437BA" w:rsidRPr="00852416" w14:paraId="38B20D4A" w14:textId="0732B67F" w:rsidTr="00D773C3">
        <w:trPr>
          <w:trHeight w:val="300"/>
        </w:trPr>
        <w:tc>
          <w:tcPr>
            <w:tcW w:w="857" w:type="dxa"/>
            <w:shd w:val="clear" w:color="auto" w:fill="auto"/>
            <w:noWrap/>
            <w:vAlign w:val="bottom"/>
            <w:hideMark/>
          </w:tcPr>
          <w:p w14:paraId="083D4E5D" w14:textId="77777777" w:rsidR="00B437BA" w:rsidRPr="00C63523" w:rsidRDefault="00B437BA" w:rsidP="00D773C3">
            <w:pPr>
              <w:ind w:firstLine="0"/>
              <w:rPr>
                <w:rFonts w:eastAsia="Times New Roman"/>
                <w:color w:val="000000"/>
              </w:rPr>
            </w:pPr>
            <w:r w:rsidRPr="00C63523">
              <w:t>Apr</w:t>
            </w:r>
          </w:p>
        </w:tc>
        <w:tc>
          <w:tcPr>
            <w:tcW w:w="1550" w:type="dxa"/>
            <w:shd w:val="clear" w:color="auto" w:fill="auto"/>
            <w:noWrap/>
            <w:vAlign w:val="bottom"/>
            <w:hideMark/>
          </w:tcPr>
          <w:p w14:paraId="32F3F12B" w14:textId="67E4184E" w:rsidR="00B437BA" w:rsidRPr="00C63523" w:rsidRDefault="00B437BA" w:rsidP="00D773C3">
            <w:pPr>
              <w:ind w:firstLine="0"/>
              <w:rPr>
                <w:rFonts w:eastAsia="Times New Roman"/>
                <w:sz w:val="20"/>
                <w:szCs w:val="20"/>
              </w:rPr>
            </w:pPr>
            <w:r w:rsidRPr="00C63523">
              <w:t>50,350</w:t>
            </w:r>
          </w:p>
        </w:tc>
        <w:tc>
          <w:tcPr>
            <w:tcW w:w="1310" w:type="dxa"/>
            <w:shd w:val="clear" w:color="auto" w:fill="auto"/>
            <w:noWrap/>
            <w:vAlign w:val="bottom"/>
            <w:hideMark/>
          </w:tcPr>
          <w:p w14:paraId="5377DEFA" w14:textId="78202051" w:rsidR="00B437BA" w:rsidRPr="00C63523" w:rsidRDefault="00B437BA" w:rsidP="00D773C3">
            <w:pPr>
              <w:ind w:firstLine="0"/>
              <w:rPr>
                <w:rFonts w:eastAsia="Times New Roman"/>
                <w:sz w:val="20"/>
                <w:szCs w:val="20"/>
              </w:rPr>
            </w:pPr>
            <w:r w:rsidRPr="00C63523">
              <w:t>43,159</w:t>
            </w:r>
          </w:p>
        </w:tc>
        <w:tc>
          <w:tcPr>
            <w:tcW w:w="2136" w:type="dxa"/>
            <w:vAlign w:val="bottom"/>
          </w:tcPr>
          <w:p w14:paraId="3F8FE3EF" w14:textId="16ED2DB0" w:rsidR="00B437BA" w:rsidRPr="00C63523" w:rsidRDefault="00B437BA" w:rsidP="00D773C3">
            <w:pPr>
              <w:ind w:firstLine="0"/>
              <w:rPr>
                <w:sz w:val="20"/>
                <w:szCs w:val="20"/>
              </w:rPr>
            </w:pPr>
            <w:r w:rsidRPr="00C63523">
              <w:t>1,756</w:t>
            </w:r>
          </w:p>
        </w:tc>
        <w:tc>
          <w:tcPr>
            <w:tcW w:w="1887" w:type="dxa"/>
            <w:vAlign w:val="bottom"/>
          </w:tcPr>
          <w:p w14:paraId="0E2823E5" w14:textId="76DEDEA5" w:rsidR="00B437BA" w:rsidRPr="00C63523" w:rsidRDefault="00B437BA" w:rsidP="00D773C3">
            <w:pPr>
              <w:ind w:firstLine="0"/>
              <w:rPr>
                <w:sz w:val="20"/>
                <w:szCs w:val="20"/>
              </w:rPr>
            </w:pPr>
            <w:r w:rsidRPr="00C63523">
              <w:t>1,588</w:t>
            </w:r>
          </w:p>
        </w:tc>
      </w:tr>
      <w:tr w:rsidR="00B437BA" w:rsidRPr="00852416" w14:paraId="573ABF1B" w14:textId="0C10A06E" w:rsidTr="00D773C3">
        <w:trPr>
          <w:trHeight w:val="300"/>
        </w:trPr>
        <w:tc>
          <w:tcPr>
            <w:tcW w:w="857" w:type="dxa"/>
            <w:shd w:val="clear" w:color="auto" w:fill="auto"/>
            <w:noWrap/>
            <w:vAlign w:val="bottom"/>
            <w:hideMark/>
          </w:tcPr>
          <w:p w14:paraId="21B49C03" w14:textId="77777777" w:rsidR="00B437BA" w:rsidRPr="00C63523" w:rsidRDefault="00B437BA" w:rsidP="00D773C3">
            <w:pPr>
              <w:ind w:firstLine="0"/>
              <w:rPr>
                <w:rFonts w:eastAsia="Times New Roman"/>
                <w:color w:val="000000"/>
              </w:rPr>
            </w:pPr>
            <w:r w:rsidRPr="00C63523">
              <w:t>May</w:t>
            </w:r>
          </w:p>
        </w:tc>
        <w:tc>
          <w:tcPr>
            <w:tcW w:w="1550" w:type="dxa"/>
            <w:shd w:val="clear" w:color="auto" w:fill="auto"/>
            <w:noWrap/>
            <w:vAlign w:val="bottom"/>
            <w:hideMark/>
          </w:tcPr>
          <w:p w14:paraId="28D1E78C" w14:textId="11622755" w:rsidR="00B437BA" w:rsidRPr="00C63523" w:rsidRDefault="00B437BA" w:rsidP="00D773C3">
            <w:pPr>
              <w:ind w:firstLine="0"/>
              <w:rPr>
                <w:rFonts w:eastAsia="Times New Roman"/>
                <w:sz w:val="20"/>
                <w:szCs w:val="20"/>
              </w:rPr>
            </w:pPr>
            <w:r w:rsidRPr="00C63523">
              <w:t>35,889</w:t>
            </w:r>
          </w:p>
        </w:tc>
        <w:tc>
          <w:tcPr>
            <w:tcW w:w="1310" w:type="dxa"/>
            <w:shd w:val="clear" w:color="auto" w:fill="auto"/>
            <w:noWrap/>
            <w:vAlign w:val="bottom"/>
            <w:hideMark/>
          </w:tcPr>
          <w:p w14:paraId="17ACB224" w14:textId="728E444D" w:rsidR="00B437BA" w:rsidRPr="00C63523" w:rsidRDefault="00B437BA" w:rsidP="00D773C3">
            <w:pPr>
              <w:ind w:firstLine="0"/>
              <w:rPr>
                <w:rFonts w:eastAsia="Times New Roman"/>
                <w:sz w:val="20"/>
                <w:szCs w:val="20"/>
              </w:rPr>
            </w:pPr>
            <w:r w:rsidRPr="00C63523">
              <w:t>31,207</w:t>
            </w:r>
          </w:p>
        </w:tc>
        <w:tc>
          <w:tcPr>
            <w:tcW w:w="2136" w:type="dxa"/>
            <w:vAlign w:val="bottom"/>
          </w:tcPr>
          <w:p w14:paraId="74E74BC3" w14:textId="4CBA5D98" w:rsidR="00B437BA" w:rsidRPr="00C63523" w:rsidRDefault="00B437BA" w:rsidP="00D773C3">
            <w:pPr>
              <w:ind w:firstLine="0"/>
              <w:rPr>
                <w:sz w:val="20"/>
                <w:szCs w:val="20"/>
              </w:rPr>
            </w:pPr>
            <w:r w:rsidRPr="00C63523">
              <w:t>807</w:t>
            </w:r>
          </w:p>
        </w:tc>
        <w:tc>
          <w:tcPr>
            <w:tcW w:w="1887" w:type="dxa"/>
            <w:vAlign w:val="bottom"/>
          </w:tcPr>
          <w:p w14:paraId="685273B2" w14:textId="7B2FD89B" w:rsidR="00B437BA" w:rsidRPr="00C63523" w:rsidRDefault="00B437BA" w:rsidP="00D773C3">
            <w:pPr>
              <w:ind w:firstLine="0"/>
              <w:rPr>
                <w:sz w:val="20"/>
                <w:szCs w:val="20"/>
              </w:rPr>
            </w:pPr>
            <w:r w:rsidRPr="00C63523">
              <w:t>790</w:t>
            </w:r>
          </w:p>
        </w:tc>
      </w:tr>
      <w:tr w:rsidR="00B437BA" w:rsidRPr="00852416" w14:paraId="336D93A8" w14:textId="719F69F1" w:rsidTr="00D773C3">
        <w:trPr>
          <w:trHeight w:val="300"/>
        </w:trPr>
        <w:tc>
          <w:tcPr>
            <w:tcW w:w="857" w:type="dxa"/>
            <w:shd w:val="clear" w:color="auto" w:fill="auto"/>
            <w:noWrap/>
            <w:vAlign w:val="bottom"/>
            <w:hideMark/>
          </w:tcPr>
          <w:p w14:paraId="03C25936" w14:textId="77777777" w:rsidR="00B437BA" w:rsidRPr="00C63523" w:rsidRDefault="00B437BA" w:rsidP="00D773C3">
            <w:pPr>
              <w:ind w:firstLine="0"/>
              <w:rPr>
                <w:rFonts w:eastAsia="Times New Roman"/>
                <w:color w:val="000000"/>
              </w:rPr>
            </w:pPr>
            <w:r w:rsidRPr="00C63523">
              <w:t>Jun</w:t>
            </w:r>
          </w:p>
        </w:tc>
        <w:tc>
          <w:tcPr>
            <w:tcW w:w="1550" w:type="dxa"/>
            <w:shd w:val="clear" w:color="auto" w:fill="auto"/>
            <w:noWrap/>
            <w:vAlign w:val="bottom"/>
            <w:hideMark/>
          </w:tcPr>
          <w:p w14:paraId="51E51D65" w14:textId="0ABD3F9D" w:rsidR="00B437BA" w:rsidRPr="00C63523" w:rsidRDefault="00B437BA" w:rsidP="00D773C3">
            <w:pPr>
              <w:ind w:firstLine="0"/>
              <w:rPr>
                <w:rFonts w:eastAsia="Times New Roman"/>
                <w:sz w:val="20"/>
                <w:szCs w:val="20"/>
              </w:rPr>
            </w:pPr>
            <w:r w:rsidRPr="00C63523">
              <w:t>28,681</w:t>
            </w:r>
          </w:p>
        </w:tc>
        <w:tc>
          <w:tcPr>
            <w:tcW w:w="1310" w:type="dxa"/>
            <w:shd w:val="clear" w:color="auto" w:fill="auto"/>
            <w:noWrap/>
            <w:vAlign w:val="bottom"/>
            <w:hideMark/>
          </w:tcPr>
          <w:p w14:paraId="5DA58F0B" w14:textId="0007705E" w:rsidR="00B437BA" w:rsidRPr="00C63523" w:rsidRDefault="00B437BA" w:rsidP="00D773C3">
            <w:pPr>
              <w:ind w:firstLine="0"/>
              <w:rPr>
                <w:rFonts w:eastAsia="Times New Roman"/>
                <w:sz w:val="20"/>
                <w:szCs w:val="20"/>
              </w:rPr>
            </w:pPr>
            <w:r w:rsidRPr="00C63523">
              <w:t>21,372</w:t>
            </w:r>
          </w:p>
        </w:tc>
        <w:tc>
          <w:tcPr>
            <w:tcW w:w="2136" w:type="dxa"/>
            <w:vAlign w:val="bottom"/>
          </w:tcPr>
          <w:p w14:paraId="0BB0418F" w14:textId="01D7F9D2" w:rsidR="00B437BA" w:rsidRPr="00C63523" w:rsidRDefault="00B437BA" w:rsidP="00D773C3">
            <w:pPr>
              <w:ind w:firstLine="0"/>
              <w:rPr>
                <w:sz w:val="20"/>
                <w:szCs w:val="20"/>
              </w:rPr>
            </w:pPr>
            <w:r w:rsidRPr="00C63523">
              <w:t>289</w:t>
            </w:r>
          </w:p>
        </w:tc>
        <w:tc>
          <w:tcPr>
            <w:tcW w:w="1887" w:type="dxa"/>
            <w:vAlign w:val="bottom"/>
          </w:tcPr>
          <w:p w14:paraId="03CFB9EF" w14:textId="325EAF24" w:rsidR="00B437BA" w:rsidRPr="00C63523" w:rsidRDefault="00B437BA" w:rsidP="00D773C3">
            <w:pPr>
              <w:ind w:firstLine="0"/>
              <w:rPr>
                <w:sz w:val="20"/>
                <w:szCs w:val="20"/>
              </w:rPr>
            </w:pPr>
            <w:r w:rsidRPr="00C63523">
              <w:t>498</w:t>
            </w:r>
          </w:p>
        </w:tc>
      </w:tr>
      <w:tr w:rsidR="00B437BA" w:rsidRPr="00852416" w14:paraId="52D3A507" w14:textId="7FF54F8F" w:rsidTr="00D773C3">
        <w:trPr>
          <w:trHeight w:val="300"/>
        </w:trPr>
        <w:tc>
          <w:tcPr>
            <w:tcW w:w="857" w:type="dxa"/>
            <w:shd w:val="clear" w:color="auto" w:fill="auto"/>
            <w:noWrap/>
            <w:vAlign w:val="bottom"/>
            <w:hideMark/>
          </w:tcPr>
          <w:p w14:paraId="0DC654C6" w14:textId="77777777" w:rsidR="00B437BA" w:rsidRPr="00C63523" w:rsidRDefault="00B437BA" w:rsidP="00D773C3">
            <w:pPr>
              <w:ind w:firstLine="0"/>
              <w:rPr>
                <w:rFonts w:eastAsia="Times New Roman"/>
                <w:color w:val="000000"/>
              </w:rPr>
            </w:pPr>
            <w:r w:rsidRPr="00C63523">
              <w:t>Jul</w:t>
            </w:r>
          </w:p>
        </w:tc>
        <w:tc>
          <w:tcPr>
            <w:tcW w:w="1550" w:type="dxa"/>
            <w:shd w:val="clear" w:color="auto" w:fill="auto"/>
            <w:noWrap/>
            <w:vAlign w:val="bottom"/>
            <w:hideMark/>
          </w:tcPr>
          <w:p w14:paraId="0CAEE103" w14:textId="28F9A848" w:rsidR="00B437BA" w:rsidRPr="00C63523" w:rsidRDefault="00B437BA" w:rsidP="00D773C3">
            <w:pPr>
              <w:ind w:firstLine="0"/>
              <w:rPr>
                <w:rFonts w:eastAsia="Times New Roman"/>
                <w:sz w:val="20"/>
                <w:szCs w:val="20"/>
              </w:rPr>
            </w:pPr>
            <w:r w:rsidRPr="00C63523">
              <w:t>21,462</w:t>
            </w:r>
          </w:p>
        </w:tc>
        <w:tc>
          <w:tcPr>
            <w:tcW w:w="1310" w:type="dxa"/>
            <w:shd w:val="clear" w:color="auto" w:fill="auto"/>
            <w:noWrap/>
            <w:vAlign w:val="bottom"/>
            <w:hideMark/>
          </w:tcPr>
          <w:p w14:paraId="2BFAE298" w14:textId="4511A078" w:rsidR="00B437BA" w:rsidRPr="00C63523" w:rsidRDefault="00B437BA" w:rsidP="00D773C3">
            <w:pPr>
              <w:ind w:firstLine="0"/>
              <w:rPr>
                <w:rFonts w:eastAsia="Times New Roman"/>
                <w:sz w:val="20"/>
                <w:szCs w:val="20"/>
              </w:rPr>
            </w:pPr>
            <w:r w:rsidRPr="00C63523">
              <w:t>12,444</w:t>
            </w:r>
          </w:p>
        </w:tc>
        <w:tc>
          <w:tcPr>
            <w:tcW w:w="2136" w:type="dxa"/>
            <w:vAlign w:val="bottom"/>
          </w:tcPr>
          <w:p w14:paraId="00FA268D" w14:textId="299755F6" w:rsidR="00B437BA" w:rsidRPr="00C63523" w:rsidRDefault="00B437BA" w:rsidP="00D773C3">
            <w:pPr>
              <w:ind w:firstLine="0"/>
              <w:rPr>
                <w:sz w:val="20"/>
                <w:szCs w:val="20"/>
              </w:rPr>
            </w:pPr>
            <w:r w:rsidRPr="00C63523">
              <w:t>60</w:t>
            </w:r>
          </w:p>
        </w:tc>
        <w:tc>
          <w:tcPr>
            <w:tcW w:w="1887" w:type="dxa"/>
            <w:vAlign w:val="bottom"/>
          </w:tcPr>
          <w:p w14:paraId="17A59D9B" w14:textId="2551EF6F" w:rsidR="00B437BA" w:rsidRPr="00C63523" w:rsidRDefault="00B437BA" w:rsidP="00D773C3">
            <w:pPr>
              <w:ind w:firstLine="0"/>
              <w:rPr>
                <w:sz w:val="20"/>
                <w:szCs w:val="20"/>
              </w:rPr>
            </w:pPr>
            <w:r w:rsidRPr="00C63523">
              <w:t>151</w:t>
            </w:r>
          </w:p>
        </w:tc>
      </w:tr>
      <w:tr w:rsidR="00B437BA" w:rsidRPr="00852416" w14:paraId="241BB876" w14:textId="52822F7E" w:rsidTr="00D773C3">
        <w:trPr>
          <w:trHeight w:val="300"/>
        </w:trPr>
        <w:tc>
          <w:tcPr>
            <w:tcW w:w="857" w:type="dxa"/>
            <w:shd w:val="clear" w:color="auto" w:fill="auto"/>
            <w:noWrap/>
            <w:vAlign w:val="bottom"/>
            <w:hideMark/>
          </w:tcPr>
          <w:p w14:paraId="1C6EE625" w14:textId="77777777" w:rsidR="00B437BA" w:rsidRPr="00C63523" w:rsidRDefault="00B437BA" w:rsidP="00D773C3">
            <w:pPr>
              <w:ind w:firstLine="0"/>
              <w:rPr>
                <w:rFonts w:eastAsia="Times New Roman"/>
                <w:color w:val="000000"/>
              </w:rPr>
            </w:pPr>
            <w:r w:rsidRPr="00C63523">
              <w:t>Aug</w:t>
            </w:r>
          </w:p>
        </w:tc>
        <w:tc>
          <w:tcPr>
            <w:tcW w:w="1550" w:type="dxa"/>
            <w:shd w:val="clear" w:color="auto" w:fill="auto"/>
            <w:noWrap/>
            <w:vAlign w:val="bottom"/>
            <w:hideMark/>
          </w:tcPr>
          <w:p w14:paraId="657FE2CB" w14:textId="6EAE6A4F" w:rsidR="00B437BA" w:rsidRPr="00C63523" w:rsidRDefault="00B437BA" w:rsidP="00D773C3">
            <w:pPr>
              <w:ind w:firstLine="0"/>
              <w:rPr>
                <w:rFonts w:eastAsia="Times New Roman"/>
                <w:sz w:val="20"/>
                <w:szCs w:val="20"/>
              </w:rPr>
            </w:pPr>
            <w:r w:rsidRPr="00C63523">
              <w:t>18,675</w:t>
            </w:r>
          </w:p>
        </w:tc>
        <w:tc>
          <w:tcPr>
            <w:tcW w:w="1310" w:type="dxa"/>
            <w:shd w:val="clear" w:color="auto" w:fill="auto"/>
            <w:noWrap/>
            <w:vAlign w:val="bottom"/>
            <w:hideMark/>
          </w:tcPr>
          <w:p w14:paraId="762C7F47" w14:textId="639CAE21" w:rsidR="00B437BA" w:rsidRPr="00C63523" w:rsidRDefault="00B437BA" w:rsidP="00D773C3">
            <w:pPr>
              <w:ind w:firstLine="0"/>
              <w:rPr>
                <w:rFonts w:eastAsia="Times New Roman"/>
                <w:sz w:val="20"/>
                <w:szCs w:val="20"/>
              </w:rPr>
            </w:pPr>
            <w:r w:rsidRPr="00C63523">
              <w:t>6,328</w:t>
            </w:r>
          </w:p>
        </w:tc>
        <w:tc>
          <w:tcPr>
            <w:tcW w:w="2136" w:type="dxa"/>
            <w:vAlign w:val="bottom"/>
          </w:tcPr>
          <w:p w14:paraId="6764E0E5" w14:textId="4C5C2FDD" w:rsidR="00B437BA" w:rsidRPr="00C63523" w:rsidRDefault="00B437BA" w:rsidP="00D773C3">
            <w:pPr>
              <w:ind w:firstLine="0"/>
              <w:rPr>
                <w:sz w:val="20"/>
                <w:szCs w:val="20"/>
              </w:rPr>
            </w:pPr>
            <w:r w:rsidRPr="00C63523">
              <w:t>30</w:t>
            </w:r>
          </w:p>
        </w:tc>
        <w:tc>
          <w:tcPr>
            <w:tcW w:w="1887" w:type="dxa"/>
            <w:vAlign w:val="bottom"/>
          </w:tcPr>
          <w:p w14:paraId="24148F27" w14:textId="62FEACE8" w:rsidR="00B437BA" w:rsidRPr="00C63523" w:rsidRDefault="00B437BA" w:rsidP="00D773C3">
            <w:pPr>
              <w:ind w:firstLine="0"/>
              <w:rPr>
                <w:sz w:val="20"/>
                <w:szCs w:val="20"/>
              </w:rPr>
            </w:pPr>
            <w:r w:rsidRPr="00C63523">
              <w:t>119</w:t>
            </w:r>
          </w:p>
        </w:tc>
      </w:tr>
      <w:tr w:rsidR="00B437BA" w:rsidRPr="00852416" w14:paraId="0CDB7881" w14:textId="442F6DE9" w:rsidTr="00D773C3">
        <w:trPr>
          <w:trHeight w:val="300"/>
        </w:trPr>
        <w:tc>
          <w:tcPr>
            <w:tcW w:w="857" w:type="dxa"/>
            <w:shd w:val="clear" w:color="auto" w:fill="auto"/>
            <w:noWrap/>
            <w:vAlign w:val="bottom"/>
            <w:hideMark/>
          </w:tcPr>
          <w:p w14:paraId="56804F79" w14:textId="77777777" w:rsidR="00B437BA" w:rsidRPr="00C63523" w:rsidRDefault="00B437BA" w:rsidP="00D773C3">
            <w:pPr>
              <w:ind w:firstLine="0"/>
              <w:rPr>
                <w:rFonts w:eastAsia="Times New Roman"/>
                <w:color w:val="000000"/>
              </w:rPr>
            </w:pPr>
            <w:r w:rsidRPr="00C63523">
              <w:t>Sep</w:t>
            </w:r>
          </w:p>
        </w:tc>
        <w:tc>
          <w:tcPr>
            <w:tcW w:w="1550" w:type="dxa"/>
            <w:shd w:val="clear" w:color="auto" w:fill="auto"/>
            <w:noWrap/>
            <w:vAlign w:val="bottom"/>
            <w:hideMark/>
          </w:tcPr>
          <w:p w14:paraId="1375AF2C" w14:textId="20F0BB5B" w:rsidR="00B437BA" w:rsidRPr="00C63523" w:rsidRDefault="00B437BA" w:rsidP="00D773C3">
            <w:pPr>
              <w:ind w:firstLine="0"/>
              <w:rPr>
                <w:rFonts w:eastAsia="Times New Roman"/>
                <w:sz w:val="20"/>
                <w:szCs w:val="20"/>
              </w:rPr>
            </w:pPr>
            <w:r w:rsidRPr="00C63523">
              <w:t>18,092</w:t>
            </w:r>
          </w:p>
        </w:tc>
        <w:tc>
          <w:tcPr>
            <w:tcW w:w="1310" w:type="dxa"/>
            <w:shd w:val="clear" w:color="auto" w:fill="auto"/>
            <w:noWrap/>
            <w:vAlign w:val="bottom"/>
            <w:hideMark/>
          </w:tcPr>
          <w:p w14:paraId="24CDF923" w14:textId="7C9BDB7E" w:rsidR="00B437BA" w:rsidRPr="00C63523" w:rsidRDefault="00B437BA" w:rsidP="00D773C3">
            <w:pPr>
              <w:ind w:firstLine="0"/>
              <w:rPr>
                <w:rFonts w:eastAsia="Times New Roman"/>
                <w:sz w:val="20"/>
                <w:szCs w:val="20"/>
              </w:rPr>
            </w:pPr>
            <w:r w:rsidRPr="00C63523">
              <w:t>5,784</w:t>
            </w:r>
          </w:p>
        </w:tc>
        <w:tc>
          <w:tcPr>
            <w:tcW w:w="2136" w:type="dxa"/>
            <w:vAlign w:val="bottom"/>
          </w:tcPr>
          <w:p w14:paraId="6A984D86" w14:textId="7D3258E0" w:rsidR="00B437BA" w:rsidRPr="00C63523" w:rsidRDefault="00B437BA" w:rsidP="00D773C3">
            <w:pPr>
              <w:ind w:firstLine="0"/>
              <w:rPr>
                <w:sz w:val="20"/>
                <w:szCs w:val="20"/>
              </w:rPr>
            </w:pPr>
            <w:r w:rsidRPr="00C63523">
              <w:t>99</w:t>
            </w:r>
          </w:p>
        </w:tc>
        <w:tc>
          <w:tcPr>
            <w:tcW w:w="1887" w:type="dxa"/>
            <w:vAlign w:val="bottom"/>
          </w:tcPr>
          <w:p w14:paraId="6FE2EB43" w14:textId="05DBE6F5" w:rsidR="00B437BA" w:rsidRPr="00C63523" w:rsidRDefault="00B437BA" w:rsidP="00D773C3">
            <w:pPr>
              <w:ind w:firstLine="0"/>
              <w:rPr>
                <w:sz w:val="20"/>
                <w:szCs w:val="20"/>
              </w:rPr>
            </w:pPr>
            <w:r w:rsidRPr="00C63523">
              <w:t>273</w:t>
            </w:r>
          </w:p>
        </w:tc>
      </w:tr>
      <w:tr w:rsidR="00B437BA" w:rsidRPr="00852416" w14:paraId="77BA9AF0" w14:textId="7E025368" w:rsidTr="00D773C3">
        <w:trPr>
          <w:trHeight w:val="300"/>
        </w:trPr>
        <w:tc>
          <w:tcPr>
            <w:tcW w:w="857" w:type="dxa"/>
            <w:shd w:val="clear" w:color="auto" w:fill="auto"/>
            <w:noWrap/>
            <w:vAlign w:val="bottom"/>
            <w:hideMark/>
          </w:tcPr>
          <w:p w14:paraId="5AAA9699" w14:textId="77777777" w:rsidR="00B437BA" w:rsidRPr="00C63523" w:rsidRDefault="00B437BA" w:rsidP="00D773C3">
            <w:pPr>
              <w:ind w:firstLine="0"/>
              <w:rPr>
                <w:rFonts w:eastAsia="Times New Roman"/>
                <w:color w:val="000000"/>
              </w:rPr>
            </w:pPr>
            <w:r w:rsidRPr="00C63523">
              <w:t>Oct</w:t>
            </w:r>
          </w:p>
        </w:tc>
        <w:tc>
          <w:tcPr>
            <w:tcW w:w="1550" w:type="dxa"/>
            <w:shd w:val="clear" w:color="auto" w:fill="auto"/>
            <w:noWrap/>
            <w:vAlign w:val="bottom"/>
            <w:hideMark/>
          </w:tcPr>
          <w:p w14:paraId="5D604C17" w14:textId="5D6CC20E" w:rsidR="00B437BA" w:rsidRPr="00C63523" w:rsidRDefault="00B437BA" w:rsidP="00D773C3">
            <w:pPr>
              <w:ind w:firstLine="0"/>
              <w:rPr>
                <w:rFonts w:eastAsia="Times New Roman"/>
                <w:sz w:val="20"/>
                <w:szCs w:val="20"/>
              </w:rPr>
            </w:pPr>
            <w:r w:rsidRPr="00C63523">
              <w:t>16,770</w:t>
            </w:r>
          </w:p>
        </w:tc>
        <w:tc>
          <w:tcPr>
            <w:tcW w:w="1310" w:type="dxa"/>
            <w:shd w:val="clear" w:color="auto" w:fill="auto"/>
            <w:noWrap/>
            <w:vAlign w:val="bottom"/>
            <w:hideMark/>
          </w:tcPr>
          <w:p w14:paraId="5253E665" w14:textId="0B6AAECC" w:rsidR="00B437BA" w:rsidRPr="00C63523" w:rsidRDefault="00B437BA" w:rsidP="00D773C3">
            <w:pPr>
              <w:ind w:firstLine="0"/>
              <w:rPr>
                <w:rFonts w:eastAsia="Times New Roman"/>
                <w:sz w:val="20"/>
                <w:szCs w:val="20"/>
              </w:rPr>
            </w:pPr>
            <w:r w:rsidRPr="00C63523">
              <w:t>6,383</w:t>
            </w:r>
          </w:p>
        </w:tc>
        <w:tc>
          <w:tcPr>
            <w:tcW w:w="2136" w:type="dxa"/>
            <w:vAlign w:val="bottom"/>
          </w:tcPr>
          <w:p w14:paraId="3A46C59A" w14:textId="744BB8E4" w:rsidR="00B437BA" w:rsidRPr="00C63523" w:rsidRDefault="00B437BA" w:rsidP="00D773C3">
            <w:pPr>
              <w:ind w:firstLine="0"/>
              <w:rPr>
                <w:sz w:val="20"/>
                <w:szCs w:val="20"/>
              </w:rPr>
            </w:pPr>
            <w:r w:rsidRPr="00C63523">
              <w:t>445</w:t>
            </w:r>
          </w:p>
        </w:tc>
        <w:tc>
          <w:tcPr>
            <w:tcW w:w="1887" w:type="dxa"/>
            <w:vAlign w:val="bottom"/>
          </w:tcPr>
          <w:p w14:paraId="4817727F" w14:textId="771DDB69" w:rsidR="00B437BA" w:rsidRPr="00C63523" w:rsidRDefault="00B437BA" w:rsidP="00D773C3">
            <w:pPr>
              <w:ind w:firstLine="0"/>
              <w:rPr>
                <w:sz w:val="20"/>
                <w:szCs w:val="20"/>
              </w:rPr>
            </w:pPr>
            <w:r w:rsidRPr="00C63523">
              <w:t>613</w:t>
            </w:r>
          </w:p>
        </w:tc>
      </w:tr>
      <w:tr w:rsidR="00B437BA" w:rsidRPr="00852416" w14:paraId="5C3AC76E" w14:textId="68775C45" w:rsidTr="00D773C3">
        <w:trPr>
          <w:trHeight w:val="300"/>
        </w:trPr>
        <w:tc>
          <w:tcPr>
            <w:tcW w:w="857" w:type="dxa"/>
            <w:shd w:val="clear" w:color="auto" w:fill="auto"/>
            <w:noWrap/>
            <w:vAlign w:val="bottom"/>
            <w:hideMark/>
          </w:tcPr>
          <w:p w14:paraId="4CD6D8C1" w14:textId="77777777" w:rsidR="00B437BA" w:rsidRPr="00C63523" w:rsidRDefault="00B437BA" w:rsidP="00D773C3">
            <w:pPr>
              <w:ind w:firstLine="0"/>
              <w:rPr>
                <w:rFonts w:eastAsia="Times New Roman"/>
                <w:color w:val="000000"/>
              </w:rPr>
            </w:pPr>
            <w:r w:rsidRPr="00C63523">
              <w:t>Nov</w:t>
            </w:r>
          </w:p>
        </w:tc>
        <w:tc>
          <w:tcPr>
            <w:tcW w:w="1550" w:type="dxa"/>
            <w:shd w:val="clear" w:color="auto" w:fill="auto"/>
            <w:noWrap/>
            <w:vAlign w:val="bottom"/>
            <w:hideMark/>
          </w:tcPr>
          <w:p w14:paraId="69464FC8" w14:textId="2CAC9D03" w:rsidR="00B437BA" w:rsidRPr="00C63523" w:rsidRDefault="00B437BA" w:rsidP="00D773C3">
            <w:pPr>
              <w:ind w:firstLine="0"/>
              <w:rPr>
                <w:rFonts w:eastAsia="Times New Roman"/>
                <w:sz w:val="20"/>
                <w:szCs w:val="20"/>
              </w:rPr>
            </w:pPr>
            <w:r w:rsidRPr="00C63523">
              <w:t>15,906</w:t>
            </w:r>
          </w:p>
        </w:tc>
        <w:tc>
          <w:tcPr>
            <w:tcW w:w="1310" w:type="dxa"/>
            <w:shd w:val="clear" w:color="auto" w:fill="auto"/>
            <w:noWrap/>
            <w:vAlign w:val="bottom"/>
            <w:hideMark/>
          </w:tcPr>
          <w:p w14:paraId="496FAC88" w14:textId="0BE61DDB" w:rsidR="00B437BA" w:rsidRPr="00C63523" w:rsidRDefault="00B437BA" w:rsidP="00D773C3">
            <w:pPr>
              <w:ind w:firstLine="0"/>
              <w:rPr>
                <w:rFonts w:eastAsia="Times New Roman"/>
                <w:sz w:val="20"/>
                <w:szCs w:val="20"/>
              </w:rPr>
            </w:pPr>
            <w:r w:rsidRPr="00C63523">
              <w:t>7,561</w:t>
            </w:r>
          </w:p>
        </w:tc>
        <w:tc>
          <w:tcPr>
            <w:tcW w:w="2136" w:type="dxa"/>
            <w:vAlign w:val="bottom"/>
          </w:tcPr>
          <w:p w14:paraId="461BB748" w14:textId="1B6275D2" w:rsidR="00B437BA" w:rsidRPr="00C63523" w:rsidRDefault="00B437BA" w:rsidP="00D773C3">
            <w:pPr>
              <w:ind w:firstLine="0"/>
              <w:rPr>
                <w:sz w:val="20"/>
                <w:szCs w:val="20"/>
              </w:rPr>
            </w:pPr>
            <w:r w:rsidRPr="00C63523">
              <w:t>1,221</w:t>
            </w:r>
          </w:p>
        </w:tc>
        <w:tc>
          <w:tcPr>
            <w:tcW w:w="1887" w:type="dxa"/>
            <w:vAlign w:val="bottom"/>
          </w:tcPr>
          <w:p w14:paraId="3053146F" w14:textId="08967B38" w:rsidR="00B437BA" w:rsidRPr="00C63523" w:rsidRDefault="00B437BA" w:rsidP="00D773C3">
            <w:pPr>
              <w:ind w:firstLine="0"/>
              <w:rPr>
                <w:sz w:val="20"/>
                <w:szCs w:val="20"/>
              </w:rPr>
            </w:pPr>
            <w:r w:rsidRPr="00C63523">
              <w:t>1,088</w:t>
            </w:r>
          </w:p>
        </w:tc>
      </w:tr>
      <w:tr w:rsidR="00B437BA" w:rsidRPr="00852416" w14:paraId="1313F9D6" w14:textId="6728E1FD" w:rsidTr="00D773C3">
        <w:trPr>
          <w:trHeight w:val="300"/>
        </w:trPr>
        <w:tc>
          <w:tcPr>
            <w:tcW w:w="857" w:type="dxa"/>
            <w:shd w:val="clear" w:color="auto" w:fill="auto"/>
            <w:noWrap/>
            <w:vAlign w:val="bottom"/>
            <w:hideMark/>
          </w:tcPr>
          <w:p w14:paraId="5601A1A0" w14:textId="77777777" w:rsidR="00B437BA" w:rsidRPr="00C63523" w:rsidRDefault="00B437BA" w:rsidP="00D773C3">
            <w:pPr>
              <w:ind w:firstLine="0"/>
              <w:rPr>
                <w:rFonts w:eastAsia="Times New Roman"/>
                <w:color w:val="000000"/>
              </w:rPr>
            </w:pPr>
            <w:r w:rsidRPr="00C63523">
              <w:t>Dec</w:t>
            </w:r>
          </w:p>
        </w:tc>
        <w:tc>
          <w:tcPr>
            <w:tcW w:w="1550" w:type="dxa"/>
            <w:shd w:val="clear" w:color="auto" w:fill="auto"/>
            <w:noWrap/>
            <w:vAlign w:val="bottom"/>
            <w:hideMark/>
          </w:tcPr>
          <w:p w14:paraId="17A248BA" w14:textId="2DB4094B" w:rsidR="00B437BA" w:rsidRPr="00C63523" w:rsidRDefault="00B437BA" w:rsidP="00D773C3">
            <w:pPr>
              <w:ind w:firstLine="0"/>
              <w:rPr>
                <w:rFonts w:eastAsia="Times New Roman"/>
                <w:sz w:val="20"/>
                <w:szCs w:val="20"/>
              </w:rPr>
            </w:pPr>
            <w:r w:rsidRPr="00C63523">
              <w:t>25,152</w:t>
            </w:r>
          </w:p>
        </w:tc>
        <w:tc>
          <w:tcPr>
            <w:tcW w:w="1310" w:type="dxa"/>
            <w:shd w:val="clear" w:color="auto" w:fill="auto"/>
            <w:noWrap/>
            <w:vAlign w:val="bottom"/>
            <w:hideMark/>
          </w:tcPr>
          <w:p w14:paraId="47CCB3A1" w14:textId="06AE3289" w:rsidR="00B437BA" w:rsidRPr="00C63523" w:rsidRDefault="00B437BA" w:rsidP="00D773C3">
            <w:pPr>
              <w:ind w:firstLine="0"/>
              <w:rPr>
                <w:rFonts w:eastAsia="Times New Roman"/>
                <w:sz w:val="20"/>
                <w:szCs w:val="20"/>
              </w:rPr>
            </w:pPr>
            <w:r w:rsidRPr="00C63523">
              <w:t>19,905</w:t>
            </w:r>
          </w:p>
        </w:tc>
        <w:tc>
          <w:tcPr>
            <w:tcW w:w="2136" w:type="dxa"/>
            <w:vAlign w:val="bottom"/>
          </w:tcPr>
          <w:p w14:paraId="267296DB" w14:textId="0C3DF7B3" w:rsidR="00B437BA" w:rsidRPr="00C63523" w:rsidRDefault="00B437BA" w:rsidP="00D773C3">
            <w:pPr>
              <w:ind w:firstLine="0"/>
              <w:rPr>
                <w:sz w:val="20"/>
                <w:szCs w:val="20"/>
              </w:rPr>
            </w:pPr>
            <w:r w:rsidRPr="00C63523">
              <w:t>2,104</w:t>
            </w:r>
          </w:p>
        </w:tc>
        <w:tc>
          <w:tcPr>
            <w:tcW w:w="1887" w:type="dxa"/>
            <w:vAlign w:val="bottom"/>
          </w:tcPr>
          <w:p w14:paraId="15121146" w14:textId="7DD46757" w:rsidR="00B437BA" w:rsidRPr="00C63523" w:rsidRDefault="00B437BA" w:rsidP="00D773C3">
            <w:pPr>
              <w:ind w:firstLine="0"/>
              <w:rPr>
                <w:sz w:val="20"/>
                <w:szCs w:val="20"/>
              </w:rPr>
            </w:pPr>
            <w:r w:rsidRPr="00C63523">
              <w:t>1,516</w:t>
            </w:r>
          </w:p>
        </w:tc>
      </w:tr>
    </w:tbl>
    <w:p w14:paraId="3D05277B" w14:textId="42BF40B0" w:rsidR="005B0475" w:rsidRDefault="005B0475" w:rsidP="00C63523">
      <w:pPr>
        <w:pStyle w:val="Heading4"/>
      </w:pPr>
      <w:r>
        <w:t xml:space="preserve">Model </w:t>
      </w:r>
      <w:r w:rsidR="003559ED">
        <w:t>3</w:t>
      </w:r>
      <w:r>
        <w:t>: Incorporating long-term temperature change</w:t>
      </w:r>
    </w:p>
    <w:p w14:paraId="2B824525" w14:textId="13CD94DB" w:rsidR="005B0475" w:rsidRPr="005B0475" w:rsidRDefault="008D30D7" w:rsidP="00C63523">
      <w:r>
        <w:t>Water temperature in the upper San Francisco Estuary</w:t>
      </w:r>
      <w:r w:rsidR="00D2038F">
        <w:t xml:space="preserve"> has </w:t>
      </w:r>
      <w:r>
        <w:t>risen over the pas</w:t>
      </w:r>
      <w:r w:rsidR="002519F6">
        <w:t>t five decades</w:t>
      </w:r>
      <w:r w:rsidR="004253F5">
        <w:t xml:space="preserve"> </w:t>
      </w:r>
      <w:r w:rsidR="001F43C7">
        <w:fldChar w:fldCharType="begin"/>
      </w:r>
      <w:r w:rsidR="001F43C7">
        <w:instrText xml:space="preserve"> ADDIN ZOTERO_ITEM CSL_CITATION {"citationID":"BvzTvPtj","properties":{"formattedCitation":"(Bashevkin et al. 2021)","plainCitation":"(Bashevkin et al. 2021)","noteIndex":0},"citationItems":[{"id":1729,"uris":["http://zotero.org/users/local/07NvJTro/items/S6R5UMQK"],"uri":["http://zotero.org/users/local/07NvJTro/items/S6R5UMQK"],"itemData":{"id":1729,"type":"article-journal","abstract":"Temperature is a key controlling variable from subcellular to ecosystem scales. Thus, climatic warming is expected to have broad impacts, especially in economically and ecologically valuable systems such as estuaries. The heavily managed upper San Francisco Estuary (SFE) supplies water to millions of people and is home to fish species of high conservation, commercial, and recreational interest. Despite a long monitoring record (&gt; 50 years), we do not yet know how water temperatures have already changed or how trends vary spatially or seasonally. We fit generalized additive models on an integrated database of discrete water temperature observations to estimate long-term trends with spatio-seasonal variability. We found that water temperatures have increased 0.017 °C/year on average over the past 50 years. Rates of temperature change have varied over time, but warming was predominant. Temperature increases were most widespread in the late-fall to winter (November to February) and mid-spring (April to June), coinciding with the winter development of juvenile Chinook Salmon and spring spawning window of the endangered Delta Smelt. Warming was fastest in the northern regions, a key fish migration corridor with important tidal wetland habitat. However, no long-term temperature trends were detected in October and were only observed in some regions in May, July, and August. These results can help identify optimal areas for restoration or refugia to buffer the effects of a warming climate, and the methods can be leveraged to understand the spatiotemporal variability in climate warming patterns in other aquatic systems.","container-title":"EcoEvoRxiv","note":"DOI: 10.32942/osf.io/6u47y\ntype: article","source":"OSF Preprints","title":"Warming in the upper San Francisco Estuary: Patterns of water temperature change from 5 decades of data","title-short":"Warming in the upper San Francisco Estuary","URL":"https://ecoevorxiv.org/6u47y/","author":[{"family":"Bashevkin","given":"Samuel M."},{"family":"Mahardja","given":"Brian"},{"family":"Brown","given":"Larry R."}],"accessed":{"date-parts":[["2021",4,29]]},"issued":{"date-parts":[["2021",4,29]]}}}],"schema":"https://github.com/citation-style-language/schema/raw/master/csl-citation.json"} </w:instrText>
      </w:r>
      <w:r w:rsidR="001F43C7">
        <w:fldChar w:fldCharType="separate"/>
      </w:r>
      <w:r w:rsidR="001F43C7" w:rsidRPr="00C63523">
        <w:t>(Bashevkin et al. 2021)</w:t>
      </w:r>
      <w:r w:rsidR="001F43C7">
        <w:fldChar w:fldCharType="end"/>
      </w:r>
      <w:r w:rsidR="00B46352">
        <w:t xml:space="preserve">, which may </w:t>
      </w:r>
      <w:r w:rsidR="00D37934">
        <w:t>confound our results because dry years were</w:t>
      </w:r>
      <w:r w:rsidR="003779D6">
        <w:t xml:space="preserve"> more frequent </w:t>
      </w:r>
      <w:r w:rsidR="00897E80">
        <w:t>in</w:t>
      </w:r>
      <w:r w:rsidR="003779D6">
        <w:t xml:space="preserve"> the </w:t>
      </w:r>
      <w:r w:rsidR="00897E80">
        <w:t>latter half of our time series</w:t>
      </w:r>
      <w:r w:rsidR="008446C8">
        <w:t xml:space="preserve"> </w:t>
      </w:r>
      <w:r w:rsidR="008446C8">
        <w:fldChar w:fldCharType="begin"/>
      </w:r>
      <w:r w:rsidR="008446C8">
        <w:instrText xml:space="preserve"> ADDIN ZOTERO_ITEM CSL_CITATION {"citationID":"3pbSUFec","properties":{"formattedCitation":"(Mahardja et al. 2021)","plainCitation":"(Mahardja et al. 2021)","noteIndex":0},"citationItems":[{"id":1775,"uris":["http://zotero.org/users/local/07NvJTro/items/8UH7JMLT"],"uri":["http://zotero.org/users/local/07NvJTro/items/8UH7JMLT"],"itemData":{"id":1775,"type":"article-journal","abstract":"Many estuarine ecosystems and the fish communities that inhabit them have undergone substantial changes in the past several decades, largely due to multiple interacting stressors that are often of anthropogenic origin. Few are more impactful than droughts, which are predicted to increase in both frequency and severity with climate change. In this study, we examined over five decades of fish monitoring data from the San Francisco Estuary, California, USA, to evaluate the resistance and resilience of fish communities to disturbance from prolonged drought events. High resistance was defined by the lack of decline in species occurrence from a wet to a subsequent drought period, while high resilience was defined by the increase in species occurrence from a drought to a subsequent wet period. We found some unifying themes connecting the multiple drought events over the 50-yr period. Pelagic fishes consistently declined during droughts (low resistance), but exhibit a considerable amount of resiliency and often rebound in the subsequent wet years. However, full recovery does not occur in all wet years following droughts, leading to permanently lower baseline numbers for some pelagic fishes over time. In contrast, littoral fishes seem to be more resistant to drought and may even increase in occurrence during dry years. Based on the consistent detrimental effects of drought on pelagic fishes within the San Francisco Estuary and the inability of these fish populations to recover in some years, we conclude that freshwater flow remains a crucial but not sufficient management tool for the conservation of estuarine biodiversity.","container-title":"Ecological Applications","DOI":"https://doi.org/10.1002/eap.2243","ISSN":"1939-5582","issue":"2","language":"en","note":"_eprint: https://esajournals.onlinelibrary.wiley.com/doi/pdf/10.1002/eap.2243","page":"e02243","source":"Wiley Online Library","title":"Resistance and resilience of pelagic and littoral fishes to drought in the San Francisco Estuary","URL":"https://esajournals.onlinelibrary.wiley.com/doi/abs/10.1002/eap.2243","volume":"31","author":[{"family":"Mahardja","given":"Brian"},{"family":"Tobias","given":"Vanessa"},{"family":"Khanna","given":"Shruti"},{"family":"Mitchell","given":"Lara"},{"family":"Lehman","given":"Peggy"},{"family":"Sommer","given":"Ted"},{"family":"Brown","given":"Larry"},{"family":"Culberson","given":"Steve"},{"family":"Conrad","given":"J. Louise"}],"accessed":{"date-parts":[["2021",5,13]]},"issued":{"date-parts":[["2021"]]}}}],"schema":"https://github.com/citation-style-language/schema/raw/master/csl-citation.json"} </w:instrText>
      </w:r>
      <w:r w:rsidR="008446C8">
        <w:fldChar w:fldCharType="separate"/>
      </w:r>
      <w:r w:rsidR="008446C8" w:rsidRPr="00C63523">
        <w:t>(Mahardja et al. 2021)</w:t>
      </w:r>
      <w:r w:rsidR="008446C8">
        <w:fldChar w:fldCharType="end"/>
      </w:r>
      <w:r w:rsidR="004253F5">
        <w:t>.</w:t>
      </w:r>
      <w:r w:rsidR="00624784">
        <w:t xml:space="preserve"> </w:t>
      </w:r>
      <w:r w:rsidR="005B0475">
        <w:t xml:space="preserve">To assess whether long-term </w:t>
      </w:r>
      <w:r w:rsidR="00DB39BD">
        <w:t xml:space="preserve">underlying </w:t>
      </w:r>
      <w:r w:rsidR="005B0475">
        <w:t>temperature change</w:t>
      </w:r>
      <w:r w:rsidR="00DB39BD">
        <w:t xml:space="preserve">s could </w:t>
      </w:r>
      <w:r w:rsidR="0005413D">
        <w:t>affect</w:t>
      </w:r>
      <w:r w:rsidR="00DB39BD">
        <w:t xml:space="preserve"> our results, we fit </w:t>
      </w:r>
      <w:r w:rsidR="00AC5923">
        <w:t>model 3, which was</w:t>
      </w:r>
      <w:r w:rsidR="00CB760A">
        <w:t xml:space="preserve"> </w:t>
      </w:r>
      <w:r w:rsidR="00A70966">
        <w:t xml:space="preserve">identical to model </w:t>
      </w:r>
      <w:r w:rsidR="00E02DAA">
        <w:t>1</w:t>
      </w:r>
      <w:r w:rsidR="00A70966">
        <w:t xml:space="preserve"> but </w:t>
      </w:r>
      <w:r w:rsidR="00597E02">
        <w:t xml:space="preserve">with an additional component to estimate the long-term </w:t>
      </w:r>
      <w:r w:rsidR="009E49F6">
        <w:t xml:space="preserve">water </w:t>
      </w:r>
      <w:r w:rsidR="00597E02">
        <w:t xml:space="preserve">temperature trend. This component </w:t>
      </w:r>
      <w:r w:rsidR="00861563">
        <w:t>(</w:t>
      </w:r>
      <w:r w:rsidR="00591D04">
        <w:t>C</w:t>
      </w:r>
      <w:r w:rsidR="00861563">
        <w:t xml:space="preserve">3) </w:t>
      </w:r>
      <w:r w:rsidR="00597E02">
        <w:t>was identical to</w:t>
      </w:r>
      <w:r w:rsidR="00631D9C">
        <w:t xml:space="preserve"> component</w:t>
      </w:r>
      <w:r w:rsidR="00597E02">
        <w:t xml:space="preserve"> </w:t>
      </w:r>
      <w:r w:rsidR="00591D04">
        <w:t>C</w:t>
      </w:r>
      <w:r w:rsidR="00597E02">
        <w:t xml:space="preserve">2 but </w:t>
      </w:r>
      <w:r w:rsidR="00BD0728">
        <w:t>instead of multiplying the smooth by inflow, it was multiplied by the water year (centered and scaled</w:t>
      </w:r>
      <w:r w:rsidR="00861563">
        <w:t>; Table 1</w:t>
      </w:r>
      <w:r w:rsidR="00BD0728">
        <w:t xml:space="preserve">). </w:t>
      </w:r>
      <w:r w:rsidR="00AF4ABA">
        <w:t>Water years begin in October and end in the following September.</w:t>
      </w:r>
      <w:r w:rsidR="00593B76">
        <w:t xml:space="preserve"> This component was </w:t>
      </w:r>
      <w:r w:rsidR="007011F2">
        <w:t>identical to that used in Bashevkin et al.</w:t>
      </w:r>
      <w:r w:rsidR="00C3630A">
        <w:t xml:space="preserve"> </w:t>
      </w:r>
      <w:r w:rsidR="00C3630A">
        <w:fldChar w:fldCharType="begin"/>
      </w:r>
      <w:r w:rsidR="00C3630A">
        <w:instrText xml:space="preserve"> ADDIN ZOTERO_ITEM CSL_CITATION {"citationID":"dnBIkrUc","properties":{"formattedCitation":"(2021)","plainCitation":"(2021)","noteIndex":0},"citationItems":[{"id":1729,"uris":["http://zotero.org/users/local/07NvJTro/items/S6R5UMQK"],"uri":["http://zotero.org/users/local/07NvJTro/items/S6R5UMQK"],"itemData":{"id":1729,"type":"article-journal","abstract":"Temperature is a key controlling variable from subcellular to ecosystem scales. Thus, climatic warming is expected to have broad impacts, especially in economically and ecologically valuable systems such as estuaries. The heavily managed upper San Francisco Estuary (SFE) supplies water to millions of people and is home to fish species of high conservation, commercial, and recreational interest. Despite a long monitoring record (&gt; 50 years), we do not yet know how water temperatures have already changed or how trends vary spatially or seasonally. We fit generalized additive models on an integrated database of discrete water temperature observations to estimate long-term trends with spatio-seasonal variability. We found that water temperatures have increased 0.017 °C/year on average over the past 50 years. Rates of temperature change have varied over time, but warming was predominant. Temperature increases were most widespread in the late-fall to winter (November to February) and mid-spring (April to June), coinciding with the winter development of juvenile Chinook Salmon and spring spawning window of the endangered Delta Smelt. Warming was fastest in the northern regions, a key fish migration corridor with important tidal wetland habitat. However, no long-term temperature trends were detected in October and were only observed in some regions in May, July, and August. These results can help identify optimal areas for restoration or refugia to buffer the effects of a warming climate, and the methods can be leveraged to understand the spatiotemporal variability in climate warming patterns in other aquatic systems.","container-title":"EcoEvoRxiv","note":"DOI: 10.32942/osf.io/6u47y\ntype: article","source":"OSF Preprints","title":"Warming in the upper San Francisco Estuary: Patterns of water temperature change from 5 decades of data","title-short":"Warming in the upper San Francisco Estuary","URL":"https://ecoevorxiv.org/6u47y/","author":[{"family":"Bashevkin","given":"Samuel M."},{"family":"Mahardja","given":"Brian"},{"family":"Brown","given":"Larry R."}],"accessed":{"date-parts":[["2021",4,29]]},"issued":{"date-parts":[["2021",4,29]]}},"suppress-author":true}],"schema":"https://github.com/citation-style-language/schema/raw/master/csl-citation.json"} </w:instrText>
      </w:r>
      <w:r w:rsidR="00C3630A">
        <w:fldChar w:fldCharType="separate"/>
      </w:r>
      <w:r w:rsidR="00C3630A" w:rsidRPr="00C63523">
        <w:t>(2021)</w:t>
      </w:r>
      <w:r w:rsidR="00C3630A">
        <w:fldChar w:fldCharType="end"/>
      </w:r>
      <w:r w:rsidR="007011F2">
        <w:t xml:space="preserve"> except </w:t>
      </w:r>
      <w:r w:rsidR="00125DB6">
        <w:t>in this case</w:t>
      </w:r>
      <w:r w:rsidR="00F35857">
        <w:t>,</w:t>
      </w:r>
      <w:r w:rsidR="00125DB6">
        <w:t xml:space="preserve"> we used water years instead of calendar years to better match the structure of the dataset.</w:t>
      </w:r>
    </w:p>
    <w:p w14:paraId="6C46A39A" w14:textId="2E445277" w:rsidR="00CC0D05" w:rsidRDefault="00CC0D05" w:rsidP="00C63523">
      <w:pPr>
        <w:pStyle w:val="Heading4"/>
      </w:pPr>
      <w:r>
        <w:t xml:space="preserve">Model </w:t>
      </w:r>
      <w:r w:rsidR="006B05EC">
        <w:t>4</w:t>
      </w:r>
      <w:r>
        <w:t xml:space="preserve">: </w:t>
      </w:r>
      <w:r w:rsidR="00767921">
        <w:t xml:space="preserve">Salinity-seasonal trends in </w:t>
      </w:r>
      <w:r w:rsidR="002019E0">
        <w:t>the</w:t>
      </w:r>
      <w:r w:rsidR="00DB24B9">
        <w:t xml:space="preserve"> </w:t>
      </w:r>
      <w:r w:rsidR="00767921">
        <w:t>temperature</w:t>
      </w:r>
      <w:r w:rsidR="004B1C1F">
        <w:t>-</w:t>
      </w:r>
      <w:r w:rsidR="00E877BC">
        <w:t xml:space="preserve">total inflow </w:t>
      </w:r>
      <w:r w:rsidR="00767921">
        <w:t>relationship</w:t>
      </w:r>
    </w:p>
    <w:p w14:paraId="2E93E760" w14:textId="17DB22ED" w:rsidR="00664B3F" w:rsidRDefault="00B3737F" w:rsidP="00C63523">
      <w:r>
        <w:t>Since salinity is often used as a proxy for estuarine position and is an important indicator for</w:t>
      </w:r>
      <w:r w:rsidR="0077646E">
        <w:t xml:space="preserve"> species occupancy</w:t>
      </w:r>
      <w:r w:rsidR="00A03D13">
        <w:t xml:space="preserve"> </w:t>
      </w:r>
      <w:r w:rsidR="008446C8">
        <w:fldChar w:fldCharType="begin"/>
      </w:r>
      <w:r w:rsidR="008446C8">
        <w:instrText xml:space="preserve"> ADDIN ZOTERO_ITEM CSL_CITATION {"citationID":"4exDcAdJ","properties":{"formattedCitation":"(Sommer et al. 2011; Feyrer et al. 2015)","plainCitation":"(Sommer et al. 2011; Feyrer et al. 2015)","noteIndex":0},"citationItems":[{"id":1784,"uris":["http://zotero.org/users/local/07NvJTro/items/65SCAKNH"],"uri":["http://zotero.org/users/local/07NvJTro/items/65SCAKNH"],"itemData":{"id":1784,"type":"article-journal","abstract":"While there is substantial information about the upstream migration of commercially and recreationally important fishes, relatively little is known about the upstream migration of small-bodied species, particularly through estuaries. In the San Francisco Estuary, there is a major need to understand the behavior of delta smelt Hypomesus transpacificus, a small pelagic fish listed under the state and federal endangered species acts. The spawning migration period may be critical as upstream movements can result in entrainment in water diversions. In general, delta smelt live in the low-salinity zone of the estuary and migrate upstream for spawning. During the fall pre-migration period, delta smelt remain primarily within the low-salinity zone in the western Sacramento–San Joaquin Delta and Suisun Bay. There were no significant upstream shifts of fish into fresher water during late fall, suggesting that delta smelt do not show pre-migration staging behavior. Following winter “first flush” flow events that appear to trigger migration, upstream movement rates are relatively rapid, averaging 3.6 km/d, a finding consistent with results from particle-tracking simulations, laboratory studies, and other fishes. Like some other native fishes, delta smelt apparently “hold” in upstream areas following migration; most do not spawn immediately. Overall, delta smelt fit the pattern of a diadromous species that is a seasonal reproductive migrant. Emerging data suggest that there is variability in the migration behavior of delta smelt, a pattern contrary to the reigning viewpoint that all smelt migrate in winter.","container-title":"San Francisco Estuary and Watershed Science","DOI":"10.15447/sfews.2014v9iss2art2","ISSN":"1546-2366","issue":"2","language":"en","source":"escholarship.org","title":"The Spawning Migration of Delta Smelt in the Upper San Francisco Estuary","URL":"https://escholarship.org/uc/item/86m0g5sz","volume":"9","author":[{"family":"Sommer","given":"Ted"},{"family":"Mejia","given":"Francine H."},{"family":"Nobriga","given":"Matthew L."},{"family":"Feyrer","given":"Frederick"},{"family":"Grimaldo","given":"Lenny"}],"accessed":{"date-parts":[["2021",5,13]]},"issued":{"date-parts":[["2011"]]}}},{"id":609,"uris":["http://zotero.org/users/local/07NvJTro/items/29T72BV7"],"uri":["http://zotero.org/users/local/07NvJTro/items/29T72BV7"],"itemData":{"id":609,"type":"article-journal","abstract":"Estuaries are dynamic environments at the land–sea interface that are strongly affected by interannual climate variability. Ocean–atmosphere processes propagate into estuaries from the sea, and atmospheric processes over land propagate into estuaries from watersheds. We examined the effects of these two separate climate-driven processes on pelagic and demersal fish community structure along the salinity gradient in the San Francisco Estuary, California, USA. A 33-year data set (1980–2012) on pelagic and demersal fishes spanning the freshwater to marine regions of the estuary suggested the existence of five estuarine salinity fish guilds: limnetic (salinity = 0–1), oligohaline (salinity = 1–12), mesohaline (salinity = 6–19), polyhaline (salinity = 19–28), and euhaline (salinity = 29–32). Climatic effects propagating from the adjacent Pacific Ocean, indexed by the North Pacific Gyre Oscillation (NPGO), affected demersal and pelagic fish community structure in the euhaline and polyhaline guilds. Climatic effects propagating over land, indexed as freshwater outflow from the watershed (OUT), affected demersal and pelagic fish community structure in the oligohaline, mesohaline, polyhaline, and euhaline guilds. The effects of OUT propagated further down the estuary salinity gradient than the effects of NPGO that propagated up the estuary salinity gradient, exemplifying the role of variable freshwater outflow as an important driver of biotic communities in river-dominated estuaries. These results illustrate how unique sources of climate variability interact to drive biotic communities and, therefore, that climate change is likely to be an important driver in shaping the future trajectory of biotic communities in estuaries and other transitional habitats.","container-title":"Global Change Biology","DOI":"10.1111/gcb.12969","ISSN":"1365-2486","issue":"10","language":"en","note":"_eprint: https://onlinelibrary.wiley.com/doi/pdf/10.1111/gcb.12969","page":"3608-3619","source":"Wiley Online Library","title":"Estuarine fish communities respond to climate variability over both river and ocean basins","URL":"https://onlinelibrary.wiley.com/doi/abs/10.1111/gcb.12969","volume":"21","author":[{"family":"Feyrer","given":"Frederick"},{"family":"Cloern","given":"James E."},{"family":"Brown","given":"Larry R."},{"family":"Fish","given":"Maxfield A."},{"family":"Hieb","given":"Kathryn A."},{"family":"Baxter","given":"Randall D."}],"accessed":{"date-parts":[["2020",4,16]]},"issued":{"date-parts":[["2015"]]}}}],"schema":"https://github.com/citation-style-language/schema/raw/master/csl-citation.json"} </w:instrText>
      </w:r>
      <w:r w:rsidR="008446C8">
        <w:fldChar w:fldCharType="separate"/>
      </w:r>
      <w:r w:rsidR="008446C8" w:rsidRPr="00C63523">
        <w:t>(Sommer et al. 2011; Feyrer et al. 2015)</w:t>
      </w:r>
      <w:r w:rsidR="008446C8">
        <w:fldChar w:fldCharType="end"/>
      </w:r>
      <w:r w:rsidR="0077646E">
        <w:t xml:space="preserve">, </w:t>
      </w:r>
      <w:r w:rsidR="00D80A43">
        <w:t xml:space="preserve">we fit </w:t>
      </w:r>
      <w:r w:rsidR="00202A63">
        <w:t>model 4</w:t>
      </w:r>
      <w:r w:rsidR="00A81D61">
        <w:t xml:space="preserve"> with</w:t>
      </w:r>
      <w:r w:rsidR="00B43BFE">
        <w:t xml:space="preserve"> a </w:t>
      </w:r>
      <w:r w:rsidR="00262421">
        <w:t>thin plate smooth of</w:t>
      </w:r>
      <w:r w:rsidR="00A81D61">
        <w:t xml:space="preserve"> salinity </w:t>
      </w:r>
      <w:r w:rsidR="00BD0728">
        <w:t xml:space="preserve">(centered and scaled) </w:t>
      </w:r>
      <w:r w:rsidR="00262421">
        <w:t xml:space="preserve">substituted </w:t>
      </w:r>
      <w:r w:rsidR="00281919">
        <w:t xml:space="preserve">for the spatial element of </w:t>
      </w:r>
      <w:r w:rsidR="00026B78">
        <w:lastRenderedPageBreak/>
        <w:t xml:space="preserve">model </w:t>
      </w:r>
      <w:r w:rsidR="00281919">
        <w:t>component</w:t>
      </w:r>
      <w:r w:rsidR="00D557F1">
        <w:t xml:space="preserve"> </w:t>
      </w:r>
      <w:r w:rsidR="00631D9C">
        <w:t>C</w:t>
      </w:r>
      <w:r w:rsidR="00281919">
        <w:t>2.</w:t>
      </w:r>
      <w:r w:rsidR="00D557F1">
        <w:t xml:space="preserve"> The spatial element of component </w:t>
      </w:r>
      <w:r w:rsidR="00631D9C">
        <w:t>C</w:t>
      </w:r>
      <w:r w:rsidR="00D557F1">
        <w:t xml:space="preserve">1 was retained to continue correcting </w:t>
      </w:r>
      <w:r w:rsidR="005A06A8">
        <w:t>f</w:t>
      </w:r>
      <w:r w:rsidR="00D557F1">
        <w:t>or spatial autocorrelation</w:t>
      </w:r>
      <w:r w:rsidR="00026B78">
        <w:t xml:space="preserve"> (Table 1)</w:t>
      </w:r>
      <w:r w:rsidR="00D557F1">
        <w:t>.</w:t>
      </w:r>
    </w:p>
    <w:p w14:paraId="12144B4C" w14:textId="3BD3B661" w:rsidR="00C800E1" w:rsidRDefault="00C800E1" w:rsidP="00C63523">
      <w:pPr>
        <w:pStyle w:val="Heading4"/>
      </w:pPr>
      <w:r>
        <w:t xml:space="preserve">Model 5: </w:t>
      </w:r>
      <w:proofErr w:type="spellStart"/>
      <w:r>
        <w:t>Spatio</w:t>
      </w:r>
      <w:proofErr w:type="spellEnd"/>
      <w:r>
        <w:t xml:space="preserve">-seasonal trends in the </w:t>
      </w:r>
      <w:r w:rsidR="006C169C">
        <w:t>temperature</w:t>
      </w:r>
      <w:r w:rsidR="004B1C1F">
        <w:t>-</w:t>
      </w:r>
      <w:r>
        <w:t>precipitation relationship</w:t>
      </w:r>
    </w:p>
    <w:p w14:paraId="69E26D07" w14:textId="4E355DAC" w:rsidR="00C800E1" w:rsidRPr="00C800E1" w:rsidRDefault="00DB23CF" w:rsidP="00C63523">
      <w:r>
        <w:t xml:space="preserve">To determine </w:t>
      </w:r>
      <w:r w:rsidR="005A3462">
        <w:t xml:space="preserve">the influence of in-Delta precipitation on water temperatures, we fit </w:t>
      </w:r>
      <w:r w:rsidR="008B4D56">
        <w:t xml:space="preserve">model 5 with the </w:t>
      </w:r>
      <w:r w:rsidR="00814823">
        <w:t xml:space="preserve">in-Delta </w:t>
      </w:r>
      <w:r w:rsidR="008B4D56">
        <w:t xml:space="preserve">precipitation values from </w:t>
      </w:r>
      <w:proofErr w:type="spellStart"/>
      <w:r w:rsidR="008B4D56">
        <w:t>Dayflow</w:t>
      </w:r>
      <w:proofErr w:type="spellEnd"/>
      <w:r w:rsidR="008B4D56">
        <w:t xml:space="preserve">. This model was identical to </w:t>
      </w:r>
      <w:r w:rsidR="00E02DAA">
        <w:t>model 1</w:t>
      </w:r>
      <w:r w:rsidR="008B4D56">
        <w:t xml:space="preserve"> but with the inflow variable replaced with </w:t>
      </w:r>
      <w:r w:rsidR="003142CC">
        <w:t xml:space="preserve">an </w:t>
      </w:r>
      <w:r w:rsidR="008B4D56">
        <w:t xml:space="preserve">analogous </w:t>
      </w:r>
      <w:r w:rsidR="003142CC">
        <w:t xml:space="preserve">30-day </w:t>
      </w:r>
      <w:r w:rsidR="00E9416D">
        <w:t>mean</w:t>
      </w:r>
      <w:r w:rsidR="003142CC">
        <w:t xml:space="preserve"> </w:t>
      </w:r>
      <w:r w:rsidR="008B4D56">
        <w:t>precipitation variable</w:t>
      </w:r>
      <w:r w:rsidR="00260BF8">
        <w:t xml:space="preserve"> (Table 1)</w:t>
      </w:r>
      <w:r w:rsidR="008B4D56">
        <w:t>.</w:t>
      </w:r>
    </w:p>
    <w:p w14:paraId="7CF1D168" w14:textId="39E7C0EC" w:rsidR="00A166F4" w:rsidRDefault="00474370" w:rsidP="0018494A">
      <w:pPr>
        <w:pStyle w:val="Heading3"/>
      </w:pPr>
      <w:r>
        <w:t>Model predictions</w:t>
      </w:r>
    </w:p>
    <w:p w14:paraId="23F054CA" w14:textId="3DCC2142" w:rsidR="00CD3F15" w:rsidRDefault="009D149B" w:rsidP="00C63523">
      <w:r>
        <w:t>Model predictions were used to assess the interdependent impacts of our covariates on water temperature. For the spatially explicit models (</w:t>
      </w:r>
      <w:r w:rsidR="00C1520B">
        <w:t xml:space="preserve">models </w:t>
      </w:r>
      <w:r w:rsidR="001803AA">
        <w:t>1-3</w:t>
      </w:r>
      <w:r w:rsidR="00077257">
        <w:t>, 5</w:t>
      </w:r>
      <w:r w:rsidR="00C1520B">
        <w:t xml:space="preserve">), we generated these predictions on </w:t>
      </w:r>
      <w:r w:rsidR="00B95E55">
        <w:t xml:space="preserve">an evenly spaced grid of 100 x 100 </w:t>
      </w:r>
      <w:r w:rsidR="003C3BDC">
        <w:t>cells</w:t>
      </w:r>
      <w:r w:rsidR="00B95E55">
        <w:t xml:space="preserve"> over the spatial domain of our dataset, which was then filtered to just those </w:t>
      </w:r>
      <w:r w:rsidR="003C3BDC">
        <w:t xml:space="preserve">cells that </w:t>
      </w:r>
      <w:r w:rsidR="00D07AA6">
        <w:t>contained</w:t>
      </w:r>
      <w:r w:rsidR="003C3BDC">
        <w:t xml:space="preserve"> water, resulting in 1,698 cells</w:t>
      </w:r>
      <w:r w:rsidR="002D3FCC">
        <w:t xml:space="preserve">. We chose the midpoint of each cell as a point location for model predictions. </w:t>
      </w:r>
      <w:r w:rsidR="00E319F8">
        <w:t xml:space="preserve">For model 3, in which salinity was used as a proxy for estuarine position, </w:t>
      </w:r>
      <w:r w:rsidR="00C73659">
        <w:t xml:space="preserve">we used an evenly spaced sequence of 100 salinity values </w:t>
      </w:r>
      <w:r w:rsidR="004B6A4F">
        <w:t xml:space="preserve">from the </w:t>
      </w:r>
      <w:r w:rsidR="001976FB">
        <w:t>5</w:t>
      </w:r>
      <w:r w:rsidR="001976FB" w:rsidRPr="001976FB">
        <w:rPr>
          <w:vertAlign w:val="superscript"/>
        </w:rPr>
        <w:t>th</w:t>
      </w:r>
      <w:r w:rsidR="001976FB">
        <w:t xml:space="preserve"> to the 95</w:t>
      </w:r>
      <w:r w:rsidR="001976FB" w:rsidRPr="001976FB">
        <w:rPr>
          <w:vertAlign w:val="superscript"/>
        </w:rPr>
        <w:t>th</w:t>
      </w:r>
      <w:r w:rsidR="001976FB">
        <w:t xml:space="preserve"> percentile salinity value in the base dataset</w:t>
      </w:r>
      <w:r w:rsidR="004B6A4F">
        <w:t xml:space="preserve">. </w:t>
      </w:r>
    </w:p>
    <w:p w14:paraId="2D9A0A27" w14:textId="6F16C756" w:rsidR="000050E0" w:rsidRDefault="00874D12" w:rsidP="00C63523">
      <w:r>
        <w:t xml:space="preserve">We then </w:t>
      </w:r>
      <w:r w:rsidR="00DC7BEA">
        <w:t>created a dataset with</w:t>
      </w:r>
      <w:r w:rsidR="00CD3F15">
        <w:t xml:space="preserve"> all combinations of the evenly spaced point locations (or salinity values for model </w:t>
      </w:r>
      <w:r w:rsidR="00132D1F">
        <w:t>4</w:t>
      </w:r>
      <w:r w:rsidR="00CD3F15">
        <w:t xml:space="preserve">) and </w:t>
      </w:r>
      <w:r w:rsidR="00300D7B">
        <w:t xml:space="preserve">the </w:t>
      </w:r>
      <w:r w:rsidR="002555DE">
        <w:t>ordinal date</w:t>
      </w:r>
      <w:r w:rsidR="00300D7B">
        <w:t>s corresponding to the 15</w:t>
      </w:r>
      <w:r w:rsidR="00300D7B" w:rsidRPr="00300D7B">
        <w:rPr>
          <w:vertAlign w:val="superscript"/>
        </w:rPr>
        <w:t>th</w:t>
      </w:r>
      <w:r w:rsidR="00300D7B">
        <w:t xml:space="preserve"> of each month.</w:t>
      </w:r>
      <w:r w:rsidR="00AA6B63">
        <w:t xml:space="preserve"> The time of day was set to noon. To avoid extrapolation, we removed any covariate combinations that were not present in the underlying dataset. </w:t>
      </w:r>
      <w:r w:rsidR="00AF2573">
        <w:t>To assess the relationship between inflow and</w:t>
      </w:r>
      <w:r w:rsidR="009E49F6">
        <w:t xml:space="preserve"> water</w:t>
      </w:r>
      <w:r w:rsidR="00AF2573">
        <w:t xml:space="preserve"> temperature, we </w:t>
      </w:r>
      <w:r w:rsidR="001A5557">
        <w:t xml:space="preserve">extracted the predicted value of model component </w:t>
      </w:r>
      <w:r w:rsidR="00631D9C">
        <w:t>C</w:t>
      </w:r>
      <w:r w:rsidR="001A5557">
        <w:t>2</w:t>
      </w:r>
      <w:r w:rsidR="0060179E">
        <w:t xml:space="preserve"> (effect of inflow </w:t>
      </w:r>
      <w:r w:rsidR="00490F6F">
        <w:t xml:space="preserve">[or precipitation] </w:t>
      </w:r>
      <w:r w:rsidR="0060179E">
        <w:t xml:space="preserve">on </w:t>
      </w:r>
      <w:r w:rsidR="009E49F6">
        <w:t xml:space="preserve">water </w:t>
      </w:r>
      <w:r w:rsidR="0060179E">
        <w:t xml:space="preserve">temperature represented as a smooth of spatial position [or salinity] and </w:t>
      </w:r>
      <w:r w:rsidR="002555DE">
        <w:t>ordinal date</w:t>
      </w:r>
      <w:r w:rsidR="0060179E">
        <w:t>)</w:t>
      </w:r>
      <w:r w:rsidR="002C6711">
        <w:t xml:space="preserve"> and its standard error. The standard errors were converted to 99.9% confidence intervals, representing a </w:t>
      </w:r>
      <w:r w:rsidR="000729B3">
        <w:t xml:space="preserve">p-value of 0.001 as our cutoff for </w:t>
      </w:r>
      <w:r w:rsidR="000729B3">
        <w:lastRenderedPageBreak/>
        <w:t xml:space="preserve">statistical significance. This conservative cutoff was used to account for any residual autocorrelation unaccounted for by the AR(1) structure. </w:t>
      </w:r>
    </w:p>
    <w:p w14:paraId="05630E51" w14:textId="06E90451" w:rsidR="00F8108D" w:rsidRDefault="00F8108D" w:rsidP="00C63523">
      <w:pPr>
        <w:pStyle w:val="Heading2"/>
      </w:pPr>
      <w:r>
        <w:t>Results</w:t>
      </w:r>
    </w:p>
    <w:p w14:paraId="7042B253" w14:textId="40A7EA0C" w:rsidR="00B15625" w:rsidRPr="00B15625" w:rsidRDefault="00F8108D" w:rsidP="0018494A">
      <w:pPr>
        <w:pStyle w:val="Heading3"/>
      </w:pPr>
      <w:r>
        <w:t>Model validation</w:t>
      </w:r>
    </w:p>
    <w:p w14:paraId="6B8436A4" w14:textId="612BDA10" w:rsidR="00B15625" w:rsidRDefault="003C7D24" w:rsidP="00C63523">
      <w:r>
        <w:t xml:space="preserve">All models conformed to linear model assumptions </w:t>
      </w:r>
      <w:r w:rsidR="008D39DD">
        <w:t xml:space="preserve">(Fig. </w:t>
      </w:r>
      <w:r w:rsidR="002766F2">
        <w:t>3</w:t>
      </w:r>
      <w:r w:rsidR="008D39DD">
        <w:t>). The adjusted R</w:t>
      </w:r>
      <w:r w:rsidR="008D39DD">
        <w:rPr>
          <w:vertAlign w:val="superscript"/>
        </w:rPr>
        <w:t>2</w:t>
      </w:r>
      <w:r w:rsidR="008D39DD">
        <w:t xml:space="preserve"> values for models 1</w:t>
      </w:r>
      <w:r w:rsidR="009F78F4">
        <w:t xml:space="preserve"> -</w:t>
      </w:r>
      <w:r w:rsidR="008F3909">
        <w:t xml:space="preserve"> 5</w:t>
      </w:r>
      <w:r w:rsidR="007F76D2">
        <w:t xml:space="preserve"> </w:t>
      </w:r>
      <w:r w:rsidR="00E15DA3">
        <w:t xml:space="preserve">were </w:t>
      </w:r>
      <w:r w:rsidR="009F78F4">
        <w:t xml:space="preserve">0.9225, </w:t>
      </w:r>
      <w:r w:rsidR="005A25AF">
        <w:t xml:space="preserve">0.9226, </w:t>
      </w:r>
      <w:r w:rsidR="00E15DA3">
        <w:t>0.924</w:t>
      </w:r>
      <w:r w:rsidR="005A25AF">
        <w:t>5</w:t>
      </w:r>
      <w:r w:rsidR="00E15DA3">
        <w:t>, 0.9232</w:t>
      </w:r>
      <w:r w:rsidR="008F3909">
        <w:t xml:space="preserve">, and </w:t>
      </w:r>
      <w:r w:rsidR="0034179D">
        <w:t>0.9186</w:t>
      </w:r>
      <w:r w:rsidR="00E15DA3">
        <w:t xml:space="preserve"> respectively.</w:t>
      </w:r>
      <w:r w:rsidR="009F0AF6">
        <w:t xml:space="preserve"> The spatiotemporal variograms revealed some temporal autocorrelation at a lag of 1 month but </w:t>
      </w:r>
      <w:r w:rsidR="00A636E0">
        <w:t xml:space="preserve">none at later months or along the spatial </w:t>
      </w:r>
      <w:r w:rsidR="00A636E0" w:rsidRPr="00E141D2">
        <w:t>dimension</w:t>
      </w:r>
      <w:r w:rsidR="00C06C7A" w:rsidRPr="00E141D2">
        <w:t xml:space="preserve"> (Figs. </w:t>
      </w:r>
      <w:r w:rsidR="00E141D2" w:rsidRPr="00E141D2">
        <w:t>S</w:t>
      </w:r>
      <w:r w:rsidR="007C1AE9">
        <w:t>5</w:t>
      </w:r>
      <w:r w:rsidR="00E141D2" w:rsidRPr="00E141D2">
        <w:t>-S</w:t>
      </w:r>
      <w:r w:rsidR="007C1AE9">
        <w:t>9</w:t>
      </w:r>
      <w:r w:rsidR="00C06C7A" w:rsidRPr="00E141D2">
        <w:t>).</w:t>
      </w:r>
      <w:r w:rsidR="00C06C7A">
        <w:t xml:space="preserve"> </w:t>
      </w:r>
    </w:p>
    <w:p w14:paraId="4A2A28D3" w14:textId="621C3B40" w:rsidR="00EC1A2D" w:rsidRDefault="006676E0" w:rsidP="00C63523">
      <w:r>
        <w:rPr>
          <w:noProof/>
        </w:rPr>
        <w:drawing>
          <wp:inline distT="0" distB="0" distL="0" distR="0" wp14:anchorId="34E4D7A4" wp14:editId="049EFB52">
            <wp:extent cx="5724525" cy="40100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4525" cy="4010025"/>
                    </a:xfrm>
                    <a:prstGeom prst="rect">
                      <a:avLst/>
                    </a:prstGeom>
                    <a:noFill/>
                    <a:ln>
                      <a:noFill/>
                    </a:ln>
                  </pic:spPr>
                </pic:pic>
              </a:graphicData>
            </a:graphic>
          </wp:inline>
        </w:drawing>
      </w:r>
    </w:p>
    <w:p w14:paraId="29981353" w14:textId="7305F7FF" w:rsidR="00EC1A2D" w:rsidRDefault="00EC1A2D" w:rsidP="00C63523">
      <w:pPr>
        <w:pStyle w:val="Caption"/>
      </w:pPr>
      <w:r>
        <w:rPr>
          <w:b/>
          <w:bCs/>
        </w:rPr>
        <w:t xml:space="preserve">Figure 3. </w:t>
      </w:r>
      <w:r>
        <w:t xml:space="preserve">Model diagnostic plots from </w:t>
      </w:r>
      <w:r w:rsidR="00E02DAA">
        <w:t>model 1</w:t>
      </w:r>
      <w:r>
        <w:t xml:space="preserve">. A) Q-Q plot of the theoretical quantiles and residuals. The red line represents the expected 1:1 relationship. B) Linear predictor vs. residuals. C) Histogram of residuals. D) </w:t>
      </w:r>
      <w:r w:rsidR="00431E5A">
        <w:t>F</w:t>
      </w:r>
      <w:r>
        <w:t>itted values vs. response with adjusted R</w:t>
      </w:r>
      <w:r>
        <w:rPr>
          <w:vertAlign w:val="superscript"/>
        </w:rPr>
        <w:t>2</w:t>
      </w:r>
      <w:r>
        <w:t xml:space="preserve"> in the inset. Plots for models </w:t>
      </w:r>
      <w:r w:rsidR="00E02DAA">
        <w:t>2</w:t>
      </w:r>
      <w:r w:rsidR="003471F1">
        <w:t xml:space="preserve"> </w:t>
      </w:r>
      <w:r w:rsidR="00E02DAA">
        <w:t>-</w:t>
      </w:r>
      <w:r w:rsidR="003471F1">
        <w:t xml:space="preserve"> </w:t>
      </w:r>
      <w:r w:rsidR="00E02DAA">
        <w:t>5</w:t>
      </w:r>
      <w:r w:rsidR="002F7967">
        <w:t xml:space="preserve"> </w:t>
      </w:r>
      <w:r>
        <w:t>were almost identical (Figs. S1-S</w:t>
      </w:r>
      <w:r w:rsidR="005512ED">
        <w:t>4</w:t>
      </w:r>
      <w:r>
        <w:t>). Adjusted R</w:t>
      </w:r>
      <w:r>
        <w:rPr>
          <w:vertAlign w:val="superscript"/>
        </w:rPr>
        <w:t>2</w:t>
      </w:r>
      <w:r>
        <w:t xml:space="preserve"> values for models </w:t>
      </w:r>
      <w:r w:rsidR="00186D80">
        <w:t>2</w:t>
      </w:r>
      <w:r w:rsidR="003471F1">
        <w:t xml:space="preserve"> - 5</w:t>
      </w:r>
      <w:r>
        <w:t xml:space="preserve"> were 0.9226, 0.9245</w:t>
      </w:r>
      <w:r w:rsidR="00E222CE">
        <w:t>,</w:t>
      </w:r>
      <w:r>
        <w:t xml:space="preserve"> 0.9232</w:t>
      </w:r>
      <w:r w:rsidR="00E222CE">
        <w:t>, and 0.9186</w:t>
      </w:r>
      <w:r>
        <w:t xml:space="preserve"> respectively. </w:t>
      </w:r>
    </w:p>
    <w:p w14:paraId="0EF6E232" w14:textId="6DD9C24E" w:rsidR="00276439" w:rsidRDefault="00C07A92" w:rsidP="0018494A">
      <w:pPr>
        <w:pStyle w:val="Heading3"/>
      </w:pPr>
      <w:proofErr w:type="spellStart"/>
      <w:r>
        <w:lastRenderedPageBreak/>
        <w:t>Spatio</w:t>
      </w:r>
      <w:proofErr w:type="spellEnd"/>
      <w:r>
        <w:t xml:space="preserve">-seasonal trends in the </w:t>
      </w:r>
      <w:r w:rsidR="001F776C">
        <w:t xml:space="preserve">total </w:t>
      </w:r>
      <w:r>
        <w:t>inflow temperature relationship</w:t>
      </w:r>
    </w:p>
    <w:p w14:paraId="194FA410" w14:textId="5BC7F181" w:rsidR="005F7940" w:rsidRDefault="003D4AFA" w:rsidP="00C63523">
      <w:r>
        <w:t>The relationship between water temperature and</w:t>
      </w:r>
      <w:r w:rsidR="001F776C">
        <w:t xml:space="preserve"> total</w:t>
      </w:r>
      <w:r>
        <w:t xml:space="preserve"> inflow </w:t>
      </w:r>
      <w:r w:rsidR="00852791">
        <w:t xml:space="preserve">(T-I relationship) </w:t>
      </w:r>
      <w:r>
        <w:t>had considerable geographic and seasonal variability</w:t>
      </w:r>
      <w:r w:rsidR="00AA713A">
        <w:t xml:space="preserve"> (Fig. </w:t>
      </w:r>
      <w:r w:rsidR="002766F2">
        <w:t>4</w:t>
      </w:r>
      <w:r w:rsidR="00AA713A">
        <w:t>)</w:t>
      </w:r>
      <w:r>
        <w:t>.</w:t>
      </w:r>
      <w:r w:rsidR="00075DDD">
        <w:t xml:space="preserve"> </w:t>
      </w:r>
      <w:r w:rsidR="000B7371">
        <w:t>General p</w:t>
      </w:r>
      <w:r w:rsidR="00075DDD">
        <w:t xml:space="preserve">atterns were similar for model </w:t>
      </w:r>
      <w:r w:rsidR="00E02DAA">
        <w:t>1</w:t>
      </w:r>
      <w:r w:rsidR="000B7371">
        <w:t xml:space="preserve"> (inflow scaled by monthly mean and standard deviation)</w:t>
      </w:r>
      <w:r w:rsidR="00075DDD">
        <w:t xml:space="preserve"> and </w:t>
      </w:r>
      <w:r w:rsidR="00E02DAA">
        <w:t xml:space="preserve">model </w:t>
      </w:r>
      <w:r w:rsidR="00DD4E91">
        <w:t xml:space="preserve">2 </w:t>
      </w:r>
      <w:r w:rsidR="000B7371">
        <w:t xml:space="preserve">(inflow scaled by </w:t>
      </w:r>
      <w:r w:rsidR="00DD4E91">
        <w:t>global</w:t>
      </w:r>
      <w:r w:rsidR="000B7371">
        <w:t xml:space="preserve"> mean and standard deviation)</w:t>
      </w:r>
      <w:r w:rsidR="00075DDD">
        <w:t xml:space="preserve"> (Fig. S</w:t>
      </w:r>
      <w:r w:rsidR="00820BE8">
        <w:t>10</w:t>
      </w:r>
      <w:r w:rsidR="00714233">
        <w:t>)</w:t>
      </w:r>
      <w:r w:rsidR="000B7371">
        <w:t xml:space="preserve">, so further results are presented from </w:t>
      </w:r>
      <w:r w:rsidR="00E02DAA">
        <w:t>model 1</w:t>
      </w:r>
      <w:r w:rsidR="005F7940">
        <w:t xml:space="preserve"> to aid interpretability.</w:t>
      </w:r>
    </w:p>
    <w:p w14:paraId="4D17756E" w14:textId="78135AA8" w:rsidR="002019E0" w:rsidRDefault="00943E4B" w:rsidP="00C63523">
      <w:r>
        <w:rPr>
          <w:noProof/>
        </w:rPr>
        <w:drawing>
          <wp:inline distT="0" distB="0" distL="0" distR="0" wp14:anchorId="4C2746C1" wp14:editId="60BE1AB4">
            <wp:extent cx="5724525" cy="40957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4525" cy="4095750"/>
                    </a:xfrm>
                    <a:prstGeom prst="rect">
                      <a:avLst/>
                    </a:prstGeom>
                    <a:noFill/>
                    <a:ln>
                      <a:noFill/>
                    </a:ln>
                  </pic:spPr>
                </pic:pic>
              </a:graphicData>
            </a:graphic>
          </wp:inline>
        </w:drawing>
      </w:r>
    </w:p>
    <w:p w14:paraId="00475F1D" w14:textId="56BB95DB" w:rsidR="00764459" w:rsidRDefault="00700391" w:rsidP="00C63523">
      <w:pPr>
        <w:pStyle w:val="Caption"/>
      </w:pPr>
      <w:r w:rsidRPr="00700391">
        <w:rPr>
          <w:b/>
          <w:bCs/>
        </w:rPr>
        <w:t xml:space="preserve">Figure </w:t>
      </w:r>
      <w:r w:rsidR="001B2B89">
        <w:rPr>
          <w:b/>
          <w:bCs/>
        </w:rPr>
        <w:t>4</w:t>
      </w:r>
      <w:r w:rsidRPr="00700391">
        <w:rPr>
          <w:b/>
          <w:bCs/>
        </w:rPr>
        <w:t xml:space="preserve">. </w:t>
      </w:r>
      <w:r w:rsidR="00567219">
        <w:t>Relationship between monthly-standardized Delta inflow and surface water temperature</w:t>
      </w:r>
      <w:r w:rsidR="00870650">
        <w:t xml:space="preserve"> </w:t>
      </w:r>
      <w:r w:rsidR="009D7162">
        <w:t xml:space="preserve">(T-I relationship) </w:t>
      </w:r>
      <w:r w:rsidR="00870650">
        <w:t xml:space="preserve">from </w:t>
      </w:r>
      <w:r w:rsidR="00E02DAA">
        <w:t>model 1</w:t>
      </w:r>
      <w:r w:rsidR="00567219">
        <w:t xml:space="preserve">. </w:t>
      </w:r>
      <w:r w:rsidR="008619CC">
        <w:t xml:space="preserve">Inflow was </w:t>
      </w:r>
      <w:r w:rsidR="00E70475">
        <w:t>represented as the 30-day mean inflow for each temperature observation, which was then centered and standardized by the monthly mean and standard deviation, respectively.</w:t>
      </w:r>
      <w:r w:rsidR="004B3E3D">
        <w:t xml:space="preserve"> Thus, the numbers represent </w:t>
      </w:r>
      <w:r w:rsidR="00AA6E5F">
        <w:t xml:space="preserve">the </w:t>
      </w:r>
      <w:r w:rsidR="009E49F6">
        <w:t xml:space="preserve">water </w:t>
      </w:r>
      <w:r w:rsidR="00935B17">
        <w:t>temperature change (</w:t>
      </w:r>
      <w:r w:rsidR="00460863" w:rsidRPr="00C63523">
        <w:t>°</w:t>
      </w:r>
      <w:r w:rsidR="00460863">
        <w:t>C</w:t>
      </w:r>
      <w:r w:rsidR="00935B17">
        <w:t xml:space="preserve">) </w:t>
      </w:r>
      <w:r w:rsidR="00184BFD">
        <w:t xml:space="preserve">for each </w:t>
      </w:r>
      <w:r w:rsidR="00AA6E5F">
        <w:t>one standard deviation change</w:t>
      </w:r>
      <w:r w:rsidR="00184BFD">
        <w:t xml:space="preserve"> in inflow (</w:t>
      </w:r>
      <w:r w:rsidR="0060439B">
        <w:t xml:space="preserve">cubic feet per second: </w:t>
      </w:r>
      <w:proofErr w:type="spellStart"/>
      <w:r w:rsidR="00677717">
        <w:t>cfs</w:t>
      </w:r>
      <w:proofErr w:type="spellEnd"/>
      <w:r w:rsidR="00AA6E5F">
        <w:t>)</w:t>
      </w:r>
      <w:r w:rsidR="00894E2D">
        <w:t>.</w:t>
      </w:r>
      <w:r w:rsidR="0079688C">
        <w:t xml:space="preserve"> </w:t>
      </w:r>
      <w:r w:rsidR="00894E2D">
        <w:t xml:space="preserve">The inflow standard deviation </w:t>
      </w:r>
      <w:r w:rsidR="0079688C">
        <w:t xml:space="preserve">magnitude varies monthly </w:t>
      </w:r>
      <w:r w:rsidR="002C6C37">
        <w:t>(</w:t>
      </w:r>
      <w:r w:rsidR="00894E2D">
        <w:t>T</w:t>
      </w:r>
      <w:r w:rsidR="00DF1550">
        <w:t>able 2</w:t>
      </w:r>
      <w:r w:rsidR="00B17B3D">
        <w:t>, Fig. S11</w:t>
      </w:r>
      <w:r w:rsidR="002C6C37">
        <w:t>)</w:t>
      </w:r>
      <w:r w:rsidR="00AA6E5F">
        <w:t>.</w:t>
      </w:r>
      <w:r w:rsidR="002F7967">
        <w:t xml:space="preserve"> </w:t>
      </w:r>
      <w:r w:rsidR="00F3276A">
        <w:t xml:space="preserve">Red areas represent a positive </w:t>
      </w:r>
      <w:r w:rsidR="00762EB1">
        <w:t>correlation</w:t>
      </w:r>
      <w:r w:rsidR="00F3276A">
        <w:t xml:space="preserve"> and blue a negative </w:t>
      </w:r>
      <w:r w:rsidR="00762EB1">
        <w:t>correlation</w:t>
      </w:r>
      <w:r w:rsidR="00F3276A">
        <w:t xml:space="preserve">. Only areas with significant (p &lt; 0.001) </w:t>
      </w:r>
      <w:r w:rsidR="00C87E38">
        <w:t xml:space="preserve">T-I </w:t>
      </w:r>
      <w:r w:rsidR="00762EB1">
        <w:t xml:space="preserve">relationships are plotted, with gray areas representing no significant </w:t>
      </w:r>
      <w:r w:rsidR="00861F23">
        <w:t>T-I</w:t>
      </w:r>
      <w:r w:rsidR="00783589">
        <w:t xml:space="preserve"> relationship</w:t>
      </w:r>
      <w:r w:rsidR="00B63049" w:rsidRPr="00B63049">
        <w:t>.</w:t>
      </w:r>
      <w:r w:rsidR="00C07A92">
        <w:tab/>
      </w:r>
    </w:p>
    <w:p w14:paraId="3FDF39BF" w14:textId="1A0D7F60" w:rsidR="00436430" w:rsidRDefault="00436430" w:rsidP="00C63523">
      <w:proofErr w:type="gramStart"/>
      <w:r>
        <w:lastRenderedPageBreak/>
        <w:t>The majority of</w:t>
      </w:r>
      <w:proofErr w:type="gramEnd"/>
      <w:r>
        <w:t xml:space="preserve"> significant T-I relationships (p &lt; 0.001) were negative</w:t>
      </w:r>
      <w:r w:rsidR="004B2FDC">
        <w:t>,</w:t>
      </w:r>
      <w:r>
        <w:t xml:space="preserve"> wherein increased inflow was associated with </w:t>
      </w:r>
      <w:r w:rsidDel="00E2786C">
        <w:t xml:space="preserve">reduced </w:t>
      </w:r>
      <w:r>
        <w:t xml:space="preserve">water temperatures. These negative T-I relationships were strongest </w:t>
      </w:r>
      <w:r w:rsidR="00E92A43">
        <w:t xml:space="preserve">(highest magnitude) </w:t>
      </w:r>
      <w:r>
        <w:t xml:space="preserve">in the East, particularly in the months of March - June and October - November. However, we also detected significant positive T-I relationships, wherein increased inflow was associated with </w:t>
      </w:r>
      <w:r w:rsidDel="005146F5">
        <w:t xml:space="preserve">increased </w:t>
      </w:r>
      <w:r>
        <w:t xml:space="preserve">water temperatures. These positive T-I relationships were strongest and most widespread in January in the central-eastern regions, </w:t>
      </w:r>
      <w:r w:rsidR="00A70979">
        <w:t>and</w:t>
      </w:r>
      <w:r>
        <w:t xml:space="preserve"> they were also apparent in western regions in February, July, August, and September, and in the East in December.</w:t>
      </w:r>
      <w:r w:rsidR="002F7967">
        <w:t xml:space="preserve"> </w:t>
      </w:r>
      <w:r>
        <w:t>The summer months (July - September) were characterized by an east-west divide in the direction of the T-I relationship, with a negative T-I relationship in the west, and positive in the east, while December had the reverse pattern (Fig. 4, S12).</w:t>
      </w:r>
    </w:p>
    <w:p w14:paraId="71B729F4" w14:textId="73201D8D" w:rsidR="00436430" w:rsidRDefault="00436430" w:rsidP="00C63523">
      <w:r>
        <w:t xml:space="preserve">Negative T-I relationships reached higher magnitudes than the positive T-I relationships on the monthly standardized scale (Fig. 4). For example, T-I relationships reached slightly </w:t>
      </w:r>
      <w:r w:rsidR="00F317EC">
        <w:t>more than</w:t>
      </w:r>
      <w:r>
        <w:t xml:space="preserve"> -1 °C / </w:t>
      </w:r>
      <w:proofErr w:type="spellStart"/>
      <w:r>
        <w:t>sd</w:t>
      </w:r>
      <w:proofErr w:type="spellEnd"/>
      <w:r>
        <w:t xml:space="preserve"> inflow in May, which corresponded to a 1 °C drop in </w:t>
      </w:r>
      <w:r w:rsidR="001707B2">
        <w:t xml:space="preserve">water </w:t>
      </w:r>
      <w:r>
        <w:t xml:space="preserve">temperature for each 31,207 </w:t>
      </w:r>
      <w:r w:rsidR="00774557">
        <w:t>cubic foot per second (</w:t>
      </w:r>
      <w:proofErr w:type="spellStart"/>
      <w:r w:rsidR="00677717">
        <w:t>cfs</w:t>
      </w:r>
      <w:proofErr w:type="spellEnd"/>
      <w:r w:rsidR="00774557">
        <w:t>)</w:t>
      </w:r>
      <w:r>
        <w:t xml:space="preserve"> of increased </w:t>
      </w:r>
      <w:r w:rsidR="00E902B2">
        <w:t xml:space="preserve">30-day mean </w:t>
      </w:r>
      <w:r>
        <w:t>inflow</w:t>
      </w:r>
      <w:r w:rsidR="00E572DC">
        <w:t xml:space="preserve">, </w:t>
      </w:r>
      <w:r w:rsidR="00A339CA">
        <w:t xml:space="preserve">and a difference of 2 °C </w:t>
      </w:r>
      <w:r w:rsidR="00E73989">
        <w:t xml:space="preserve">between </w:t>
      </w:r>
      <w:r w:rsidR="00BA104A">
        <w:t xml:space="preserve">generally </w:t>
      </w:r>
      <w:r w:rsidR="00E73989">
        <w:t xml:space="preserve">dry </w:t>
      </w:r>
      <w:r w:rsidR="00C3421E">
        <w:t xml:space="preserve">(-1 </w:t>
      </w:r>
      <w:proofErr w:type="spellStart"/>
      <w:r w:rsidR="00C3421E">
        <w:t>sd</w:t>
      </w:r>
      <w:proofErr w:type="spellEnd"/>
      <w:r w:rsidR="00C3421E">
        <w:t xml:space="preserve">) </w:t>
      </w:r>
      <w:r w:rsidR="00E73989">
        <w:t xml:space="preserve">and wet </w:t>
      </w:r>
      <w:r w:rsidR="00C91071">
        <w:t xml:space="preserve">(1 </w:t>
      </w:r>
      <w:proofErr w:type="spellStart"/>
      <w:r w:rsidR="00C91071">
        <w:t>sd</w:t>
      </w:r>
      <w:proofErr w:type="spellEnd"/>
      <w:r w:rsidR="00C91071">
        <w:t xml:space="preserve">) </w:t>
      </w:r>
      <w:r w:rsidR="00E73989">
        <w:t>conditions</w:t>
      </w:r>
      <w:r w:rsidR="00AE4062">
        <w:t xml:space="preserve"> (Table </w:t>
      </w:r>
      <w:r w:rsidR="00EA7A9F">
        <w:t xml:space="preserve">2, Fig. </w:t>
      </w:r>
      <w:r w:rsidR="00FD127E">
        <w:t>4</w:t>
      </w:r>
      <w:r w:rsidR="00EA7A9F">
        <w:t>)</w:t>
      </w:r>
      <w:r>
        <w:t xml:space="preserve">. In January, the T-I relationship reached + 0.6°C / </w:t>
      </w:r>
      <w:proofErr w:type="spellStart"/>
      <w:r>
        <w:t>sd</w:t>
      </w:r>
      <w:proofErr w:type="spellEnd"/>
      <w:r>
        <w:t xml:space="preserve"> inflow, which corresponded to a 0.6 °C increase in </w:t>
      </w:r>
      <w:r w:rsidR="001707B2">
        <w:t xml:space="preserve">water </w:t>
      </w:r>
      <w:r>
        <w:t xml:space="preserve">temperature for each </w:t>
      </w:r>
      <w:r w:rsidRPr="003F352A">
        <w:t>46,404</w:t>
      </w:r>
      <w:r>
        <w:t xml:space="preserve"> </w:t>
      </w:r>
      <w:proofErr w:type="spellStart"/>
      <w:r w:rsidR="00677717">
        <w:t>cfs</w:t>
      </w:r>
      <w:proofErr w:type="spellEnd"/>
      <w:r>
        <w:t xml:space="preserve"> of increased </w:t>
      </w:r>
      <w:r w:rsidR="00100CF9">
        <w:t xml:space="preserve">30-day mean </w:t>
      </w:r>
      <w:r>
        <w:t>inflow</w:t>
      </w:r>
      <w:r w:rsidR="00474E85">
        <w:t>, and a difference of 1.2 °C between dry and wet conditions</w:t>
      </w:r>
      <w:r w:rsidR="00FD127E">
        <w:t xml:space="preserve"> (Table 2, Fig. 4)</w:t>
      </w:r>
      <w:r>
        <w:t xml:space="preserve">. Furthermore, inflow values reached greater high than low extremes in most months such that ranges of two or more standard deviations above the mean were common for most months, while the lows only reached one standard deviation below the mean in most months (Fig. S11). </w:t>
      </w:r>
    </w:p>
    <w:p w14:paraId="018E0194" w14:textId="4962D90A" w:rsidR="00436430" w:rsidRPr="00436430" w:rsidRDefault="00436430" w:rsidP="00C63523">
      <w:r>
        <w:t xml:space="preserve">Model 3, in which the long-term </w:t>
      </w:r>
      <w:r w:rsidR="001707B2">
        <w:t xml:space="preserve">water </w:t>
      </w:r>
      <w:r>
        <w:t xml:space="preserve">temperature trend was added to the model, produced almost identical results to model 1 (Figs. 3, S13). The only discernable difference was a larger region with a positive T-I relationship in December (Fig. S13). </w:t>
      </w:r>
    </w:p>
    <w:p w14:paraId="31B57546" w14:textId="0046B873" w:rsidR="00337D98" w:rsidRDefault="00337D98" w:rsidP="0018494A">
      <w:pPr>
        <w:pStyle w:val="Heading3"/>
      </w:pPr>
      <w:r>
        <w:lastRenderedPageBreak/>
        <w:t>Salinity-seasonal trends in the</w:t>
      </w:r>
      <w:r w:rsidR="00477425" w:rsidRPr="00477425">
        <w:t xml:space="preserve"> </w:t>
      </w:r>
      <w:r w:rsidR="00477425">
        <w:t>temperature</w:t>
      </w:r>
      <w:r w:rsidR="00890C84">
        <w:t xml:space="preserve"> total</w:t>
      </w:r>
      <w:r>
        <w:t xml:space="preserve"> inflow relationship</w:t>
      </w:r>
    </w:p>
    <w:p w14:paraId="71853852" w14:textId="4EA1EDC6" w:rsidR="00553D83" w:rsidRDefault="00413153" w:rsidP="00C63523">
      <w:r>
        <w:t xml:space="preserve">Results from model </w:t>
      </w:r>
      <w:r w:rsidR="007B7D81">
        <w:t>4</w:t>
      </w:r>
      <w:r>
        <w:t xml:space="preserve">, in which salinity was included as a proxy for </w:t>
      </w:r>
      <w:r w:rsidR="00D557F1">
        <w:t xml:space="preserve">location, generally conformed to those from </w:t>
      </w:r>
      <w:r w:rsidR="00E02DAA">
        <w:t>model 1</w:t>
      </w:r>
      <w:r w:rsidR="00D557F1">
        <w:t>, although</w:t>
      </w:r>
      <w:r w:rsidR="00553D83">
        <w:t xml:space="preserve"> there were</w:t>
      </w:r>
      <w:r w:rsidR="00D557F1">
        <w:t xml:space="preserve"> key differences</w:t>
      </w:r>
      <w:r w:rsidR="00FA06B2">
        <w:t xml:space="preserve"> (Fig. </w:t>
      </w:r>
      <w:r w:rsidR="00445360">
        <w:t>5</w:t>
      </w:r>
      <w:r w:rsidR="00FA06B2">
        <w:t>)</w:t>
      </w:r>
      <w:r w:rsidR="00D557F1">
        <w:t xml:space="preserve">. </w:t>
      </w:r>
      <w:r w:rsidR="00A34776">
        <w:t xml:space="preserve">As in </w:t>
      </w:r>
      <w:r w:rsidR="00E02DAA">
        <w:t>model 1</w:t>
      </w:r>
      <w:r w:rsidR="00A34776">
        <w:t xml:space="preserve">, </w:t>
      </w:r>
      <w:r w:rsidR="000A7B09">
        <w:t xml:space="preserve">negative </w:t>
      </w:r>
      <w:r w:rsidR="00EE5B02">
        <w:t xml:space="preserve">T-I </w:t>
      </w:r>
      <w:r w:rsidR="000A7B09">
        <w:t xml:space="preserve">relationships were observed in </w:t>
      </w:r>
      <w:r w:rsidR="00F92B5C">
        <w:t>Mar</w:t>
      </w:r>
      <w:r w:rsidR="009A4343">
        <w:t>ch</w:t>
      </w:r>
      <w:r w:rsidR="0089736F">
        <w:t xml:space="preserve"> (salinity &lt; 1.5 or &gt;</w:t>
      </w:r>
      <w:r w:rsidR="006312A4">
        <w:t xml:space="preserve"> </w:t>
      </w:r>
      <w:r w:rsidR="0089736F">
        <w:t>3</w:t>
      </w:r>
      <w:r w:rsidR="00A50F1E">
        <w:t xml:space="preserve"> PPT</w:t>
      </w:r>
      <w:r w:rsidR="0089736F">
        <w:t>), April</w:t>
      </w:r>
      <w:r w:rsidR="00BF0A49">
        <w:t xml:space="preserve"> - May</w:t>
      </w:r>
      <w:r w:rsidR="0089736F">
        <w:t xml:space="preserve"> (all </w:t>
      </w:r>
      <w:r w:rsidR="00BF0A49">
        <w:t xml:space="preserve">salinities), </w:t>
      </w:r>
      <w:r w:rsidR="00F92B5C">
        <w:t>Jun</w:t>
      </w:r>
      <w:r w:rsidR="009A4343">
        <w:t>e</w:t>
      </w:r>
      <w:r w:rsidR="00BF0A49">
        <w:t xml:space="preserve"> (salinity &lt; 1.5)</w:t>
      </w:r>
      <w:r w:rsidR="007A1129">
        <w:t xml:space="preserve"> and Oct</w:t>
      </w:r>
      <w:r w:rsidR="009A4343">
        <w:t>ober</w:t>
      </w:r>
      <w:r w:rsidR="008C2775">
        <w:t xml:space="preserve"> </w:t>
      </w:r>
      <w:r w:rsidR="007A1129">
        <w:t>-</w:t>
      </w:r>
      <w:r w:rsidR="008C2775">
        <w:t xml:space="preserve"> </w:t>
      </w:r>
      <w:r w:rsidR="007A1129">
        <w:t>Nov</w:t>
      </w:r>
      <w:r w:rsidR="009A4343">
        <w:t>ember</w:t>
      </w:r>
      <w:r w:rsidR="00BF0A49">
        <w:t xml:space="preserve"> (all salinities)</w:t>
      </w:r>
      <w:r w:rsidR="002427C1">
        <w:t>. In May</w:t>
      </w:r>
      <w:r w:rsidR="00B630FB">
        <w:t>, Jun</w:t>
      </w:r>
      <w:r w:rsidR="00BF0A49">
        <w:t>e</w:t>
      </w:r>
      <w:r w:rsidR="00B630FB">
        <w:t xml:space="preserve">, </w:t>
      </w:r>
      <w:r w:rsidR="00290E12">
        <w:t>and to some extent in October</w:t>
      </w:r>
      <w:r w:rsidR="002427C1">
        <w:t xml:space="preserve">, the same gradient of </w:t>
      </w:r>
      <w:r w:rsidR="002A6807">
        <w:t xml:space="preserve">an </w:t>
      </w:r>
      <w:r w:rsidR="002427C1">
        <w:t>increasing</w:t>
      </w:r>
      <w:r w:rsidR="002A6807">
        <w:t xml:space="preserve">ly </w:t>
      </w:r>
      <w:r w:rsidR="00571272">
        <w:t>positive</w:t>
      </w:r>
      <w:r w:rsidR="002427C1">
        <w:t xml:space="preserve"> </w:t>
      </w:r>
      <w:r w:rsidR="002F0184">
        <w:t xml:space="preserve">T-I </w:t>
      </w:r>
      <w:r w:rsidR="002427C1">
        <w:t xml:space="preserve">relationship from </w:t>
      </w:r>
      <w:r w:rsidR="00571272">
        <w:t>low</w:t>
      </w:r>
      <w:r w:rsidR="002427C1">
        <w:t xml:space="preserve"> </w:t>
      </w:r>
      <w:r w:rsidR="00AB727C">
        <w:t xml:space="preserve">to </w:t>
      </w:r>
      <w:r w:rsidR="00571272">
        <w:t>high</w:t>
      </w:r>
      <w:r w:rsidR="00AB727C">
        <w:t xml:space="preserve"> </w:t>
      </w:r>
      <w:r w:rsidR="002427C1">
        <w:t>salinity</w:t>
      </w:r>
      <w:r w:rsidR="00B630FB">
        <w:t xml:space="preserve"> (</w:t>
      </w:r>
      <w:r w:rsidR="00783B4B">
        <w:t>e</w:t>
      </w:r>
      <w:r w:rsidR="00571272">
        <w:t>ast</w:t>
      </w:r>
      <w:r w:rsidR="00AB727C">
        <w:t xml:space="preserve"> to </w:t>
      </w:r>
      <w:r w:rsidR="00783B4B">
        <w:t>w</w:t>
      </w:r>
      <w:r w:rsidR="00571272">
        <w:t>est</w:t>
      </w:r>
      <w:r w:rsidR="002427C1">
        <w:t xml:space="preserve">) </w:t>
      </w:r>
      <w:r w:rsidR="00290E12">
        <w:t xml:space="preserve">was observed, but </w:t>
      </w:r>
      <w:r w:rsidR="002A6807">
        <w:t xml:space="preserve">this gradient was not </w:t>
      </w:r>
      <w:r w:rsidR="00BF0A49">
        <w:t xml:space="preserve">as </w:t>
      </w:r>
      <w:r w:rsidR="002A6807">
        <w:t>apparent in the other months.</w:t>
      </w:r>
      <w:r w:rsidR="00F02FFB">
        <w:t xml:space="preserve"> </w:t>
      </w:r>
      <w:r w:rsidR="00BF0A49">
        <w:t xml:space="preserve">At </w:t>
      </w:r>
      <w:r w:rsidR="009073D6">
        <w:t xml:space="preserve">the lower end of the salinity range, the April </w:t>
      </w:r>
      <w:r w:rsidR="00EB7C40">
        <w:t xml:space="preserve">T-I </w:t>
      </w:r>
      <w:r w:rsidR="009073D6">
        <w:t xml:space="preserve">relationship </w:t>
      </w:r>
      <w:r w:rsidR="008E4088">
        <w:t xml:space="preserve">also </w:t>
      </w:r>
      <w:r w:rsidR="004F2436">
        <w:t xml:space="preserve">became increasingly </w:t>
      </w:r>
      <w:r w:rsidR="008E4088">
        <w:t>positive</w:t>
      </w:r>
      <w:r w:rsidR="004F2436">
        <w:t xml:space="preserve"> with </w:t>
      </w:r>
      <w:r w:rsidR="008E4088">
        <w:t>increasing</w:t>
      </w:r>
      <w:r w:rsidR="004F2436">
        <w:t xml:space="preserve"> salinity</w:t>
      </w:r>
      <w:r w:rsidR="008E4088">
        <w:t xml:space="preserve">, but at salinities &gt; 3 the </w:t>
      </w:r>
      <w:r w:rsidR="00812A21">
        <w:t xml:space="preserve">pattern </w:t>
      </w:r>
      <w:proofErr w:type="gramStart"/>
      <w:r w:rsidR="00812A21">
        <w:t>shifted</w:t>
      </w:r>
      <w:proofErr w:type="gramEnd"/>
      <w:r w:rsidR="00812A21">
        <w:t xml:space="preserve"> and </w:t>
      </w:r>
      <w:r w:rsidR="00EB7C40">
        <w:t xml:space="preserve">T-I </w:t>
      </w:r>
      <w:r w:rsidR="00812A21">
        <w:t xml:space="preserve">relationships became increasingly negative with increasing salinity. This shift at a salinity of 3 was </w:t>
      </w:r>
      <w:r w:rsidR="005E2999">
        <w:t xml:space="preserve">also </w:t>
      </w:r>
      <w:r w:rsidR="00812A21">
        <w:t>apparent in February</w:t>
      </w:r>
      <w:r w:rsidR="00236A58">
        <w:t xml:space="preserve">, </w:t>
      </w:r>
      <w:r w:rsidR="00812A21">
        <w:t>March</w:t>
      </w:r>
      <w:r w:rsidR="00B42D6C">
        <w:t>,</w:t>
      </w:r>
      <w:r w:rsidR="005E2999">
        <w:t xml:space="preserve"> and to a lesser extent in June and July.</w:t>
      </w:r>
      <w:r w:rsidR="002A6807">
        <w:t xml:space="preserve"> </w:t>
      </w:r>
      <w:r w:rsidR="000579EE">
        <w:t xml:space="preserve">Positive </w:t>
      </w:r>
      <w:r w:rsidR="00F853C8">
        <w:t>T-I</w:t>
      </w:r>
      <w:r w:rsidR="000579EE">
        <w:t xml:space="preserve"> relationships </w:t>
      </w:r>
      <w:proofErr w:type="gramStart"/>
      <w:r w:rsidR="000579EE">
        <w:t>similar to</w:t>
      </w:r>
      <w:proofErr w:type="gramEnd"/>
      <w:r w:rsidR="000579EE">
        <w:t xml:space="preserve"> </w:t>
      </w:r>
      <w:r w:rsidR="00E02DAA">
        <w:t>model 1</w:t>
      </w:r>
      <w:r w:rsidR="000579EE">
        <w:t xml:space="preserve"> were found in January</w:t>
      </w:r>
      <w:r w:rsidR="00BC6091">
        <w:t xml:space="preserve"> (</w:t>
      </w:r>
      <w:r w:rsidR="00780BBA">
        <w:t>salinity &lt; 9</w:t>
      </w:r>
      <w:r w:rsidR="00BC6091">
        <w:t>)</w:t>
      </w:r>
      <w:r w:rsidR="000579EE">
        <w:t>, February</w:t>
      </w:r>
      <w:r w:rsidR="00BC6091">
        <w:t xml:space="preserve"> (salinity &lt; 3)</w:t>
      </w:r>
      <w:r w:rsidR="000579EE">
        <w:t>,</w:t>
      </w:r>
      <w:r w:rsidR="00033ED4">
        <w:t xml:space="preserve"> and</w:t>
      </w:r>
      <w:r w:rsidR="000579EE">
        <w:t xml:space="preserve"> July</w:t>
      </w:r>
      <w:r w:rsidR="00331EAE">
        <w:t xml:space="preserve"> </w:t>
      </w:r>
      <w:r w:rsidR="00D8014E">
        <w:t>–</w:t>
      </w:r>
      <w:r w:rsidR="00331EAE">
        <w:t xml:space="preserve"> September</w:t>
      </w:r>
      <w:r w:rsidR="00D8014E">
        <w:t xml:space="preserve"> (</w:t>
      </w:r>
      <w:r w:rsidR="00780BBA">
        <w:t>s</w:t>
      </w:r>
      <w:r w:rsidR="00D8014E">
        <w:t>alinity &lt; 6)</w:t>
      </w:r>
      <w:r w:rsidR="00FA06B2">
        <w:t xml:space="preserve"> (Fig. </w:t>
      </w:r>
      <w:r w:rsidR="00445360">
        <w:t>5</w:t>
      </w:r>
      <w:r w:rsidR="00D8014E">
        <w:t>)</w:t>
      </w:r>
      <w:r w:rsidR="00331EAE">
        <w:t xml:space="preserve">. </w:t>
      </w:r>
    </w:p>
    <w:p w14:paraId="61E70A16" w14:textId="0B41BCAD" w:rsidR="00337D98" w:rsidRPr="00337D98" w:rsidRDefault="004406A4" w:rsidP="00C63523">
      <w:r>
        <w:t xml:space="preserve">The biggest differences </w:t>
      </w:r>
      <w:r w:rsidR="004C7900">
        <w:t>between models 2 and</w:t>
      </w:r>
      <w:r w:rsidR="004F25E9">
        <w:t xml:space="preserve"> </w:t>
      </w:r>
      <w:r w:rsidR="004C7900">
        <w:t>4</w:t>
      </w:r>
      <w:r w:rsidR="004F25E9">
        <w:t xml:space="preserve"> were detected in </w:t>
      </w:r>
      <w:r w:rsidR="00797AD9">
        <w:t>in Mar</w:t>
      </w:r>
      <w:r w:rsidR="004F25E9">
        <w:t>ch</w:t>
      </w:r>
      <w:r w:rsidR="00797AD9">
        <w:t>, Aug</w:t>
      </w:r>
      <w:r w:rsidR="004F25E9">
        <w:t>ust</w:t>
      </w:r>
      <w:r w:rsidR="00797AD9">
        <w:t>,</w:t>
      </w:r>
      <w:r w:rsidR="004F25E9">
        <w:t xml:space="preserve"> and</w:t>
      </w:r>
      <w:r w:rsidR="00797AD9">
        <w:t xml:space="preserve"> </w:t>
      </w:r>
      <w:r w:rsidR="0088488C">
        <w:t>Dec</w:t>
      </w:r>
      <w:r w:rsidR="004F25E9">
        <w:t xml:space="preserve">ember. In March, model 4 </w:t>
      </w:r>
      <w:r w:rsidR="004C7900">
        <w:t xml:space="preserve">detected a positive </w:t>
      </w:r>
      <w:r w:rsidR="00284818">
        <w:t xml:space="preserve">T-I </w:t>
      </w:r>
      <w:r w:rsidR="004C7900">
        <w:t xml:space="preserve">relationship </w:t>
      </w:r>
      <w:r w:rsidR="008A2D55">
        <w:t>in salinities from 1.5</w:t>
      </w:r>
      <w:r w:rsidR="009D4DB1">
        <w:t xml:space="preserve"> </w:t>
      </w:r>
      <w:r w:rsidR="008A2D55">
        <w:t>-</w:t>
      </w:r>
      <w:r w:rsidR="009D4DB1">
        <w:t xml:space="preserve"> </w:t>
      </w:r>
      <w:r w:rsidR="008A2D55">
        <w:t xml:space="preserve">3, while in </w:t>
      </w:r>
      <w:r w:rsidR="00E02DAA">
        <w:t>model 1</w:t>
      </w:r>
      <w:r w:rsidR="008A2D55">
        <w:t xml:space="preserve"> all detected </w:t>
      </w:r>
      <w:r w:rsidR="00B228F9">
        <w:t xml:space="preserve">T-I relationships </w:t>
      </w:r>
      <w:r w:rsidR="008A2D55">
        <w:t>were negative for this month.</w:t>
      </w:r>
      <w:r w:rsidR="002F7967">
        <w:t xml:space="preserve"> </w:t>
      </w:r>
      <w:r w:rsidR="00AA7DE8">
        <w:t xml:space="preserve">However, </w:t>
      </w:r>
      <w:r w:rsidR="00BE1F57">
        <w:t>salinities from 1.5 - 3 would include Suisun Marsh</w:t>
      </w:r>
      <w:r w:rsidR="00933D02">
        <w:t xml:space="preserve"> (Fig</w:t>
      </w:r>
      <w:r w:rsidR="00247255">
        <w:t>s</w:t>
      </w:r>
      <w:r w:rsidR="00933D02">
        <w:t xml:space="preserve">. </w:t>
      </w:r>
      <w:r w:rsidR="00247255">
        <w:t xml:space="preserve">2, </w:t>
      </w:r>
      <w:r w:rsidR="00933D02">
        <w:t xml:space="preserve">6), where </w:t>
      </w:r>
      <w:r w:rsidR="00F0763D">
        <w:t xml:space="preserve">T-I </w:t>
      </w:r>
      <w:r w:rsidR="00933D02">
        <w:t>relationship</w:t>
      </w:r>
      <w:r w:rsidR="00EE3A6E">
        <w:t>s from</w:t>
      </w:r>
      <w:r w:rsidR="00933D02">
        <w:t xml:space="preserve"> </w:t>
      </w:r>
      <w:r w:rsidR="00E02DAA">
        <w:t>model 1</w:t>
      </w:r>
      <w:r w:rsidR="00933D02">
        <w:t xml:space="preserve"> </w:t>
      </w:r>
      <w:r w:rsidR="00EE3A6E">
        <w:t>were weak</w:t>
      </w:r>
      <w:r w:rsidR="00933D02">
        <w:t xml:space="preserve"> </w:t>
      </w:r>
      <w:r w:rsidR="0008256B">
        <w:t>in</w:t>
      </w:r>
      <w:r w:rsidR="00933D02">
        <w:t xml:space="preserve"> </w:t>
      </w:r>
      <w:r w:rsidR="00970674">
        <w:t xml:space="preserve">March </w:t>
      </w:r>
      <w:r w:rsidR="00933D02">
        <w:t>and the confidence interva</w:t>
      </w:r>
      <w:r w:rsidR="00970674">
        <w:t xml:space="preserve">ls spanned positive values (Fig. </w:t>
      </w:r>
      <w:r w:rsidR="00781B05">
        <w:t>S1</w:t>
      </w:r>
      <w:r w:rsidR="002A73B4">
        <w:t>2</w:t>
      </w:r>
      <w:r w:rsidR="00970674">
        <w:t xml:space="preserve">). </w:t>
      </w:r>
      <w:r w:rsidR="007D4F46">
        <w:t xml:space="preserve">In August, model 4 detected positive </w:t>
      </w:r>
      <w:r w:rsidR="00F0763D">
        <w:t xml:space="preserve">T-I </w:t>
      </w:r>
      <w:r w:rsidR="007D4F46">
        <w:t xml:space="preserve">relationships at </w:t>
      </w:r>
      <w:r w:rsidR="00CD76D6">
        <w:t xml:space="preserve">the </w:t>
      </w:r>
      <w:r w:rsidR="007D4F46">
        <w:t>lowe</w:t>
      </w:r>
      <w:r w:rsidR="00CD76D6">
        <w:t>st</w:t>
      </w:r>
      <w:r w:rsidR="007D4F46">
        <w:t xml:space="preserve"> salinities, while </w:t>
      </w:r>
      <w:r w:rsidR="00E02DAA">
        <w:t>model 1</w:t>
      </w:r>
      <w:r w:rsidR="007D4F46">
        <w:t xml:space="preserve"> detected negative </w:t>
      </w:r>
      <w:r w:rsidR="009079D8">
        <w:t xml:space="preserve">T-I </w:t>
      </w:r>
      <w:r w:rsidR="003F2D05">
        <w:t>relationships in the</w:t>
      </w:r>
      <w:r w:rsidR="009A2E76">
        <w:t xml:space="preserve"> </w:t>
      </w:r>
      <w:r w:rsidR="00C9269D">
        <w:t>e</w:t>
      </w:r>
      <w:r w:rsidR="009A2E76">
        <w:t xml:space="preserve">ast where salinities are lowest. However, </w:t>
      </w:r>
      <w:r w:rsidR="00CD76D6">
        <w:t xml:space="preserve">model 1 did detect positive T-I relationships in some low-salinity </w:t>
      </w:r>
      <w:r w:rsidR="00273013">
        <w:t>areas</w:t>
      </w:r>
      <w:r w:rsidR="009A2E76">
        <w:t xml:space="preserve"> </w:t>
      </w:r>
      <w:r w:rsidR="00810C1E">
        <w:t xml:space="preserve">east of the confluence and </w:t>
      </w:r>
      <w:r w:rsidR="009A2E76">
        <w:t xml:space="preserve">both models detected negative </w:t>
      </w:r>
      <w:r w:rsidR="003B2274">
        <w:t xml:space="preserve">T-I </w:t>
      </w:r>
      <w:r w:rsidR="009A2E76">
        <w:t xml:space="preserve">relationships at the highest salinities (westernmost areas), although those </w:t>
      </w:r>
      <w:r w:rsidR="00345EFD">
        <w:t xml:space="preserve">T-I </w:t>
      </w:r>
      <w:r w:rsidR="009A2E76">
        <w:t xml:space="preserve">relationships were not significant in model 4. In December, </w:t>
      </w:r>
      <w:r w:rsidR="00EB6083">
        <w:t>model 4</w:t>
      </w:r>
      <w:r w:rsidR="00AD37F3">
        <w:t xml:space="preserve"> detected</w:t>
      </w:r>
      <w:r w:rsidR="00EB6083">
        <w:t xml:space="preserve"> negative </w:t>
      </w:r>
      <w:r w:rsidR="001417BF">
        <w:t xml:space="preserve">T-I </w:t>
      </w:r>
      <w:r w:rsidR="00EB6083">
        <w:t>relationships at low salinities (</w:t>
      </w:r>
      <w:r w:rsidR="007C628C">
        <w:t>e</w:t>
      </w:r>
      <w:r w:rsidR="00EB6083">
        <w:t xml:space="preserve">ast) and positive </w:t>
      </w:r>
      <w:r w:rsidR="001417BF">
        <w:t xml:space="preserve">T-I </w:t>
      </w:r>
      <w:r w:rsidR="00EB6083">
        <w:t>relationships at high salinities (</w:t>
      </w:r>
      <w:r w:rsidR="007C628C">
        <w:t>w</w:t>
      </w:r>
      <w:r w:rsidR="00EB6083">
        <w:t xml:space="preserve">est), while in </w:t>
      </w:r>
      <w:r w:rsidR="00E02DAA">
        <w:t>model 1</w:t>
      </w:r>
      <w:r w:rsidR="00AD37F3">
        <w:t xml:space="preserve"> the reverse trend was observed. </w:t>
      </w:r>
      <w:r w:rsidR="004F3C3B">
        <w:t xml:space="preserve">However, in the very </w:t>
      </w:r>
      <w:r w:rsidR="004F3C3B">
        <w:lastRenderedPageBreak/>
        <w:t xml:space="preserve">lowest salinities corresponding to the regions in which positive </w:t>
      </w:r>
      <w:r w:rsidR="001417BF">
        <w:t xml:space="preserve">T-I </w:t>
      </w:r>
      <w:r w:rsidR="004F3C3B">
        <w:t xml:space="preserve">relationships were detected in </w:t>
      </w:r>
      <w:r w:rsidR="00E02DAA">
        <w:t>model 1</w:t>
      </w:r>
      <w:r w:rsidR="004F3C3B">
        <w:t xml:space="preserve">, the </w:t>
      </w:r>
      <w:r w:rsidR="001417BF">
        <w:t>T-I relationship</w:t>
      </w:r>
      <w:r w:rsidR="004F3C3B">
        <w:t xml:space="preserve"> was very close to 0 in model 4</w:t>
      </w:r>
      <w:r w:rsidR="00165F3A">
        <w:t>.</w:t>
      </w:r>
      <w:r w:rsidR="00804653">
        <w:t xml:space="preserve"> </w:t>
      </w:r>
    </w:p>
    <w:p w14:paraId="0F3E432B" w14:textId="5C55F2FB" w:rsidR="000B2914" w:rsidRDefault="00754527" w:rsidP="00C63523">
      <w:r>
        <w:rPr>
          <w:noProof/>
        </w:rPr>
        <w:drawing>
          <wp:inline distT="0" distB="0" distL="0" distR="0" wp14:anchorId="4F71A0DD" wp14:editId="16692FA8">
            <wp:extent cx="5724525" cy="40957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4525" cy="4095750"/>
                    </a:xfrm>
                    <a:prstGeom prst="rect">
                      <a:avLst/>
                    </a:prstGeom>
                    <a:noFill/>
                    <a:ln>
                      <a:noFill/>
                    </a:ln>
                  </pic:spPr>
                </pic:pic>
              </a:graphicData>
            </a:graphic>
          </wp:inline>
        </w:drawing>
      </w:r>
    </w:p>
    <w:p w14:paraId="72040BDD" w14:textId="7E045C59" w:rsidR="00BC45C0" w:rsidRDefault="00BC45C0" w:rsidP="00C63523">
      <w:pPr>
        <w:pStyle w:val="Caption"/>
      </w:pPr>
      <w:r w:rsidRPr="00BC45C0">
        <w:rPr>
          <w:b/>
          <w:bCs/>
        </w:rPr>
        <w:t xml:space="preserve">Figure 5. </w:t>
      </w:r>
      <w:r>
        <w:t>Relationship between monthly-standardized Delta inflow and surface water temperature</w:t>
      </w:r>
      <w:r w:rsidR="005F4ED5">
        <w:t xml:space="preserve"> </w:t>
      </w:r>
      <w:r w:rsidR="009D7162">
        <w:t xml:space="preserve">(T-I relationship) </w:t>
      </w:r>
      <w:r w:rsidR="005F4ED5">
        <w:t>along the salinity axis</w:t>
      </w:r>
      <w:r w:rsidR="00E43A8E">
        <w:t xml:space="preserve"> from model 4</w:t>
      </w:r>
      <w:r w:rsidR="005F4ED5">
        <w:t xml:space="preserve">. </w:t>
      </w:r>
      <w:r w:rsidR="00AA3C4F">
        <w:t>The</w:t>
      </w:r>
      <w:r w:rsidR="00EF0E33">
        <w:t xml:space="preserve"> smooth</w:t>
      </w:r>
      <w:r w:rsidR="00AA3C4F">
        <w:t xml:space="preserve"> line represents the mean </w:t>
      </w:r>
      <w:r w:rsidR="004B7893">
        <w:t xml:space="preserve">T-I </w:t>
      </w:r>
      <w:r w:rsidR="00AA3C4F">
        <w:t xml:space="preserve">relationship, while shaded regions represent the 95%, 99%, and 99.9% confidence intervals. </w:t>
      </w:r>
      <w:r w:rsidR="001B103E">
        <w:t>Salinities are truncated to values within the 5</w:t>
      </w:r>
      <w:r w:rsidR="001B103E" w:rsidRPr="005858C8">
        <w:rPr>
          <w:vertAlign w:val="superscript"/>
        </w:rPr>
        <w:t>th</w:t>
      </w:r>
      <w:r w:rsidR="001B103E">
        <w:t xml:space="preserve"> and 95</w:t>
      </w:r>
      <w:r w:rsidR="001B103E" w:rsidRPr="005858C8">
        <w:rPr>
          <w:vertAlign w:val="superscript"/>
        </w:rPr>
        <w:t>th</w:t>
      </w:r>
      <w:r w:rsidR="001B103E">
        <w:t xml:space="preserve"> percentiles of observed values for each month. </w:t>
      </w:r>
      <w:r w:rsidR="00AA3C4F">
        <w:t>The horizontal line represents no relationship between inflow and surface water temperature</w:t>
      </w:r>
      <w:r w:rsidR="00F47B18">
        <w:t xml:space="preserve"> while the</w:t>
      </w:r>
      <w:r w:rsidR="00D807A7">
        <w:t xml:space="preserve"> vertical red line indicates the </w:t>
      </w:r>
      <w:r w:rsidR="00DC412B">
        <w:t>monthly</w:t>
      </w:r>
      <w:r w:rsidR="00D807A7">
        <w:t xml:space="preserve"> average salinity of the Confluence region (Fig. 6). </w:t>
      </w:r>
      <w:r w:rsidR="007F0CE4">
        <w:t xml:space="preserve">The geographical </w:t>
      </w:r>
      <w:r w:rsidR="007A4900">
        <w:t xml:space="preserve">and seasonal </w:t>
      </w:r>
      <w:r w:rsidR="007F0CE4">
        <w:t>distribution of the salinity field can be seen in Fig. 6.</w:t>
      </w:r>
      <w:r w:rsidR="00D101E5" w:rsidRPr="00D101E5">
        <w:t xml:space="preserve"> </w:t>
      </w:r>
      <w:r w:rsidR="00D101E5">
        <w:t>Salinities are given in parts per thousand (PPT).</w:t>
      </w:r>
    </w:p>
    <w:p w14:paraId="305F20F0" w14:textId="520B6EB1" w:rsidR="00F92629" w:rsidRDefault="00D42FC5" w:rsidP="00C63523">
      <w:r>
        <w:rPr>
          <w:noProof/>
        </w:rPr>
        <w:lastRenderedPageBreak/>
        <w:drawing>
          <wp:inline distT="0" distB="0" distL="0" distR="0" wp14:anchorId="277617D3" wp14:editId="0E14E114">
            <wp:extent cx="5734050" cy="30861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4050" cy="3086100"/>
                    </a:xfrm>
                    <a:prstGeom prst="rect">
                      <a:avLst/>
                    </a:prstGeom>
                    <a:noFill/>
                    <a:ln>
                      <a:noFill/>
                    </a:ln>
                  </pic:spPr>
                </pic:pic>
              </a:graphicData>
            </a:graphic>
          </wp:inline>
        </w:drawing>
      </w:r>
    </w:p>
    <w:p w14:paraId="71E2D0CB" w14:textId="5F037A9C" w:rsidR="00DF7542" w:rsidRPr="00DF7542" w:rsidRDefault="00DF7542" w:rsidP="00C63523">
      <w:pPr>
        <w:pStyle w:val="Caption"/>
      </w:pPr>
      <w:r>
        <w:rPr>
          <w:b/>
          <w:bCs/>
        </w:rPr>
        <w:t xml:space="preserve">Figure 6. </w:t>
      </w:r>
      <w:r w:rsidR="007A4900" w:rsidRPr="007A4900">
        <w:t>A)</w:t>
      </w:r>
      <w:r w:rsidR="007A4900">
        <w:rPr>
          <w:b/>
          <w:bCs/>
        </w:rPr>
        <w:t xml:space="preserve"> </w:t>
      </w:r>
      <w:r w:rsidR="007F0CE4">
        <w:t xml:space="preserve">Mean and </w:t>
      </w:r>
      <w:r w:rsidR="007A4900">
        <w:t xml:space="preserve">B) </w:t>
      </w:r>
      <w:r w:rsidR="007F0CE4">
        <w:t xml:space="preserve">standard deviation </w:t>
      </w:r>
      <w:r w:rsidR="00660FF8">
        <w:t xml:space="preserve">(SD) </w:t>
      </w:r>
      <w:r w:rsidR="007F0CE4">
        <w:t>of salinity over the study region</w:t>
      </w:r>
      <w:r w:rsidR="00D15329">
        <w:t>, plotted on the log scale</w:t>
      </w:r>
      <w:r w:rsidR="007F0CE4">
        <w:t xml:space="preserve">. </w:t>
      </w:r>
      <w:r w:rsidR="008908B8">
        <w:t xml:space="preserve">Salinity data were summarized within each region shown in Fig. </w:t>
      </w:r>
      <w:r w:rsidR="00576330">
        <w:t>2</w:t>
      </w:r>
      <w:r w:rsidR="00D2259E">
        <w:t>, so abrupt changes reflect regional boundaries</w:t>
      </w:r>
      <w:r w:rsidR="008908B8">
        <w:t>.</w:t>
      </w:r>
      <w:r w:rsidR="009843C8">
        <w:t xml:space="preserve"> Salinities are </w:t>
      </w:r>
      <w:r w:rsidR="009843C8" w:rsidDel="003B378B">
        <w:t>given</w:t>
      </w:r>
      <w:r w:rsidR="003B378B">
        <w:t xml:space="preserve"> </w:t>
      </w:r>
      <w:r w:rsidR="009843C8">
        <w:t>in parts per thousand (PPT).</w:t>
      </w:r>
    </w:p>
    <w:p w14:paraId="5DE9C3CB" w14:textId="4C84AA22" w:rsidR="00C55091" w:rsidRDefault="00D42FC5" w:rsidP="00C63523">
      <w:r>
        <w:rPr>
          <w:noProof/>
        </w:rPr>
        <w:drawing>
          <wp:inline distT="0" distB="0" distL="0" distR="0" wp14:anchorId="530B2E1B" wp14:editId="370B6DEB">
            <wp:extent cx="5724525" cy="40957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4525" cy="4095750"/>
                    </a:xfrm>
                    <a:prstGeom prst="rect">
                      <a:avLst/>
                    </a:prstGeom>
                    <a:noFill/>
                    <a:ln>
                      <a:noFill/>
                    </a:ln>
                  </pic:spPr>
                </pic:pic>
              </a:graphicData>
            </a:graphic>
          </wp:inline>
        </w:drawing>
      </w:r>
    </w:p>
    <w:p w14:paraId="6E6A0B6E" w14:textId="3EDD2116" w:rsidR="00844757" w:rsidRDefault="002009E0" w:rsidP="00C63523">
      <w:pPr>
        <w:pStyle w:val="Caption"/>
      </w:pPr>
      <w:r>
        <w:rPr>
          <w:b/>
          <w:bCs/>
        </w:rPr>
        <w:lastRenderedPageBreak/>
        <w:t>Figure 7</w:t>
      </w:r>
      <w:r>
        <w:t>. Relationship between monthly-standardized in-Delta precipitation and surface water temperature</w:t>
      </w:r>
      <w:r w:rsidR="00844757">
        <w:t xml:space="preserve"> </w:t>
      </w:r>
      <w:r w:rsidR="003F269C">
        <w:t xml:space="preserve">(T-P relationship) </w:t>
      </w:r>
      <w:r w:rsidR="00844757">
        <w:t xml:space="preserve">from model 5. Only areas with significant (p &lt; 0.001) </w:t>
      </w:r>
      <w:r w:rsidR="00DC06CA">
        <w:t xml:space="preserve">T-P </w:t>
      </w:r>
      <w:r w:rsidR="00844757">
        <w:t>relationships are plotted, with gray areas representing no significant trend.</w:t>
      </w:r>
      <w:r w:rsidR="00C209BA">
        <w:t xml:space="preserve"> Note that precipitation is largely absent during the dry summers (Table </w:t>
      </w:r>
      <w:r w:rsidR="00856E4F">
        <w:t>2</w:t>
      </w:r>
      <w:r w:rsidR="00C209BA">
        <w:t xml:space="preserve">) </w:t>
      </w:r>
      <w:r w:rsidR="00856E4F">
        <w:t xml:space="preserve">and precipitation values are calculated based on one station near Stockton (Fig. 2). </w:t>
      </w:r>
    </w:p>
    <w:p w14:paraId="59E3267D" w14:textId="77777777" w:rsidR="00F217E2" w:rsidRDefault="00F217E2" w:rsidP="0018494A">
      <w:pPr>
        <w:pStyle w:val="Heading3"/>
      </w:pPr>
      <w:proofErr w:type="spellStart"/>
      <w:r>
        <w:t>Spatio</w:t>
      </w:r>
      <w:proofErr w:type="spellEnd"/>
      <w:r>
        <w:t>-seasonal trends in the temperature precipitation relationship</w:t>
      </w:r>
    </w:p>
    <w:p w14:paraId="07213751" w14:textId="10FD59E5" w:rsidR="002009E0" w:rsidRPr="002009E0" w:rsidRDefault="00F217E2" w:rsidP="00C63523">
      <w:r>
        <w:t xml:space="preserve">The temperature precipitation relationship (T-P relationship) was generally </w:t>
      </w:r>
      <w:proofErr w:type="gramStart"/>
      <w:r>
        <w:t>similar to</w:t>
      </w:r>
      <w:proofErr w:type="gramEnd"/>
      <w:r>
        <w:t xml:space="preserve"> the T-I relationship</w:t>
      </w:r>
      <w:r w:rsidR="00C02069">
        <w:t>, with the same seasonal pattern in the direction of the relationship</w:t>
      </w:r>
      <w:r>
        <w:t xml:space="preserve"> (Figs. 3, </w:t>
      </w:r>
      <w:r w:rsidR="00230978">
        <w:t>5</w:t>
      </w:r>
      <w:r>
        <w:t xml:space="preserve">). However, the T-P relationship was </w:t>
      </w:r>
      <w:r w:rsidR="00514FCB">
        <w:t>greatly</w:t>
      </w:r>
      <w:r>
        <w:t xml:space="preserve"> weakened in the summer months when precipitation is very low (</w:t>
      </w:r>
      <w:r w:rsidR="00B55FBC">
        <w:t>T</w:t>
      </w:r>
      <w:r w:rsidR="00DF1550">
        <w:t>able 2</w:t>
      </w:r>
      <w:r>
        <w:t xml:space="preserve">), revealing the impact of inflow from out of the system driving the observed summer T-I relationship. Furthermore, the T-P relationship was stronger and more widespread in December and January when strong winter storms can change air temperature regimes as well as releasing copious rainfall (Fig. 7). </w:t>
      </w:r>
    </w:p>
    <w:p w14:paraId="18177710" w14:textId="340008B0" w:rsidR="00767921" w:rsidRDefault="7C57BCE9" w:rsidP="00C63523">
      <w:pPr>
        <w:pStyle w:val="Heading2"/>
      </w:pPr>
      <w:r>
        <w:t>Discussion</w:t>
      </w:r>
    </w:p>
    <w:p w14:paraId="046BFE6F" w14:textId="5997B6AC" w:rsidR="004D2DF5" w:rsidRDefault="00776C3C" w:rsidP="00C63523">
      <w:r>
        <w:t>Ecological demand for cold freshwater is likely to grow as global air and water temperatures increase</w:t>
      </w:r>
      <w:r w:rsidR="7C57BCE9">
        <w:t xml:space="preserve">. </w:t>
      </w:r>
      <w:r w:rsidR="00057457">
        <w:t>Coldwater habitat requirement</w:t>
      </w:r>
      <w:r w:rsidR="00641298">
        <w:t>s</w:t>
      </w:r>
      <w:r w:rsidR="00057457">
        <w:t xml:space="preserve"> for </w:t>
      </w:r>
      <w:r w:rsidR="003E3D67">
        <w:t>endangered</w:t>
      </w:r>
      <w:r w:rsidR="00D95568">
        <w:t xml:space="preserve"> </w:t>
      </w:r>
      <w:r w:rsidR="00057457">
        <w:t>fish</w:t>
      </w:r>
      <w:r w:rsidR="00641298">
        <w:t xml:space="preserve">es </w:t>
      </w:r>
      <w:r w:rsidR="00FA3EFF">
        <w:t xml:space="preserve">have led to adjustments in the timing and volume of reservoir releases </w:t>
      </w:r>
      <w:r w:rsidR="00F40E5E">
        <w:t xml:space="preserve">in </w:t>
      </w:r>
      <w:r w:rsidR="006E5B80">
        <w:t xml:space="preserve">the upper </w:t>
      </w:r>
      <w:r w:rsidR="00CD2AB8">
        <w:t xml:space="preserve">extent of California's </w:t>
      </w:r>
      <w:r w:rsidR="006E5B80">
        <w:t>Sacramento River</w:t>
      </w:r>
      <w:r w:rsidR="00B324DF">
        <w:t xml:space="preserve"> </w:t>
      </w:r>
      <w:r w:rsidR="00B324DF">
        <w:fldChar w:fldCharType="begin"/>
      </w:r>
      <w:r w:rsidR="00B324DF">
        <w:instrText xml:space="preserve"> ADDIN ZOTERO_ITEM CSL_CITATION {"citationID":"wa2m9x5a","properties":{"formattedCitation":"(Brown and Bauer 2010)","plainCitation":"(Brown and Bauer 2010)","noteIndex":0},"citationItems":[{"id":1797,"uris":["http://zotero.org/users/local/07NvJTro/items/2RQHYRED"],"uri":["http://zotero.org/users/local/07NvJTro/items/2RQHYRED"],"itemData":{"id":1797,"type":"article-journal","abstract":"Alteration of natural flow regimes is generally acknowledged to have negative effects on native biota; however, methods for defining ecologically appropriate flow regimes in managed river systems are only beginning to be developed. Understanding how past and present water management has affected rivers is an important part of developing such tools. In this paper, we evaluate how existing hydrologic infrastructure and management affect streamflow characteristics of rivers in the Central Valley, California and discuss those characteristics in the context of habitat requirements of native and alien fishes. We evaluated the effects of water management by comparing observed discharges with estimated discharges assuming no water management (‘full natural runoff’). Rivers in the Sacramento River drainage were characterized by reduced winter–spring discharges and augmented discharges in other months. Rivers in the San Joaquin River drainage were characterized by reduced discharges in all months but particularly in winter and spring. Two largely unaltered streams had hydrographs similar to those based on full natural runoff of the regulated rivers. The reduced discharges in the San Joaquin River drainage streams are favourable for spawning of many alien species, which is consistent with observed patterns of fish distribution and abundance in the Central Valley. However, other factors, such as water temperature, are also important to the relative success of native and alien resident fishes. As water management changes in response to climate change and societal demands, interdisciplinary programs of research and monitoring will be essential for anticipating effects on fishes and to avoid unanticipated ecological outcomes. Published in 2009 by John Wiley &amp; Sons, Ltd.","container-title":"River Research and Applications","DOI":"https://doi.org/10.1002/rra.1293","ISSN":"1535-1467","issue":"6","language":"en","note":"_eprint: https://onlinelibrary.wiley.com/doi/pdf/10.1002/rra.1293","page":"751-765","source":"Wiley Online Library","title":"Effects of hydrologic infrastructure on flow regimes of California's Central Valley rivers: Implications for fish populations","title-short":"Effects of hydrologic infrastructure on flow regimes of California's Central Valley rivers","URL":"https://onlinelibrary.wiley.com/doi/abs/10.1002/rra.1293","volume":"26","author":[{"family":"Brown","given":"Larry R."},{"family":"Bauer","given":"Marissa L."}],"accessed":{"date-parts":[["2021",5,20]]},"issued":{"date-parts":[["2010"]]}}}],"schema":"https://github.com/citation-style-language/schema/raw/master/csl-citation.json"} </w:instrText>
      </w:r>
      <w:r w:rsidR="00B324DF">
        <w:fldChar w:fldCharType="separate"/>
      </w:r>
      <w:r w:rsidR="00B324DF" w:rsidRPr="00C63523">
        <w:t>(Brown and Bauer 2010)</w:t>
      </w:r>
      <w:r w:rsidR="00B324DF">
        <w:fldChar w:fldCharType="end"/>
      </w:r>
      <w:r w:rsidR="00F40E5E">
        <w:t>.</w:t>
      </w:r>
      <w:r w:rsidR="009C549C">
        <w:t xml:space="preserve"> </w:t>
      </w:r>
      <w:r w:rsidR="00097D1D">
        <w:t>H</w:t>
      </w:r>
      <w:r w:rsidR="00A42A9E">
        <w:t xml:space="preserve">undreds of river kilometers downstream </w:t>
      </w:r>
      <w:r w:rsidR="00097D1D">
        <w:t>in the upper</w:t>
      </w:r>
      <w:r w:rsidR="00A42A9E">
        <w:t xml:space="preserve"> </w:t>
      </w:r>
      <w:r w:rsidR="00CA72B7">
        <w:t>SFE</w:t>
      </w:r>
      <w:r w:rsidR="001926BF">
        <w:t xml:space="preserve">, water releases are expected to have </w:t>
      </w:r>
      <w:r w:rsidR="00B442DD">
        <w:t>less</w:t>
      </w:r>
      <w:r w:rsidR="001926BF">
        <w:t xml:space="preserve"> effect</w:t>
      </w:r>
      <w:r w:rsidR="003547EC">
        <w:t xml:space="preserve"> on </w:t>
      </w:r>
      <w:r w:rsidR="00144BC3">
        <w:t xml:space="preserve">water </w:t>
      </w:r>
      <w:r w:rsidR="003547EC">
        <w:t>temperature</w:t>
      </w:r>
      <w:r w:rsidR="00097D1D">
        <w:t>, so there is no active temperature management</w:t>
      </w:r>
      <w:r w:rsidR="007F7E59">
        <w:t xml:space="preserve"> (</w:t>
      </w:r>
      <w:r w:rsidR="00CB6359">
        <w:t>al</w:t>
      </w:r>
      <w:r w:rsidR="007F7E59" w:rsidRPr="00C63523">
        <w:t xml:space="preserve">though </w:t>
      </w:r>
      <w:r w:rsidR="00CB6359">
        <w:t>some</w:t>
      </w:r>
      <w:r w:rsidR="007F7E59">
        <w:t xml:space="preserve"> smaller watersheds </w:t>
      </w:r>
      <w:r w:rsidR="00CB6359">
        <w:t xml:space="preserve">are </w:t>
      </w:r>
      <w:r w:rsidR="00E06895">
        <w:t>closer to the upper SFE</w:t>
      </w:r>
      <w:r w:rsidR="00E06895" w:rsidRPr="00C63523">
        <w:t>)</w:t>
      </w:r>
      <w:r w:rsidR="00A42A9E" w:rsidRPr="00C63523">
        <w:t>.</w:t>
      </w:r>
      <w:r w:rsidR="00A42A9E">
        <w:t xml:space="preserve"> </w:t>
      </w:r>
      <w:r w:rsidR="00097D1D">
        <w:t>However, t</w:t>
      </w:r>
      <w:r w:rsidR="003763D5">
        <w:t xml:space="preserve">here </w:t>
      </w:r>
      <w:r w:rsidR="00097D1D">
        <w:t xml:space="preserve">is </w:t>
      </w:r>
      <w:r w:rsidR="003951C7">
        <w:t xml:space="preserve">uncertainty </w:t>
      </w:r>
      <w:r w:rsidR="00377771">
        <w:t>i</w:t>
      </w:r>
      <w:r w:rsidR="003763D5">
        <w:t xml:space="preserve">n the </w:t>
      </w:r>
      <w:r w:rsidR="02F61A8C">
        <w:t xml:space="preserve">extent and magnitude </w:t>
      </w:r>
      <w:r w:rsidR="009453DE">
        <w:t xml:space="preserve">of the correlation </w:t>
      </w:r>
      <w:r w:rsidR="174D5462">
        <w:t>between</w:t>
      </w:r>
      <w:r w:rsidR="002F4C2F">
        <w:t xml:space="preserve"> </w:t>
      </w:r>
      <w:r w:rsidR="00AD6747">
        <w:t>in</w:t>
      </w:r>
      <w:r w:rsidR="00E677E8">
        <w:t xml:space="preserve">flow and water temperature in the upper SFE </w:t>
      </w:r>
      <w:r w:rsidR="009F5EC9">
        <w:t xml:space="preserve">given the various drivers of inflow that can indirectly affect water temperature (Fig. 1) </w:t>
      </w:r>
      <w:r w:rsidR="00C17FC0">
        <w:fldChar w:fldCharType="begin"/>
      </w:r>
      <w:r w:rsidR="00C17FC0">
        <w:instrText xml:space="preserve"> ADDIN ZOTERO_ITEM CSL_CITATION {"citationID":"s4rELwVl","properties":{"formattedCitation":"(Kimmerer 2004; Jeffries et al. 2016; Sommer 2020)","plainCitation":"(Kimmerer 2004; Jeffries et al. 2016; Sommer 2020)","noteIndex":0},"citationItems":[{"id":589,"uris":["http://zotero.org/users/local/07NvJTro/items/82CVK38F"],"uri":["http://zotero.org/users/local/07NvJTro/items/82CVK38F"],"itemData":{"id":589,"type":"article-journal","abstract":"This paper reviews the current state of knowledge of the open waters of the San Francisco Estuary. This estuary is well known for the extent to which it has been altered through loss of wetlands, changes in hydrography, and the introduction of chemical and biological contaminants. It is also one of the most studied estuaries in the world, with much of the recent research effort aimed at supporting restoration efforts. In this review I emphasize the conceptual foundations for our current understanding of estuarine dynamics, particularly those aspects relevant to restoration. Several themes run throughout this paper. First is the critical role physical dynamics play in setting the stage for chemical and biological responses. Physical forcing by the tides and by variation in freshwater input combine to control the movement of the salinity field, and to establish stratification, mixing, and dilution patterns throughout the estuary. Many aspects of estuarine dynamics respond to interannual variation in freshwater flow; in particular, abundance of several estuarine-dependent species of fish and shrimp varies positively with flow, although the mechanisms behind these relationships are largely unknown. The second theme is the importance of time scales in determining the degree of interaction between dynamic processes. Physical effects tend to dominate when they operate at shorter time scales than biological processes; when the two time scales are similar, important interactions can arise between physical and biological variability. These interactions can be seen, for example, in the response of phytoplankton blooms, with characteristic time scales of days, to stratification events occurring during neap tides. The third theme is the key role of introduced species in all estuarine habitats; particularly noteworthy are introduced waterweeds and fishes in the tidal freshwater reaches of the estuary, and introduced clams there and in brackish water. The final theme is the rather heterogeneous set of results from monitoring and research in the estuary. For example, some topics have been subjects of intense activity both in research and monitoring (e.g., physical dynamics of the upper estuary, phytoplankton blooms), while others have received little attention (e.g., microzooplankton). In addition, both research and monitoring have emphasized some regions of the estuary (e.g., the Sacramento-San Joaquin Delta) over others (e.g., San Pablo Bay). In addition, ecological modeling and synthesis has emphasized lower trophic levels over higher. Opportunities for restoration in the open waters of the estuary are somewhat limited by the lack of scientific basis for restoration, and the difficulty in detecting ecosystem responses in the context of high natural variability.","container-title":"San Francisco Estuary and Watershed Science","DOI":"10.15447/sfews.2004v2iss1art1","ISSN":"1546-2366","issue":"1","language":"en","source":"escholarship.org","title":"Open Water Processes of the San Francisco Estuary: From Physical Forcing to Biological Responses","title-short":"Open Water Processes of the San Francisco Estuary","URL":"https://escholarship.org/uc/item/9bp499mv","volume":"2","author":[{"family":"Kimmerer","given":"Wim"}],"accessed":{"date-parts":[["2020",3,24]]},"issued":{"date-parts":[["2004"]]}}},{"id":1565,"uris":["http://zotero.org/users/local/07NvJTro/items/ESNGQMR4"],"uri":["http://zotero.org/users/local/07NvJTro/items/ESNGQMR4"],"itemData":{"id":1565,"type":"article-journal","abstract":"Skip to Next Section\nClimate change and associated increases in water temperatures may impact physiological performance in ectotherms and exacerbate endangered species declines. We used an integrative approach to assess the impact of elevated water temperature on two fishes of immediate conservation concern in a large estuary system, the threatened longfin smelt (Spirinchus thaleichthys) and endangered delta smelt (Hypomesus transpacificus). Abundances have reached record lows in California, USA, and these populations are at imminent risk of extirpation. California is currently impacted by a severe drought, resulting in high water temperatures, conditions that will become more common as a result of climate change. We exposed fish to environmentally relevant temperatures (14°C and 20°C) and used RNA sequencing to examine the transcriptome-wide responses to elevated water temperature in both species. Consistent with having a lower temperature tolerance, longfin smelt exhibited a pronounced cellular stress response, with an upregulation of heat shock proteins, after exposure to 20°C that was not observed in delta smelt. We detected an increase in metabolic rate in delta smelt at 20°C and increased expression of genes involved in metabolic processes and protein synthesis, patterns not observed in longfin smelt. Through examination of responses across multiple levels of biological organization, and by linking these responses to habitat distributions in the wild, we demonstrate that longfin smelt may be more susceptible than delta smelt to increases in temperatures, and they have little room to tolerate future warming in California. Understanding the species-specific physiological responses of sensitive species to environmental stressors is crucial for conservation efforts and managing aquatic systems globally.","container-title":"Journal of Experimental Biology","DOI":"10.1242/jeb.134528","ISSN":"0022-0949, 1477-9145","issue":"11","language":"en","note":"publisher: The Company of Biologists Ltd\nsection: Research Article\nPMID: 27252456","page":"1705-1716","source":"jeb.biologists.org","title":"Effects of high temperatures on threatened estuarine fishes during periods of extreme drought","URL":"https://jeb.biologists.org/content/219/11/1705","volume":"219","author":[{"family":"Jeffries","given":"Ken M."},{"family":"Connon","given":"Richard E."},{"family":"Davis","given":"Brittany E."},{"family":"Komoroske","given":"Lisa M."},{"family":"Britton","given":"Monica T."},{"family":"Sommer","given":"Ted"},{"family":"Todgham","given":"Anne E."},{"family":"Fangue","given":"Nann A."}],"accessed":{"date-parts":[["2021",3,3]]},"issued":{"date-parts":[["2016",6,1]]}}},{"id":1005,"uris":["http://zotero.org/users/local/07NvJTro/items/AFM4JF8V"],"uri":["http://zotero.org/users/local/07NvJTro/items/AFM4JF8V"],"itemData":{"id":1005,"type":"article-journal","abstract":"Abstracts are not associated with essays. - The SFEWS Editors","container-title":"San Francisco Estuary and Watershed Science","DOI":"https://doi.org/10.15447//sfews.2020v18iss3art1","ISSN":"1546-2366","issue":"3","language":"en","source":"escholarship.org","title":"How to Respond? An Introduction to Current Bay-Delta Natural Resources Management Options","title-short":"How to Respond?","URL":"https://escholarship.org/uc/item/89k39485","volume":"18","author":[{"family":"Sommer","given":"Ted"}],"accessed":{"date-parts":[["2020",9,30]]},"issued":{"date-parts":[["2020"]]}}}],"schema":"https://github.com/citation-style-language/schema/raw/master/csl-citation.json"} </w:instrText>
      </w:r>
      <w:r w:rsidR="00C17FC0">
        <w:fldChar w:fldCharType="separate"/>
      </w:r>
      <w:r w:rsidR="00C17FC0" w:rsidRPr="00C63523">
        <w:t>(Kimmerer 2004; Jeffries et al. 2016; Sommer 2020)</w:t>
      </w:r>
      <w:r w:rsidR="00C17FC0">
        <w:fldChar w:fldCharType="end"/>
      </w:r>
      <w:r w:rsidR="005B2F43">
        <w:t>.</w:t>
      </w:r>
      <w:r w:rsidR="00A42A9E">
        <w:t xml:space="preserve"> </w:t>
      </w:r>
      <w:r w:rsidR="7C57BCE9">
        <w:t>The goal of this study</w:t>
      </w:r>
      <w:r w:rsidR="6A07FC3B">
        <w:t xml:space="preserve"> is not to recommend the use of freshwater flow to manage water temperature, but rather to better understand the temperature </w:t>
      </w:r>
      <w:r w:rsidR="7805F898">
        <w:t xml:space="preserve">changes </w:t>
      </w:r>
      <w:r w:rsidR="6A07FC3B">
        <w:t xml:space="preserve">we would expect based </w:t>
      </w:r>
      <w:r w:rsidR="6A07FC3B">
        <w:lastRenderedPageBreak/>
        <w:t xml:space="preserve">on the </w:t>
      </w:r>
      <w:r w:rsidR="153AD43F">
        <w:t xml:space="preserve">amount of freshwater flow that enters the system, and in effect </w:t>
      </w:r>
      <w:r w:rsidR="0096759A">
        <w:t xml:space="preserve">how we can expect water temperatures to change across dry vs. </w:t>
      </w:r>
      <w:r w:rsidR="0096759A" w:rsidRPr="00C63523">
        <w:t xml:space="preserve">wet </w:t>
      </w:r>
      <w:r w:rsidR="00C303AF">
        <w:t>years</w:t>
      </w:r>
      <w:r w:rsidR="39D11E02" w:rsidRPr="00C63523">
        <w:t>.</w:t>
      </w:r>
      <w:r w:rsidR="001D1B2F" w:rsidRPr="00C63523">
        <w:t xml:space="preserve"> </w:t>
      </w:r>
    </w:p>
    <w:p w14:paraId="2CCE041F" w14:textId="2AD7E4C7" w:rsidR="7C57BCE9" w:rsidRDefault="00B32FB3" w:rsidP="00C63523">
      <w:r>
        <w:t xml:space="preserve">We found persistent correlations between inflow and </w:t>
      </w:r>
      <w:r w:rsidR="00571A77">
        <w:t>water temperature, but the strength and direction of th</w:t>
      </w:r>
      <w:r w:rsidR="003951C7">
        <w:t xml:space="preserve">ese </w:t>
      </w:r>
      <w:r w:rsidR="00571A77">
        <w:t>correlation</w:t>
      </w:r>
      <w:r w:rsidR="003951C7">
        <w:t>s</w:t>
      </w:r>
      <w:r w:rsidR="00571A77">
        <w:t xml:space="preserve"> exhibited considerable seasonal and spatial </w:t>
      </w:r>
      <w:r w:rsidR="00C01799">
        <w:t xml:space="preserve">variability. Negative T-I </w:t>
      </w:r>
      <w:r w:rsidR="00C93E46">
        <w:t>(temperature-</w:t>
      </w:r>
      <w:r w:rsidR="009D69E3">
        <w:t xml:space="preserve">total </w:t>
      </w:r>
      <w:r w:rsidR="00C93E46">
        <w:t xml:space="preserve">inflow) </w:t>
      </w:r>
      <w:r w:rsidR="00C01799">
        <w:t>relationships in which higher</w:t>
      </w:r>
      <w:r w:rsidR="009D69E3">
        <w:t xml:space="preserve"> total</w:t>
      </w:r>
      <w:r w:rsidR="00C01799">
        <w:t xml:space="preserve"> inflow was associated with lower </w:t>
      </w:r>
      <w:r w:rsidR="00144BC3">
        <w:t xml:space="preserve">water </w:t>
      </w:r>
      <w:r w:rsidR="00C01799">
        <w:t xml:space="preserve">temperatures </w:t>
      </w:r>
      <w:r w:rsidR="004337DE">
        <w:t>were observed most common</w:t>
      </w:r>
      <w:r w:rsidR="00C93E46">
        <w:t>ly</w:t>
      </w:r>
      <w:r w:rsidR="004337DE">
        <w:t>, but positive relationships were observed in the winter months, and in the western regions during the mid-late summer (Jul-Sep).</w:t>
      </w:r>
      <w:r w:rsidR="00903685">
        <w:t xml:space="preserve"> </w:t>
      </w:r>
      <w:r w:rsidR="00A80D26">
        <w:t xml:space="preserve">The T-I relationship was probably </w:t>
      </w:r>
      <w:r w:rsidR="00407D8F">
        <w:t>most driven by upstream factors (e.g., snowmelt, dam releases</w:t>
      </w:r>
      <w:r w:rsidR="00682CC7">
        <w:t xml:space="preserve">, or inflowing river temperature) during the summer months when </w:t>
      </w:r>
      <w:r w:rsidR="00BF5668">
        <w:t xml:space="preserve">in-Delta precipitation had a negligible relationship with </w:t>
      </w:r>
      <w:r w:rsidR="00F00297">
        <w:t xml:space="preserve">water </w:t>
      </w:r>
      <w:r w:rsidR="00BF5668">
        <w:t>temperature</w:t>
      </w:r>
      <w:r w:rsidR="00A65400">
        <w:t xml:space="preserve"> (T-P relationship)</w:t>
      </w:r>
      <w:r w:rsidR="00660D91">
        <w:t>. In contrast</w:t>
      </w:r>
      <w:r w:rsidR="00BF5668">
        <w:t xml:space="preserve">, </w:t>
      </w:r>
      <w:r w:rsidR="00D02105">
        <w:t xml:space="preserve">in-Delta precipitation </w:t>
      </w:r>
      <w:r w:rsidR="00DD2CA8">
        <w:t xml:space="preserve">and the related weather conditions </w:t>
      </w:r>
      <w:r w:rsidR="00D02105">
        <w:t>may drive much of the pattern in the winter months</w:t>
      </w:r>
      <w:r w:rsidR="00174EF6">
        <w:t xml:space="preserve"> when the T-P relationship was stronger</w:t>
      </w:r>
      <w:r w:rsidR="00D02105">
        <w:t xml:space="preserve">. </w:t>
      </w:r>
    </w:p>
    <w:p w14:paraId="6B2E9492" w14:textId="4C1E013F" w:rsidR="003E01FF" w:rsidRDefault="003E01FF" w:rsidP="00C63523">
      <w:r>
        <w:t>We found similar results from a range of model structur</w:t>
      </w:r>
      <w:r w:rsidR="00B451AD">
        <w:t xml:space="preserve">es, providing evidence </w:t>
      </w:r>
      <w:r w:rsidR="00203BBC">
        <w:t>for</w:t>
      </w:r>
      <w:r w:rsidR="00B451AD">
        <w:t xml:space="preserve"> the robustness of our approach. </w:t>
      </w:r>
      <w:r w:rsidR="00DE1C4D">
        <w:t xml:space="preserve">With model </w:t>
      </w:r>
      <w:r w:rsidR="00495951">
        <w:t>2</w:t>
      </w:r>
      <w:r w:rsidR="00F1120D">
        <w:t>, we validated that our method of standardizing inflow for each month did not influence the broad patterns in T-I relationships</w:t>
      </w:r>
      <w:r w:rsidR="00DF29ED">
        <w:t xml:space="preserve"> by comparing </w:t>
      </w:r>
      <w:r w:rsidR="00DE1C4D">
        <w:t xml:space="preserve">the </w:t>
      </w:r>
      <w:r w:rsidR="00DF29ED">
        <w:t xml:space="preserve">results </w:t>
      </w:r>
      <w:r w:rsidR="00DE1C4D">
        <w:t xml:space="preserve">with </w:t>
      </w:r>
      <w:r w:rsidR="00DF29ED">
        <w:t>our main model (</w:t>
      </w:r>
      <w:r w:rsidR="00E02DAA">
        <w:t>model 1</w:t>
      </w:r>
      <w:r w:rsidR="00DF29ED">
        <w:t xml:space="preserve">, Figs 4, </w:t>
      </w:r>
      <w:r w:rsidR="00825478">
        <w:t>S10). In model 3, we estimated th</w:t>
      </w:r>
      <w:r w:rsidR="00DE1C4D">
        <w:t>e</w:t>
      </w:r>
      <w:r w:rsidR="00825478">
        <w:t xml:space="preserve"> long-term</w:t>
      </w:r>
      <w:r w:rsidR="00F00297">
        <w:t xml:space="preserve"> water</w:t>
      </w:r>
      <w:r w:rsidR="00825478">
        <w:t xml:space="preserve"> temperature trend on top of the T-I relationship to </w:t>
      </w:r>
      <w:r w:rsidR="004B2948">
        <w:t>confirm</w:t>
      </w:r>
      <w:r w:rsidR="00825478">
        <w:t xml:space="preserve"> that the T-I relationship was not confounded by co-occurring long-term trends in </w:t>
      </w:r>
      <w:r w:rsidR="00F00297">
        <w:t xml:space="preserve">water </w:t>
      </w:r>
      <w:r w:rsidR="00825478">
        <w:t>temperature and inflow</w:t>
      </w:r>
      <w:r w:rsidR="004B2948">
        <w:t xml:space="preserve"> </w:t>
      </w:r>
      <w:r w:rsidR="00825478">
        <w:t>(Fig</w:t>
      </w:r>
      <w:r w:rsidR="00F217C7">
        <w:t>s</w:t>
      </w:r>
      <w:r w:rsidR="00825478">
        <w:t xml:space="preserve">. 4, S13). </w:t>
      </w:r>
      <w:r w:rsidR="004B2948">
        <w:t>In addition</w:t>
      </w:r>
      <w:r w:rsidR="00825478">
        <w:t>, the long-term</w:t>
      </w:r>
      <w:r w:rsidR="00F00297">
        <w:t xml:space="preserve"> water</w:t>
      </w:r>
      <w:r w:rsidR="00825478">
        <w:t xml:space="preserve"> temperature trend estimated in model 3 </w:t>
      </w:r>
      <w:r w:rsidR="00F62F4B">
        <w:t xml:space="preserve">(Fig. S14) </w:t>
      </w:r>
      <w:r w:rsidR="00825478">
        <w:t xml:space="preserve">was almost identical to that estimated in a prior study using </w:t>
      </w:r>
      <w:r w:rsidR="008D5586">
        <w:t>a similar model structure (without the inflow component)</w:t>
      </w:r>
      <w:r w:rsidR="00825478">
        <w:t xml:space="preserve"> and </w:t>
      </w:r>
      <w:r w:rsidR="008D5586">
        <w:t xml:space="preserve">the same </w:t>
      </w:r>
      <w:r w:rsidR="00825478">
        <w:t xml:space="preserve">dataset </w:t>
      </w:r>
      <w:r w:rsidR="00825478">
        <w:fldChar w:fldCharType="begin"/>
      </w:r>
      <w:r w:rsidR="00825478">
        <w:instrText xml:space="preserve"> ADDIN ZOTERO_ITEM CSL_CITATION {"citationID":"jMRMH0Jf","properties":{"formattedCitation":"(Bashevkin et al. 2021)","plainCitation":"(Bashevkin et al. 2021)","noteIndex":0},"citationItems":[{"id":1729,"uris":["http://zotero.org/users/local/07NvJTro/items/S6R5UMQK"],"uri":["http://zotero.org/users/local/07NvJTro/items/S6R5UMQK"],"itemData":{"id":1729,"type":"article-journal","abstract":"Temperature is a key controlling variable from subcellular to ecosystem scales. Thus, climatic warming is expected to have broad impacts, especially in economically and ecologically valuable systems such as estuaries. The heavily managed upper San Francisco Estuary (SFE) supplies water to millions of people and is home to fish species of high conservation, commercial, and recreational interest. Despite a long monitoring record (&gt; 50 years), we do not yet know how water temperatures have already changed or how trends vary spatially or seasonally. We fit generalized additive models on an integrated database of discrete water temperature observations to estimate long-term trends with spatio-seasonal variability. We found that water temperatures have increased 0.017 °C/year on average over the past 50 years. Rates of temperature change have varied over time, but warming was predominant. Temperature increases were most widespread in the late-fall to winter (November to February) and mid-spring (April to June), coinciding with the winter development of juvenile Chinook Salmon and spring spawning window of the endangered Delta Smelt. Warming was fastest in the northern regions, a key fish migration corridor with important tidal wetland habitat. However, no long-term temperature trends were detected in October and were only observed in some regions in May, July, and August. These results can help identify optimal areas for restoration or refugia to buffer the effects of a warming climate, and the methods can be leveraged to understand the spatiotemporal variability in climate warming patterns in other aquatic systems.","container-title":"EcoEvoRxiv","note":"DOI: 10.32942/osf.io/6u47y\ntype: article","source":"OSF Preprints","title":"Warming in the upper San Francisco Estuary: Patterns of water temperature change from 5 decades of data","title-short":"Warming in the upper San Francisco Estuary","URL":"https://ecoevorxiv.org/6u47y/","author":[{"family":"Bashevkin","given":"Samuel M."},{"family":"Mahardja","given":"Brian"},{"family":"Brown","given":"Larry R."}],"accessed":{"date-parts":[["2021",4,29]]},"issued":{"date-parts":[["2021",4,29]]}}}],"schema":"https://github.com/citation-style-language/schema/raw/master/csl-citation.json"} </w:instrText>
      </w:r>
      <w:r w:rsidR="00825478">
        <w:fldChar w:fldCharType="separate"/>
      </w:r>
      <w:r w:rsidR="00825478" w:rsidRPr="00C63523">
        <w:t>(Bashevkin et al. 2021)</w:t>
      </w:r>
      <w:r w:rsidR="00825478">
        <w:fldChar w:fldCharType="end"/>
      </w:r>
      <w:r w:rsidR="00825478">
        <w:t>.</w:t>
      </w:r>
      <w:r w:rsidR="00FC6A23">
        <w:t xml:space="preserve"> In model 4, we assessed the T-I relationship </w:t>
      </w:r>
      <w:r w:rsidR="008C3EB8">
        <w:t xml:space="preserve">along the salinity continuum instead of over space. Model 4 generally produced similar results as </w:t>
      </w:r>
      <w:r w:rsidR="00E02DAA">
        <w:t>model 1</w:t>
      </w:r>
      <w:r w:rsidR="0038799C">
        <w:t>, although there were some differences (Figs. 4-5)</w:t>
      </w:r>
      <w:r w:rsidR="00C23871">
        <w:t xml:space="preserve">. Many of the </w:t>
      </w:r>
      <w:r w:rsidR="0038799C">
        <w:t>areas of contrast between models 2 and 4</w:t>
      </w:r>
      <w:r w:rsidR="007236B7">
        <w:t xml:space="preserve"> corresponded to a significant effect from one model and no significant effect of the other model</w:t>
      </w:r>
      <w:r w:rsidR="00124510">
        <w:t xml:space="preserve">, rather than </w:t>
      </w:r>
      <w:r w:rsidR="00124510">
        <w:lastRenderedPageBreak/>
        <w:t>conflicting directions of effects</w:t>
      </w:r>
      <w:r w:rsidR="007236B7">
        <w:t>.</w:t>
      </w:r>
      <w:r w:rsidR="00DF5C71">
        <w:t xml:space="preserve"> This is likely </w:t>
      </w:r>
      <w:r w:rsidR="00DE1565">
        <w:t>because model 4 could transcend geographic bounds to</w:t>
      </w:r>
      <w:r w:rsidR="008B17BE">
        <w:t xml:space="preserve"> infer patterns for </w:t>
      </w:r>
      <w:r w:rsidR="00702F88">
        <w:t>select</w:t>
      </w:r>
      <w:r w:rsidR="008B17BE">
        <w:t xml:space="preserve"> positions on the salinity continuum while </w:t>
      </w:r>
      <w:r w:rsidR="00E02DAA">
        <w:t>model 1</w:t>
      </w:r>
      <w:r w:rsidR="008B17BE">
        <w:t xml:space="preserve"> was </w:t>
      </w:r>
      <w:r w:rsidR="002444C6">
        <w:t>firmly rooted in geography.</w:t>
      </w:r>
      <w:r w:rsidR="00825478">
        <w:t xml:space="preserve"> </w:t>
      </w:r>
      <w:r w:rsidR="002444C6">
        <w:t>Lastly, our</w:t>
      </w:r>
      <w:r w:rsidR="00B451AD">
        <w:t xml:space="preserve"> modelling approach was validated with simulated data in a prior study on the same dataset </w:t>
      </w:r>
      <w:r w:rsidR="00B451AD">
        <w:fldChar w:fldCharType="begin"/>
      </w:r>
      <w:r w:rsidR="00B451AD">
        <w:instrText xml:space="preserve"> ADDIN ZOTERO_ITEM CSL_CITATION {"citationID":"vYJFbMHA","properties":{"formattedCitation":"(Bashevkin et al. 2021)","plainCitation":"(Bashevkin et al. 2021)","noteIndex":0},"citationItems":[{"id":1729,"uris":["http://zotero.org/users/local/07NvJTro/items/S6R5UMQK"],"uri":["http://zotero.org/users/local/07NvJTro/items/S6R5UMQK"],"itemData":{"id":1729,"type":"article-journal","abstract":"Temperature is a key controlling variable from subcellular to ecosystem scales. Thus, climatic warming is expected to have broad impacts, especially in economically and ecologically valuable systems such as estuaries. The heavily managed upper San Francisco Estuary (SFE) supplies water to millions of people and is home to fish species of high conservation, commercial, and recreational interest. Despite a long monitoring record (&gt; 50 years), we do not yet know how water temperatures have already changed or how trends vary spatially or seasonally. We fit generalized additive models on an integrated database of discrete water temperature observations to estimate long-term trends with spatio-seasonal variability. We found that water temperatures have increased 0.017 °C/year on average over the past 50 years. Rates of temperature change have varied over time, but warming was predominant. Temperature increases were most widespread in the late-fall to winter (November to February) and mid-spring (April to June), coinciding with the winter development of juvenile Chinook Salmon and spring spawning window of the endangered Delta Smelt. Warming was fastest in the northern regions, a key fish migration corridor with important tidal wetland habitat. However, no long-term temperature trends were detected in October and were only observed in some regions in May, July, and August. These results can help identify optimal areas for restoration or refugia to buffer the effects of a warming climate, and the methods can be leveraged to understand the spatiotemporal variability in climate warming patterns in other aquatic systems.","container-title":"EcoEvoRxiv","note":"DOI: 10.32942/osf.io/6u47y\ntype: article","source":"OSF Preprints","title":"Warming in the upper San Francisco Estuary: Patterns of water temperature change from 5 decades of data","title-short":"Warming in the upper San Francisco Estuary","URL":"https://ecoevorxiv.org/6u47y/","author":[{"family":"Bashevkin","given":"Samuel M."},{"family":"Mahardja","given":"Brian"},{"family":"Brown","given":"Larry R."}],"accessed":{"date-parts":[["2021",4,29]]},"issued":{"date-parts":[["2021",4,29]]}}}],"schema":"https://github.com/citation-style-language/schema/raw/master/csl-citation.json"} </w:instrText>
      </w:r>
      <w:r w:rsidR="00B451AD">
        <w:fldChar w:fldCharType="separate"/>
      </w:r>
      <w:r w:rsidR="00B451AD" w:rsidRPr="00C63523">
        <w:t>(Bashevkin et al. 2021)</w:t>
      </w:r>
      <w:r w:rsidR="00B451AD">
        <w:fldChar w:fldCharType="end"/>
      </w:r>
      <w:r w:rsidR="00F1120D">
        <w:t>.</w:t>
      </w:r>
    </w:p>
    <w:p w14:paraId="243FEADD" w14:textId="14B35995" w:rsidR="00A566D4" w:rsidRDefault="00A566D4" w:rsidP="00A566D4">
      <w:pPr>
        <w:pStyle w:val="Heading3"/>
      </w:pPr>
      <w:r>
        <w:t>Comparison to prior studies</w:t>
      </w:r>
    </w:p>
    <w:p w14:paraId="7216D23A" w14:textId="6FF1B811" w:rsidR="00612D8F" w:rsidRDefault="00F10C83" w:rsidP="00C63523">
      <w:r>
        <w:t xml:space="preserve">In the upper SFE, </w:t>
      </w:r>
      <w:r w:rsidR="00BC70AC" w:rsidRPr="00C63523">
        <w:t>inflowing river temperature can play a role</w:t>
      </w:r>
      <w:r w:rsidR="00BC70AC">
        <w:t xml:space="preserve"> in dictating </w:t>
      </w:r>
      <w:r>
        <w:t xml:space="preserve">water temperatures </w:t>
      </w:r>
      <w:r w:rsidRPr="00C63523">
        <w:t xml:space="preserve">near the points of river input </w:t>
      </w:r>
      <w:r w:rsidR="00BC70AC" w:rsidRPr="00C63523">
        <w:fldChar w:fldCharType="begin"/>
      </w:r>
      <w:r w:rsidR="00BC70AC" w:rsidRPr="00C63523">
        <w:instrText xml:space="preserve"> ADDIN ZOTERO_ITEM CSL_CITATION {"citationID":"oUEI6vyK","properties":{"formattedCitation":"(Vroom et al. 2017)","plainCitation":"(Vroom et al. 2017)","noteIndex":0},"citationItems":[{"id":1058,"uris":["http://zotero.org/users/local/07NvJTro/items/5K9X2558"],"uri":["http://zotero.org/users/local/07NvJTro/items/5K9X2558"],"itemData":{"id":1058,"type":"article-journal","abstract":"Water temperature is an important factor determining estuarine species habitat conditions. Water temperature is mainly governed by advection (e.g., from rivers) and atmospheric exchange processes varying strongly over time (day-night, seasonally) and the spatial domain. On a long time scale, climate change will impact water temperature in estuarine systems due to changes in river flow regimes, air temperature, and sea level rise. To determine which factors govern estuarine water temperature and its sensitivity to changes in its forcing, we developed a process-based numerical model (Delft3D Flexible Mesh) and applied it to a well-monitored estuarine system (the San Francisco Estuary) for validation. The process-based approach allows for detailed process description and a physics-based analysis of governing processes. The model was calibrated for water year 2011 and incorporated 3-D hydrodynamics, salinity intrusion, water temperature dynamics, and atmospheric coupling. Results show significant skill in reproducing temperature observations on daily, seasonal, and yearly time scales. In North San Francisco Bay, thermal stratification is present, enhanced by salinity stratification. The temperature of the upstream, fresh water Delta area is captured well in 2-D mode, although locally—on a small scale—vertical processes (e.g., stratification) may be important. The impact of upstream river temperature and discharge and atmospheric forcing on water temperatures differs throughout the Delta, possibly depending on dispersion and residence times. Our modeling effort provides a sound basis for future modeling studies including climate change impact on water temperature and associated ecological modeling, e.g., clam and fish habitat and phytoplankton dynamics.","container-title":"Water Resources Research","DOI":"10.1002/2016WR020062","ISSN":"1944-7973","issue":"11","language":"en","note":"_eprint: https://agupubs.onlinelibrary.wiley.com/doi/pdf/10.1002/2016WR020062","page":"9901-9921","source":"Wiley Online Library","title":"What Determines Water Temperature Dynamics in the San Francisco Bay-Delta System?","URL":"https://agupubs.onlinelibrary.wiley.com/doi/abs/10.1002/2016WR020062","volume":"53","author":[{"family":"Vroom","given":"J."},{"family":"Wegen","given":"M.","dropping-particle":"van der"},{"family":"Martyr‐Koller","given":"R. C."},{"family":"Lucas","given":"L. V."}],"accessed":{"date-parts":[["2020",10,30]]},"issued":{"date-parts":[["2017"]]}}}],"schema":"https://github.com/citation-style-language/schema/raw/master/csl-citation.json"} </w:instrText>
      </w:r>
      <w:r w:rsidR="00BC70AC" w:rsidRPr="00C63523">
        <w:fldChar w:fldCharType="separate"/>
      </w:r>
      <w:r w:rsidR="00BC70AC" w:rsidRPr="00C63523">
        <w:t>(Vroom et al. 2017)</w:t>
      </w:r>
      <w:r w:rsidR="00BC70AC" w:rsidRPr="00C63523">
        <w:fldChar w:fldCharType="end"/>
      </w:r>
      <w:r w:rsidR="00BC70AC" w:rsidRPr="00C63523">
        <w:t>. The magnitude of inflow would thus be expected to have an influence as well</w:t>
      </w:r>
      <w:r w:rsidR="00270265">
        <w:t xml:space="preserve"> by</w:t>
      </w:r>
      <w:r w:rsidR="00BC70AC" w:rsidRPr="00C63523">
        <w:t xml:space="preserve"> </w:t>
      </w:r>
      <w:r w:rsidR="00270265" w:rsidRPr="00C63523">
        <w:t>control</w:t>
      </w:r>
      <w:r w:rsidR="00270265">
        <w:t>ling</w:t>
      </w:r>
      <w:r w:rsidR="00BC70AC" w:rsidRPr="00C63523">
        <w:t xml:space="preserve"> how far the river temperature effect penetrates the estuary. </w:t>
      </w:r>
      <w:r w:rsidR="006862F6">
        <w:t>Yet f</w:t>
      </w:r>
      <w:r w:rsidR="00D21967" w:rsidRPr="00C63523">
        <w:t>ew</w:t>
      </w:r>
      <w:r w:rsidR="00D21967">
        <w:t xml:space="preserve"> studies</w:t>
      </w:r>
      <w:r w:rsidR="00612D8F">
        <w:t xml:space="preserve"> </w:t>
      </w:r>
      <w:r w:rsidR="00D03BFA">
        <w:t xml:space="preserve">have </w:t>
      </w:r>
      <w:r w:rsidR="00612D8F">
        <w:t xml:space="preserve">looked at T-I </w:t>
      </w:r>
      <w:r w:rsidR="007E6B8B">
        <w:t xml:space="preserve">or T-P </w:t>
      </w:r>
      <w:r w:rsidR="00612D8F">
        <w:t>relationships in the upper SFE</w:t>
      </w:r>
      <w:r w:rsidR="00C27E7B">
        <w:t xml:space="preserve">, particularly at the level of </w:t>
      </w:r>
      <w:proofErr w:type="spellStart"/>
      <w:r w:rsidR="00CB038E">
        <w:t>spatio</w:t>
      </w:r>
      <w:proofErr w:type="spellEnd"/>
      <w:r w:rsidR="00CB038E">
        <w:t xml:space="preserve">-seasonal resolution </w:t>
      </w:r>
      <w:r w:rsidR="00C27E7B">
        <w:t>we include in our analysis</w:t>
      </w:r>
      <w:r w:rsidR="00ED20B2">
        <w:t>. S</w:t>
      </w:r>
      <w:r w:rsidR="0067690C">
        <w:t xml:space="preserve">ome </w:t>
      </w:r>
      <w:r w:rsidR="00CB038E">
        <w:t xml:space="preserve">of these studies </w:t>
      </w:r>
      <w:r w:rsidR="0067690C">
        <w:t xml:space="preserve">have suggested that </w:t>
      </w:r>
      <w:r w:rsidR="007D4E03">
        <w:t xml:space="preserve">reservoir-released </w:t>
      </w:r>
      <w:r w:rsidR="00526DE7">
        <w:t xml:space="preserve">inflow </w:t>
      </w:r>
      <w:r w:rsidR="00DF60F8">
        <w:t xml:space="preserve">(an effect that we were unable to isolate in this study) </w:t>
      </w:r>
      <w:r w:rsidR="00526DE7">
        <w:t xml:space="preserve">has little influence on </w:t>
      </w:r>
      <w:r w:rsidR="007D4E03">
        <w:t xml:space="preserve">water temperatures </w:t>
      </w:r>
      <w:r w:rsidR="007D4E03">
        <w:fldChar w:fldCharType="begin"/>
      </w:r>
      <w:r w:rsidR="007D4E03">
        <w:instrText xml:space="preserve"> ADDIN ZOTERO_ITEM CSL_CITATION {"citationID":"9zgSLhbv","properties":{"formattedCitation":"(Sommer 2020)","plainCitation":"(Sommer 2020)","noteIndex":0},"citationItems":[{"id":1005,"uris":["http://zotero.org/users/local/07NvJTro/items/AFM4JF8V"],"uri":["http://zotero.org/users/local/07NvJTro/items/AFM4JF8V"],"itemData":{"id":1005,"type":"article-journal","abstract":"Abstracts are not associated with essays. - The SFEWS Editors","container-title":"San Francisco Estuary and Watershed Science","DOI":"https://doi.org/10.15447//sfews.2020v18iss3art1","ISSN":"1546-2366","issue":"3","language":"en","source":"escholarship.org","title":"How to Respond? An Introduction to Current Bay-Delta Natural Resources Management Options","title-short":"How to Respond?","URL":"https://escholarship.org/uc/item/89k39485","volume":"18","author":[{"family":"Sommer","given":"Ted"}],"accessed":{"date-parts":[["2020",9,30]]},"issued":{"date-parts":[["2020"]]}}}],"schema":"https://github.com/citation-style-language/schema/raw/master/csl-citation.json"} </w:instrText>
      </w:r>
      <w:r w:rsidR="007D4E03">
        <w:fldChar w:fldCharType="separate"/>
      </w:r>
      <w:r w:rsidR="007D4E03" w:rsidRPr="00C63523">
        <w:t>(Sommer 2020)</w:t>
      </w:r>
      <w:r w:rsidR="007D4E03">
        <w:fldChar w:fldCharType="end"/>
      </w:r>
      <w:r w:rsidR="004062CB">
        <w:t xml:space="preserve">. </w:t>
      </w:r>
      <w:r w:rsidR="006663F5">
        <w:t xml:space="preserve">Similarly, Daniels and Danner </w:t>
      </w:r>
      <w:r w:rsidR="00560C4F">
        <w:fldChar w:fldCharType="begin"/>
      </w:r>
      <w:r w:rsidR="00560C4F">
        <w:instrText xml:space="preserve"> ADDIN ZOTERO_ITEM CSL_CITATION {"citationID":"lKJhKsA8","properties":{"formattedCitation":"(2020)","plainCitation":"(2020)","noteIndex":0},"citationItems":[{"id":1803,"uris":["http://zotero.org/users/local/07NvJTro/items/ZIW8YVYC"],"uri":["http://zotero.org/users/local/07NvJTro/items/ZIW8YVYC"],"itemData":{"id":1803,"type":"article-journal","abstract":"Temperature is a fundamental aspect of water quality in rivers, controlling the rate of many ecological processes. By disrupting the flow of water, large reservoirs and dams can fundamentally alter downstream temperature regimes by resetting the water temperature and flow boundary conditions at the dam release point. Therefore, it is critically important to understand how the volume and temperature of these releases interact with meteorological conditions to influence downstream temperature dynamics. In this study, we modeled temperature dynamics in a large regulated river (Sacramento River, CA, USA) to better understand how heat fluxes, and ultimately river temperatures, responded to different physical drivers connected to meteorology and the upstream boundary conditions established by dam operations. We used a quantitative process-based model of river temperature (RAFT), combined with sensitivity analysis, to identify the dominant physical drivers of temperature in the Sacramento River, and explored how these drivers varied over space and time. The physical drivers that had the greatest influence on temperature dynamics were dam discharge temperature, air temperature, and solar radiation. The primary controlling factors were dam discharge temperature in the most upstream reaches and air temperature in the most downstream reaches. When isolating the effect of boundary conditions on downstream river temperature, we observed that temperatures closer to the dam under all but low flow conditions responded more to changes in dam discharge temperature than dam discharge volume. Understanding the spatial and temporal extents of drivers of heat flux and their relative importance is critical when managing for river temperature.","container-title":"Water Resources Research","DOI":"https://doi.org/10.1029/2019WR026751","ISSN":"1944-7973","issue":"5","language":"en","note":"_eprint: https://agupubs.onlinelibrary.wiley.com/doi/pdf/10.1029/2019WR026751","page":"e2019WR026751","source":"Wiley Online Library","title":"The Drivers of River Temperatures Below a Large Dam","URL":"https://agupubs.onlinelibrary.wiley.com/doi/abs/10.1029/2019WR026751","volume":"56","author":[{"family":"Daniels","given":"Miles E."},{"family":"Danner","given":"Eric M."}],"accessed":{"date-parts":[["2021",5,21]]},"issued":{"date-parts":[["2020"]]}},"suppress-author":true}],"schema":"https://github.com/citation-style-language/schema/raw/master/csl-citation.json"} </w:instrText>
      </w:r>
      <w:r w:rsidR="00560C4F">
        <w:fldChar w:fldCharType="separate"/>
      </w:r>
      <w:r w:rsidR="00560C4F" w:rsidRPr="00C63523">
        <w:t>(2020)</w:t>
      </w:r>
      <w:r w:rsidR="00560C4F">
        <w:fldChar w:fldCharType="end"/>
      </w:r>
      <w:r w:rsidR="006663F5">
        <w:t xml:space="preserve"> found that t</w:t>
      </w:r>
      <w:r w:rsidR="004062CB">
        <w:t xml:space="preserve">he influence of </w:t>
      </w:r>
      <w:r w:rsidR="003178C1">
        <w:t xml:space="preserve">dam </w:t>
      </w:r>
      <w:r w:rsidR="00997885">
        <w:t>discharges and discharge temperatures are greatly reduced</w:t>
      </w:r>
      <w:r w:rsidR="00677A96">
        <w:t xml:space="preserve"> (but not eliminated)</w:t>
      </w:r>
      <w:r w:rsidR="00997885">
        <w:t xml:space="preserve"> </w:t>
      </w:r>
      <w:r w:rsidR="00A474B0">
        <w:t>towards</w:t>
      </w:r>
      <w:r w:rsidR="00642711">
        <w:t xml:space="preserve"> the </w:t>
      </w:r>
      <w:r w:rsidR="00A474B0">
        <w:t xml:space="preserve">lower reaches of </w:t>
      </w:r>
      <w:r w:rsidR="004A319E">
        <w:t xml:space="preserve">the </w:t>
      </w:r>
      <w:r w:rsidR="00642711">
        <w:t>Sacramento River</w:t>
      </w:r>
      <w:r w:rsidR="00A474B0">
        <w:t>,</w:t>
      </w:r>
      <w:r w:rsidR="00642711">
        <w:t xml:space="preserve"> such that air temperature is the primary </w:t>
      </w:r>
      <w:r w:rsidR="00E5414A">
        <w:t>correlate</w:t>
      </w:r>
      <w:r w:rsidR="00642711">
        <w:t xml:space="preserve"> of Sacramento River temperatures </w:t>
      </w:r>
      <w:r w:rsidR="004E58DE">
        <w:t>&gt; 50 km</w:t>
      </w:r>
      <w:r w:rsidR="00642711">
        <w:t xml:space="preserve"> upstream of our study region</w:t>
      </w:r>
      <w:r w:rsidR="00785FCD">
        <w:t>.</w:t>
      </w:r>
      <w:r w:rsidR="003178C1">
        <w:t xml:space="preserve"> </w:t>
      </w:r>
      <w:r w:rsidR="003269C7">
        <w:t xml:space="preserve">However, several other studies found a general pattern of negative T-I relationships that corresponds to our findings. For example, </w:t>
      </w:r>
      <w:r w:rsidR="00236332">
        <w:t xml:space="preserve">Kimmerer </w:t>
      </w:r>
      <w:r w:rsidR="00236332">
        <w:fldChar w:fldCharType="begin"/>
      </w:r>
      <w:r w:rsidR="00236332">
        <w:instrText xml:space="preserve"> ADDIN ZOTERO_ITEM CSL_CITATION {"citationID":"FXyRdctE","properties":{"formattedCitation":"(2004)","plainCitation":"(2004)","noteIndex":0},"citationItems":[{"id":589,"uris":["http://zotero.org/users/local/07NvJTro/items/82CVK38F"],"uri":["http://zotero.org/users/local/07NvJTro/items/82CVK38F"],"itemData":{"id":589,"type":"article-journal","abstract":"This paper reviews the current state of knowledge of the open waters of the San Francisco Estuary. This estuary is well known for the extent to which it has been altered through loss of wetlands, changes in hydrography, and the introduction of chemical and biological contaminants. It is also one of the most studied estuaries in the world, with much of the recent research effort aimed at supporting restoration efforts. In this review I emphasize the conceptual foundations for our current understanding of estuarine dynamics, particularly those aspects relevant to restoration. Several themes run throughout this paper. First is the critical role physical dynamics play in setting the stage for chemical and biological responses. Physical forcing by the tides and by variation in freshwater input combine to control the movement of the salinity field, and to establish stratification, mixing, and dilution patterns throughout the estuary. Many aspects of estuarine dynamics respond to interannual variation in freshwater flow; in particular, abundance of several estuarine-dependent species of fish and shrimp varies positively with flow, although the mechanisms behind these relationships are largely unknown. The second theme is the importance of time scales in determining the degree of interaction between dynamic processes. Physical effects tend to dominate when they operate at shorter time scales than biological processes; when the two time scales are similar, important interactions can arise between physical and biological variability. These interactions can be seen, for example, in the response of phytoplankton blooms, with characteristic time scales of days, to stratification events occurring during neap tides. The third theme is the key role of introduced species in all estuarine habitats; particularly noteworthy are introduced waterweeds and fishes in the tidal freshwater reaches of the estuary, and introduced clams there and in brackish water. The final theme is the rather heterogeneous set of results from monitoring and research in the estuary. For example, some topics have been subjects of intense activity both in research and monitoring (e.g., physical dynamics of the upper estuary, phytoplankton blooms), while others have received little attention (e.g., microzooplankton). In addition, both research and monitoring have emphasized some regions of the estuary (e.g., the Sacramento-San Joaquin Delta) over others (e.g., San Pablo Bay). In addition, ecological modeling and synthesis has emphasized lower trophic levels over higher. Opportunities for restoration in the open waters of the estuary are somewhat limited by the lack of scientific basis for restoration, and the difficulty in detecting ecosystem responses in the context of high natural variability.","container-title":"San Francisco Estuary and Watershed Science","DOI":"10.15447/sfews.2004v2iss1art1","ISSN":"1546-2366","issue":"1","language":"en","source":"escholarship.org","title":"Open Water Processes of the San Francisco Estuary: From Physical Forcing to Biological Responses","title-short":"Open Water Processes of the San Francisco Estuary","URL":"https://escholarship.org/uc/item/9bp499mv","volume":"2","author":[{"family":"Kimmerer","given":"Wim"}],"accessed":{"date-parts":[["2020",3,24]]},"issued":{"date-parts":[["2004"]]}},"suppress-author":true}],"schema":"https://github.com/citation-style-language/schema/raw/master/csl-citation.json"} </w:instrText>
      </w:r>
      <w:r w:rsidR="00236332">
        <w:fldChar w:fldCharType="separate"/>
      </w:r>
      <w:r w:rsidR="00236332" w:rsidRPr="00C63523">
        <w:t>(2004)</w:t>
      </w:r>
      <w:r w:rsidR="00236332">
        <w:fldChar w:fldCharType="end"/>
      </w:r>
      <w:r w:rsidR="00236332">
        <w:t xml:space="preserve"> c</w:t>
      </w:r>
      <w:r w:rsidR="001C77FC">
        <w:t>ompar</w:t>
      </w:r>
      <w:r w:rsidR="00236332">
        <w:t>ed</w:t>
      </w:r>
      <w:r w:rsidR="001C77FC">
        <w:t xml:space="preserve"> air to water temperature correlations for low and high flow </w:t>
      </w:r>
      <w:r w:rsidR="00574EDB">
        <w:t>events</w:t>
      </w:r>
      <w:r w:rsidR="00236332">
        <w:t xml:space="preserve"> and</w:t>
      </w:r>
      <w:r w:rsidR="00574EDB">
        <w:t xml:space="preserve"> </w:t>
      </w:r>
      <w:r w:rsidR="00AA7810">
        <w:t xml:space="preserve">found </w:t>
      </w:r>
      <w:r w:rsidR="000D545C">
        <w:t xml:space="preserve">negative T-I relationships at </w:t>
      </w:r>
      <w:r w:rsidR="001B5516">
        <w:t>two sites along the Sacramento River and</w:t>
      </w:r>
      <w:r w:rsidR="00406278">
        <w:t xml:space="preserve"> </w:t>
      </w:r>
      <w:r w:rsidR="000D545C">
        <w:t xml:space="preserve">near the Confluence. </w:t>
      </w:r>
      <w:r w:rsidR="00170980">
        <w:t>Jeff</w:t>
      </w:r>
      <w:r w:rsidR="002C32EE">
        <w:t xml:space="preserve">ries et al. </w:t>
      </w:r>
      <w:r w:rsidR="00AD2885">
        <w:fldChar w:fldCharType="begin"/>
      </w:r>
      <w:r w:rsidR="00AD2885">
        <w:instrText xml:space="preserve"> ADDIN ZOTERO_ITEM CSL_CITATION {"citationID":"3W4binpK","properties":{"formattedCitation":"(2016)","plainCitation":"(2016)","noteIndex":0},"citationItems":[{"id":1565,"uris":["http://zotero.org/users/local/07NvJTro/items/ESNGQMR4"],"uri":["http://zotero.org/users/local/07NvJTro/items/ESNGQMR4"],"itemData":{"id":1565,"type":"article-journal","abstract":"Skip to Next Section\nClimate change and associated increases in water temperatures may impact physiological performance in ectotherms and exacerbate endangered species declines. We used an integrative approach to assess the impact of elevated water temperature on two fishes of immediate conservation concern in a large estuary system, the threatened longfin smelt (Spirinchus thaleichthys) and endangered delta smelt (Hypomesus transpacificus). Abundances have reached record lows in California, USA, and these populations are at imminent risk of extirpation. California is currently impacted by a severe drought, resulting in high water temperatures, conditions that will become more common as a result of climate change. We exposed fish to environmentally relevant temperatures (14°C and 20°C) and used RNA sequencing to examine the transcriptome-wide responses to elevated water temperature in both species. Consistent with having a lower temperature tolerance, longfin smelt exhibited a pronounced cellular stress response, with an upregulation of heat shock proteins, after exposure to 20°C that was not observed in delta smelt. We detected an increase in metabolic rate in delta smelt at 20°C and increased expression of genes involved in metabolic processes and protein synthesis, patterns not observed in longfin smelt. Through examination of responses across multiple levels of biological organization, and by linking these responses to habitat distributions in the wild, we demonstrate that longfin smelt may be more susceptible than delta smelt to increases in temperatures, and they have little room to tolerate future warming in California. Understanding the species-specific physiological responses of sensitive species to environmental stressors is crucial for conservation efforts and managing aquatic systems globally.","container-title":"Journal of Experimental Biology","DOI":"10.1242/jeb.134528","ISSN":"0022-0949, 1477-9145","issue":"11","language":"en","note":"publisher: The Company of Biologists Ltd\nsection: Research Article\nPMID: 27252456","page":"1705-1716","source":"jeb.biologists.org","title":"Effects of high temperatures on threatened estuarine fishes during periods of extreme drought","URL":"https://jeb.biologists.org/content/219/11/1705","volume":"219","author":[{"family":"Jeffries","given":"Ken M."},{"family":"Connon","given":"Richard E."},{"family":"Davis","given":"Brittany E."},{"family":"Komoroske","given":"Lisa M."},{"family":"Britton","given":"Monica T."},{"family":"Sommer","given":"Ted"},{"family":"Todgham","given":"Anne E."},{"family":"Fangue","given":"Nann A."}],"accessed":{"date-parts":[["2021",3,3]]},"issued":{"date-parts":[["2016",6,1]]}},"suppress-author":true}],"schema":"https://github.com/citation-style-language/schema/raw/master/csl-citation.json"} </w:instrText>
      </w:r>
      <w:r w:rsidR="00AD2885">
        <w:fldChar w:fldCharType="separate"/>
      </w:r>
      <w:r w:rsidR="00AD2885" w:rsidRPr="00C63523">
        <w:t>(2016)</w:t>
      </w:r>
      <w:r w:rsidR="00AD2885">
        <w:fldChar w:fldCharType="end"/>
      </w:r>
      <w:r w:rsidR="002F17C7">
        <w:t xml:space="preserve"> </w:t>
      </w:r>
      <w:r w:rsidR="002C32EE">
        <w:t>compared water temperatures from the 2012-2015</w:t>
      </w:r>
      <w:r w:rsidR="002F17C7">
        <w:t xml:space="preserve"> extreme</w:t>
      </w:r>
      <w:r w:rsidR="002C32EE">
        <w:t xml:space="preserve"> drought to the prior</w:t>
      </w:r>
      <w:r w:rsidR="00BC01E4">
        <w:t xml:space="preserve"> 17 years and </w:t>
      </w:r>
      <w:r w:rsidR="00AD2885">
        <w:t xml:space="preserve">found significantly warmer temperatures </w:t>
      </w:r>
      <w:r w:rsidR="00777E58">
        <w:t xml:space="preserve">during the drought period </w:t>
      </w:r>
      <w:r w:rsidR="00AD2885">
        <w:t>for April – Jul</w:t>
      </w:r>
      <w:r w:rsidR="00777E58">
        <w:t>y</w:t>
      </w:r>
      <w:r w:rsidR="00AD2885">
        <w:t xml:space="preserve">. </w:t>
      </w:r>
      <w:r w:rsidR="00CE0AC7">
        <w:t>Lastly</w:t>
      </w:r>
      <w:r w:rsidR="008900C8">
        <w:t xml:space="preserve">, </w:t>
      </w:r>
      <w:proofErr w:type="spellStart"/>
      <w:r w:rsidR="00236332">
        <w:t>Munsch</w:t>
      </w:r>
      <w:proofErr w:type="spellEnd"/>
      <w:r w:rsidR="00236332">
        <w:t xml:space="preserve"> et al. </w:t>
      </w:r>
      <w:r w:rsidR="00236332">
        <w:fldChar w:fldCharType="begin"/>
      </w:r>
      <w:r w:rsidR="00236332">
        <w:instrText xml:space="preserve"> ADDIN ZOTERO_ITEM CSL_CITATION {"citationID":"c5sj8jzq","properties":{"formattedCitation":"(2019)","plainCitation":"(2019)","noteIndex":0},"citationItems":[{"id":1573,"uris":["http://zotero.org/users/local/07NvJTro/items/SK5AFP8Q"],"uri":["http://zotero.org/users/local/07NvJTro/items/SK5AFP8Q"],"itemData":{"id":1573,"type":"article-journal","abstract":"Ecologists are pressed to understand how climate constrains the timings of annual biological events (phenology). Climate influences on phenology are likely significant in estuarine watersheds because many watersheds provide seasonal fish nurseries where juvenile presence is synched with favorable conditions. While ecologists have long recognized that estuaries are generally important to juvenile fish, we incompletely understand the specific ecosystem dynamics that contribute to their nursery habitat value, limiting our ability to identify and protect vital habitat components. Here we examined the annual timing of juvenile coldwater fish migrating through a seasonally warm, hydrologically managed watershed. Our goal was to (1) understand how climate constrained the seasonal timing of water conditions necessary for juvenile fish to use nursery habitats and (2) inform management decisions about (a) mitigating climate-mediated stress on nursery habitat function and (b) conserving heat-constrained species in warming environments. Cool, wet winters deposited snow and cold water into mountains and reservoirs, which kept the lower watershed adequately cool for juveniles through the spring despite the region approaching its hot, dry summers. For every 1°C waters in April were colder, the juvenile fish population (1) inhabited the watershed 4–7 d longer and (2) entered marine waters, where survival is size selective, at maximum sizes 2.1 mm larger. Climate therefore appeared to constrain the nursery functions of this system by determining seasonal windows of tolerable rearing conditions, and cold water appeared to be a vital ecosystem component that promoted juvenile rearing. Fish in this system inhabit the southernmost extent of their range and already rear during the coolest part of the year, suggesting that a warming climate will truncate rather than shift their annual presence. Our findings are concerning for coldwater diadromous species in general because warming climates may constrain watershed use and diminish viability of life histories (e.g., late springtime rearing) and associated portfolio benefits over the long term. Lower watershed nurseries for coldwater fish in warming climates may be enhanced through allocating coldwater reservoir releases to prolong juvenile rearing periods downstream or restorations that facilitate colder conditions.","container-title":"Ecological Applications","DOI":"https://doi.org/10.1002/eap.1880","ISSN":"1939-5582","issue":"4","language":"en","note":"_eprint: https://esajournals.onlinelibrary.wiley.com/doi/pdf/10.1002/eap.1880","page":"e01880","source":"Wiley Online Library","title":"Warm, dry winters truncate timing and size distribution of seaward-migrating salmon across a large, regulated watershed","URL":"https://esajournals.onlinelibrary.wiley.com/doi/abs/10.1002/eap.1880","volume":"29","author":[{"family":"Munsch","given":"Stuart H."},{"family":"Greene","given":"Correigh M."},{"family":"Johnson","given":"Rachel C."},{"family":"Satterthwaite","given":"William H."},{"family":"Imaki","given":"Hiroo"},{"family":"Brandes","given":"Patricia L."}],"accessed":{"date-parts":[["2021",3,4]]},"issued":{"date-parts":[["2019"]]}},"suppress-author":true}],"schema":"https://github.com/citation-style-language/schema/raw/master/csl-citation.json"} </w:instrText>
      </w:r>
      <w:r w:rsidR="00236332">
        <w:fldChar w:fldCharType="separate"/>
      </w:r>
      <w:r w:rsidR="00236332" w:rsidRPr="00C63523">
        <w:t>(2019)</w:t>
      </w:r>
      <w:r w:rsidR="00236332">
        <w:fldChar w:fldCharType="end"/>
      </w:r>
      <w:r w:rsidR="00236332">
        <w:t xml:space="preserve"> </w:t>
      </w:r>
      <w:r w:rsidR="00A54065">
        <w:t>found</w:t>
      </w:r>
      <w:r w:rsidR="00691642">
        <w:t xml:space="preserve"> nonsignificant </w:t>
      </w:r>
      <w:r w:rsidR="00A54065">
        <w:t xml:space="preserve">negative </w:t>
      </w:r>
      <w:r w:rsidR="00691642">
        <w:t>correlations between</w:t>
      </w:r>
      <w:r w:rsidR="004A1A6A">
        <w:t xml:space="preserve"> winter precipitation</w:t>
      </w:r>
      <w:r w:rsidR="009F1F39">
        <w:t xml:space="preserve"> </w:t>
      </w:r>
      <w:r w:rsidR="004A1A6A">
        <w:t xml:space="preserve">and April </w:t>
      </w:r>
      <w:r w:rsidR="00605731">
        <w:t>water temperatures</w:t>
      </w:r>
      <w:r w:rsidR="00B555DB">
        <w:t xml:space="preserve">. </w:t>
      </w:r>
    </w:p>
    <w:p w14:paraId="1D8B7CC5" w14:textId="183FCB59" w:rsidR="00465DA5" w:rsidRDefault="00585EA4" w:rsidP="00C63523">
      <w:r>
        <w:lastRenderedPageBreak/>
        <w:t xml:space="preserve">T-I relationships </w:t>
      </w:r>
      <w:r w:rsidR="0001609D">
        <w:t xml:space="preserve">have been </w:t>
      </w:r>
      <w:r w:rsidR="005C49BD">
        <w:t>investigated</w:t>
      </w:r>
      <w:r w:rsidR="0001609D">
        <w:t xml:space="preserve"> before in </w:t>
      </w:r>
      <w:r w:rsidR="000A51AE">
        <w:t xml:space="preserve">estuaries and </w:t>
      </w:r>
      <w:r w:rsidR="0001609D">
        <w:t>streams</w:t>
      </w:r>
      <w:r w:rsidR="00CA2E24" w:rsidRPr="00C63523">
        <w:t xml:space="preserve"> at more coarse resolution</w:t>
      </w:r>
      <w:r w:rsidR="0058362D" w:rsidRPr="00C63523">
        <w:t>s</w:t>
      </w:r>
      <w:r w:rsidR="00B9437F" w:rsidRPr="00C63523">
        <w:t>.</w:t>
      </w:r>
      <w:r w:rsidR="00B9437F">
        <w:t xml:space="preserve"> A study of the Mississippi River Estuary found that large discharges of cooler freshwater could have a cooling effect on the whole estuary </w:t>
      </w:r>
      <w:r w:rsidR="00B9437F">
        <w:fldChar w:fldCharType="begin"/>
      </w:r>
      <w:r w:rsidR="00B9437F">
        <w:instrText xml:space="preserve"> ADDIN ZOTERO_ITEM CSL_CITATION {"citationID":"NTFoh7B4","properties":{"formattedCitation":"(Lane et al. 2007)","plainCitation":"(Lane et al. 2007)","noteIndex":0},"citationItems":[{"id":1710,"uris":["http://zotero.org/users/local/07NvJTro/items/YXWLKXTN"],"uri":["http://zotero.org/users/local/07NvJTro/items/YXWLKXTN"],"itemData":{"id":1710,"type":"article-journal","abstract":"The impact of diverted Mississippi River water on temperature, salinity, total suspended sediment (TSS) and chlorophyll a were monitored in the Breton Sound estuary from September 7, 2000, to August 28, 2002. Twenty-seven transects were carried out using a flow-through system to continuously measure temperature, salinity, turbidity and fluorescence, and discrete water samples were taken at 16 locations for calibration. Discharge from the river diversion structure ranged from 0 to 213m3/s, with several large pulses of water released during the spring of 2001 and 2002. There was a strong seasonal temperature signal in the estuary, with summer highs of &gt;30°C and winter lows of &lt;12°C. Incoming river water was usually cooler than estuarine waters, with temperatures as low as 6°C, but generally equilibrated to the rest of the estuary within several kilometers. Salinity in the upper estuary was fresh throughout the study, and increased up to 14 and 30PSU along Western and Eastern routes, respectfully, with distance from the diversion. Discharge from the river diversion greatly affected salinity, with the large spring pulses often causing the entire estuary to become fresh for a short period of time (&lt;1month). There was also a temporal lag of about two weeks between discharge and salinity in the lower estuary. River water entering the estuary had TSS concentrations ranging from 40 to 252mg/L, with an average of 118mg/L. Sediment from the river diversion reached about 10–15km into the estuary during spring pulses. There were highly fluctuating TSS concentrations at the Gulf end of the estuary during winter and spring, due to wind resuspension. Chlorophyll a concentrations were highest in mid-estuary during summer and fall low discharge, and lowest during winter and spring high discharge. Chlorophyll a levels were generally less than 10μg/L in the upper estuary, with concentrations rising in the mid-estuary generally to 20–30μg/L during late summer and fall, and decreasing in the lower estuary. There were several periods of less than a month with unusually high chlorophyll a concentrations, ranging from 38 to &gt;60μg/L, that occurred during late summer and early winter.","container-title":"Estuarine, Coastal and Shelf Science","DOI":"10.1016/j.ecss.2007.04.008","ISSN":"0272-7714","issue":"1","journalAbbreviation":"Estuarine, Coastal and Shelf Science","language":"en","page":"145-154","source":"ScienceDirect","title":"The effects of riverine discharge on temperature, salinity, suspended sediment and chlorophyll a in a Mississippi delta estuary measured using a flow-through system","URL":"https://www.sciencedirect.com/science/article/pii/S0272771407001060","volume":"74","author":[{"family":"Lane","given":"Robert R."},{"family":"Day","given":"John W."},{"family":"Marx","given":"Brian D."},{"family":"Reyes","given":"Enrique"},{"family":"Hyfield","given":"Emily"},{"family":"Day","given":"Jason N."}],"accessed":{"date-parts":[["2021",4,23]]},"issued":{"date-parts":[["2007",8,1]]}}}],"schema":"https://github.com/citation-style-language/schema/raw/master/csl-citation.json"} </w:instrText>
      </w:r>
      <w:r w:rsidR="00B9437F">
        <w:fldChar w:fldCharType="separate"/>
      </w:r>
      <w:r w:rsidR="00B9437F" w:rsidRPr="00C63523">
        <w:t>(Lane et al. 2007)</w:t>
      </w:r>
      <w:r w:rsidR="00B9437F">
        <w:fldChar w:fldCharType="end"/>
      </w:r>
      <w:r w:rsidR="00B9437F">
        <w:t xml:space="preserve">. </w:t>
      </w:r>
      <w:r w:rsidR="00281CCC">
        <w:t>Similarly, i</w:t>
      </w:r>
      <w:r w:rsidR="009B0320">
        <w:t xml:space="preserve">n the </w:t>
      </w:r>
      <w:r w:rsidR="009B0320" w:rsidRPr="009B0320">
        <w:t>Yaquina Estuary</w:t>
      </w:r>
      <w:r w:rsidR="00281CCC">
        <w:t xml:space="preserve"> (</w:t>
      </w:r>
      <w:r w:rsidR="009B0320" w:rsidRPr="009B0320">
        <w:t>Oregon</w:t>
      </w:r>
      <w:r w:rsidR="009B0320">
        <w:t xml:space="preserve">, </w:t>
      </w:r>
      <w:r w:rsidR="009B0320" w:rsidRPr="009B0320">
        <w:t>USA</w:t>
      </w:r>
      <w:r w:rsidR="00281CCC">
        <w:t>)</w:t>
      </w:r>
      <w:r w:rsidR="00AB4091">
        <w:t xml:space="preserve"> a 20% reduction in river discharge</w:t>
      </w:r>
      <w:r w:rsidR="00C373FE" w:rsidRPr="00C373FE">
        <w:t xml:space="preserve"> </w:t>
      </w:r>
      <w:r w:rsidR="00C373FE">
        <w:t>during the dry season</w:t>
      </w:r>
      <w:r w:rsidR="00AB4091">
        <w:t xml:space="preserve"> was projected to result in </w:t>
      </w:r>
      <w:r w:rsidR="000F7553">
        <w:t xml:space="preserve">water </w:t>
      </w:r>
      <w:r w:rsidR="009472B7">
        <w:t>temperature increases up to 1.4</w:t>
      </w:r>
      <w:r w:rsidR="00281CCC">
        <w:t xml:space="preserve"> </w:t>
      </w:r>
      <w:r w:rsidR="00281CCC" w:rsidRPr="00C63523">
        <w:t>°</w:t>
      </w:r>
      <w:r w:rsidR="00281CCC">
        <w:t>C</w:t>
      </w:r>
      <w:r w:rsidR="00732D94">
        <w:t xml:space="preserve">. The impact was highest upstream </w:t>
      </w:r>
      <w:r w:rsidR="005B20A3">
        <w:t xml:space="preserve">and became negligible </w:t>
      </w:r>
      <w:r w:rsidR="00C84EB0">
        <w:t>f</w:t>
      </w:r>
      <w:r w:rsidR="009B7AE6">
        <w:t>a</w:t>
      </w:r>
      <w:r w:rsidR="00C84EB0">
        <w:t xml:space="preserve">rther downstream </w:t>
      </w:r>
      <w:r w:rsidR="00C84EB0">
        <w:fldChar w:fldCharType="begin"/>
      </w:r>
      <w:r w:rsidR="00C84EB0">
        <w:instrText xml:space="preserve"> ADDIN ZOTERO_ITEM CSL_CITATION {"citationID":"A0dy2mzW","properties":{"formattedCitation":"(Brown et al. 2016a)","plainCitation":"(Brown et al. 2016a)","noteIndex":0},"citationItems":[{"id":1747,"uris":["http://zotero.org/users/local/07NvJTro/items/8FNPEHQA"],"uri":["http://zotero.org/users/local/07NvJTro/items/8FNPEHQA"],"itemData":{"id":1747,"type":"article-journal","abstract":"There is increasing evidence that our planet is warming and this warming is also resulting in rising sea levels. Estuaries which are located at the interface between land and ocean are impacted by these changes. We used CE-QUAL-W2 water quality model to predict changes in water temperature as a function of increasing air temperatures and rising sea level for the Yaquina Estuary, Oregon (USA). Annual average air temperature in the Yaquina watershed is expected to increase about 0.3 °C per decade by 2040–2069. An air temperature increase of 3 °C in the Yaquina watershed is likely to result in estuarine water temperature increasing by 0.7–1.6 °C. Largest water temperature increases are expected in the upper portion of the estuary, while sea level rise may mitigate some of the warming in the lower portion of the estuary. Smallest changes in water temperature are predicted to occur in the summer, and maximum changes during the winter and spring. Increases in air temperature may result in an increase in the number of days per year that the 7-day maximum average temperature exceeds 18 °C (criterion for protection of rearing and migration of salmonids and trout) as well as other water quality concerns. In the upstream portion of the estuary, a 4 °C increase in air temperature is predicted to cause an increase of 40 days not meeting the temperature criterion, while in the lower estuary the increase will depend upon rate of sea level rise (ranging from 31 to 19 days).","container-title":"Estuarine, Coastal and Shelf Science","DOI":"10.1016/j.ecss.2015.11.006","ISSN":"0272-7714","journalAbbreviation":"Estuarine, Coastal and Shelf Science","language":"en","page":"136-146","source":"ScienceDirect","title":"Effect of climate change on water temperature and attainment of water temperature criteria in the Yaquina Estuary, Oregon (USA)","URL":"https://www.sciencedirect.com/science/article/pii/S027277141530130X","volume":"169","author":[{"family":"Brown","given":"Cheryl A."},{"family":"Sharp","given":"Darrin"},{"family":"Mochon Collura","given":"T. Chris"}],"accessed":{"date-parts":[["2021",5,7]]},"issued":{"date-parts":[["2016",2,5]]}}}],"schema":"https://github.com/citation-style-language/schema/raw/master/csl-citation.json"} </w:instrText>
      </w:r>
      <w:r w:rsidR="00C84EB0">
        <w:fldChar w:fldCharType="separate"/>
      </w:r>
      <w:r w:rsidR="00C84EB0" w:rsidRPr="00C63523">
        <w:t>(Brown et al. 2016a)</w:t>
      </w:r>
      <w:r w:rsidR="00C84EB0">
        <w:fldChar w:fldCharType="end"/>
      </w:r>
      <w:r w:rsidR="00281CCC">
        <w:t>.</w:t>
      </w:r>
      <w:r w:rsidR="00732D94">
        <w:t xml:space="preserve"> </w:t>
      </w:r>
      <w:r w:rsidR="00BD4666">
        <w:t xml:space="preserve">Many studies on streams and rivers </w:t>
      </w:r>
      <w:r w:rsidR="00281CCC">
        <w:t xml:space="preserve">also </w:t>
      </w:r>
      <w:r w:rsidR="00BD4666">
        <w:t xml:space="preserve">found </w:t>
      </w:r>
      <w:r w:rsidR="00BE0EC7">
        <w:t>negative T-I relationships</w:t>
      </w:r>
      <w:r w:rsidR="008C1B00">
        <w:t xml:space="preserve">, likely </w:t>
      </w:r>
      <w:r w:rsidR="00BE0EC7">
        <w:t>due to the greater</w:t>
      </w:r>
      <w:r w:rsidR="00762AF0">
        <w:t xml:space="preserve"> water mass at higher flows </w:t>
      </w:r>
      <w:r w:rsidR="00CD32FC">
        <w:t xml:space="preserve">increasing the thermal inertia and thus dampening the impact of local air temperatures while increasing the impact of upstream </w:t>
      </w:r>
      <w:r w:rsidR="000F7553">
        <w:t xml:space="preserve">water </w:t>
      </w:r>
      <w:r w:rsidR="00CD32FC">
        <w:t xml:space="preserve">temperatures </w:t>
      </w:r>
      <w:r w:rsidR="00CD32FC">
        <w:fldChar w:fldCharType="begin"/>
      </w:r>
      <w:r w:rsidR="00487FD4">
        <w:instrText xml:space="preserve"> ADDIN ZOTERO_ITEM CSL_CITATION {"citationID":"DigkDPx3","properties":{"formattedCitation":"(Smith and Lavis 1975; Gu 1998; Gu et al. 1998; Webb et al. 2003; Chang and Lawler 2011; Vliet et al. 2011)","plainCitation":"(Smith and Lavis 1975; Gu 1998; Gu et al. 1998; Webb et al. 2003; Chang and Lawler 2011; Vliet et al. 2011)","noteIndex":0},"citationItems":[{"id":1706,"uris":["http://zotero.org/users/local/07NvJTro/items/2CCJ9U7U"],"uri":["http://zotero.org/users/local/07NvJTro/items/2CCJ9U7U"],"itemData":{"id":1706,"type":"article-journal","abstract":"Stream water temperature, air temperature and streamflow were monitored continuously over a 2-yr period in a 1 km&lt;sup&gt;2&lt;/sup&gt; drainage basin above 450 m O.D. in northern England. At the basin outfall, daily maximum and minimum water temperatures generally correlated closely with the equivalent air temperatures under streamflow conditions which prevailed for 88% of the time. The main discrepancies occurred during relatively short-term snowmelt or peak flow events. However, systematic sampling along the two major tributaries revealed more persistent local variations in stream temperature arising from other environmental factors. The effect of geology on baseflow contributions to the streams was particularly important and, with low flows during summer, ground water seepages produced local reductions of 4-5°C. /// В течение двух лет постоянно регистрировались температура текучей воды, воздуха и скорость течения в бассейне реки плошадью 1 KM&lt;sup&gt;2&lt;/sup&gt; на высоте 450 м в северной Днглии. У истока реки ежедневный максимум и минимум темлературы близко коррелировали с эквивалентными температурами воздуха над водой, которые преобладали в течение 88% времени исследования. Сушественные расхождения наблюдаличь в течение относительно короткого периода снеготаяния или при максимальной скорости течения. Систематические измерения вдоль двух основных притоков показали более стойкие локальные коыебания темперацуры воды, которые обузловлены другими факторами среды. Влияние геологического строения русла на течение нмеет частное значение; грунтовые воды вызывают локльные лонижения температуры на 4-5°.","container-title":"Oikos","DOI":"10.2307/3543713","ISSN":"0030-1299","issue":"2","note":"publisher: [Nordic Society Oikos, Wiley]","page":"228-236","source":"JSTOR","title":"Environmental Influences on the Temperature of a Small Upland Stream","URL":"https://www.jstor.org/stable/3543713","volume":"26","author":[{"family":"Smith","given":"K."},{"family":"Lavis","given":"M. E."}],"accessed":{"date-parts":[["2021",4,23]]},"issued":{"date-parts":[["1975"]]}}},{"id":1701,"uris":["http://zotero.org/users/local/07NvJTro/items/AIC7LQTJ"],"uri":["http://zotero.org/users/local/07NvJTro/items/AIC7LQTJ"],"itemData":{"id":1701,"type":"article-journal","abstract":"Relations between water temperatures and river discharge or flow depth are developed from a simplified model, using an analytical solution and the concept of surface heat flux and equilibrium temperature. The effects of streamflow and weather conditions on summer river temperatures are analyzed and quantified. The model relationships are compared with 5 summers of field data for river temperature (measured hourly), weather variables (hourly), and discharge (daily) for the central Platte River, Nebraska, USA. The method is applied to the Platte River to derive weatherrelated flow requirements for controlling summer river temperature maxima through streamflow management. Above a critical discharge, increasing the discharge has little effect on reducing water temperature.","container-title":"Journal of Hydrology (New Zealand)","ISSN":"0022-1708","issue":"1","note":"publisher: New Zealand Hydrological Society","page":"35-54","source":"JSTOR","title":"A simplified river temperature model and its application to streamflow management","URL":"https://www.jstor.org/stable/43944797","volume":"37","author":[{"family":"Gu","given":"Ruochuan"}],"accessed":{"date-parts":[["2021",4,23]]},"issued":{"date-parts":[["1998"]]}}},{"id":1689,"uris":["http://zotero.org/users/local/07NvJTro/items/RTSD6BZD"],"uri":["http://zotero.org/users/local/07NvJTro/items/RTSD6BZD"],"itemData":{"id":1689,"type":"article-journal","abstract":"Control of summer river temperature is needed for maintaining water temperature standards to protect aquatic biota and wildlife habitats. Given the fact that instream discharge, among meteorological and hydrological factors, may be the only one that can be practically managed, is it feasible to moderate summer river temperature through reservoir and streamflow regulations? An analysis is conducted to quantify the effects of the magnitude of instream flow on summer river temperature with weather as a reference. Relationships between water temperature and river discharge or flow depth are developed using a simplified model and adopting the concept of equilibrium temperature and bulk surface heat exchange coefficient. The relationships are validated against continuous 5-year field measurements at the central Platte River, Nebraska, USA. It was found that the variation of daily maximum water temperature with flow was stronger than that of daily mean. A critical discharge was obtained, which divides dramatic drop and slow variation in river temperature values. The existence of the critical discharge makes it possible to reduce or minimize the occurrence of daily maximum water temperature exceeding a standard at a river reach by increasing discharge to an achievable level. This study advances understanding of impacts of instream flow on summer river temperature and provides information useful in proper planning and design of reservoir operations and streamflow management.","container-title":"Hydrological Sciences Journal","DOI":"10.1080/02626669809492185","ISSN":"0262-6667","issue":"6","note":"publisher: Taylor &amp; Francis\n_eprint: https://doi.org/10.1080/02626669809492185","page":"885-904","source":"Taylor and Francis+NEJM","title":"Quantifying the effects of stream discharge on summer river temperature","URL":"https://doi.org/10.1080/02626669809492185","volume":"43","author":[{"family":"Gu","given":"Ruochuan"},{"family":"Montgomery","given":"Shawn"},{"family":"Austin","given":"T. AL"}],"accessed":{"date-parts":[["2021",4,23]]},"issued":{"date-parts":[["1998",12,1]]}}},{"id":1679,"uris":["http://zotero.org/users/local/07NvJTro/items/GKIXQK24"],"uri":["http://zotero.org/users/local/07NvJTro/items/GKIXQK24"],"itemData":{"id":1679,"type":"article-journal","abstract":"The nature of the water–air temperature relationship, and its moderation by discharge, were investigated for catchments ranging in size from 2·1 to 601 km2 in the Exe basin, Devon, UK and for data relating to hourly, daily and weekly time bases. The sensitivity and explanatory power of simple water–air temperature regression models based on hourly data were improved by incorporation of a lag, which increased with catchment size, although relationships became more sensitive and less scattered as the time base of data increased from hourly to weekly mean values. Significant departures from linearity in water–air temperature relationships were evident for hourly, but not for daily mean or weekly mean, data. A clear tendency for relationships between water and air temperatures to be stronger and more sensitive for flows below median levels was apparent, and multiple regression analysis also revealed water temperature to be inversely related to discharge for all catchments and time-scales. However, discharge had a greater impact in accounting for water temperature variation at shorter time-scales and in larger catchments. Copyright © 2003 John Wiley &amp; Sons, Ltd.","container-title":"Hydrological Processes","DOI":"https://doi.org/10.1002/hyp.1280","ISSN":"1099-1085","issue":"15","language":"en","note":"_eprint: https://onlinelibrary.wiley.com/doi/pdf/10.1002/hyp.1280","page":"3069-3084","source":"Wiley Online Library","title":"Water–air temperature relationships in a Devon river system and the role of flow","URL":"https://onlinelibrary.wiley.com/doi/abs/10.1002/hyp.1280","volume":"17","author":[{"family":"Webb","given":"B. W."},{"family":"Clack","given":"P. D."},{"family":"Walling","given":"D. E."}],"accessed":{"date-parts":[["2021",4,22]]},"issued":{"date-parts":[["2003"]]}}},{"id":1750,"uris":["http://zotero.org/users/local/07NvJTro/items/YA9AI9G7"],"uri":["http://zotero.org/users/local/07NvJTro/items/YA9AI9G7"],"itemData":{"id":1750,"type":"article-journal","container-title":"IAHS-AISH Publication","page":"123–128","source":"Google Scholar","title":"Impacts of climate variability and change on water temperature in an urbanizing Oregon basin, USA","volume":"348","author":[{"family":"Chang","given":"Heejun"},{"family":"Lawler","given":"Ken"}],"issued":{"date-parts":[["2011"]]}}},{"id":1486,"uris":["http://zotero.org/users/local/07NvJTro/items/6J5S9D7M"],"uri":["http://zotero.org/users/local/07NvJTro/items/6J5S9D7M"],"itemData":{"id":1486,"type":"article-journal","abstract":"This study investigates the impact of both air temperature and river discharge changes on daily water temperatures for river stations globally. A nonlinear water temperature regression model was adapted to include discharge as a variable in addition to air temperature, and a time lag was incorporated to apply the model on a daily basis. The performance of the model was tested for a selection of study basin stations and 157 river temperature stations globally using historical series of daily river temperature, air temperature, and river discharge for the 1980–1999 period. For the study basin stations and for 87% of the global river stations, the performance of the model improved by including discharge as an input variable. Greatest improvements were found during heat wave and drought (low flow) conditions, when water temperatures are most sensitive to atmospheric influences and can reach critically high values. A sensitivity analysis showed increases in annual mean river temperatures of +1.3 °C, +2.6 °C, and +3.8 °C under air temperature increases of +2 °C, +4 °C, and +6 °C, respectively. Discharge decreases of 20% and 40% exacerbated water temperature increases by +0.3 °C and +0.8 °C on average. For several stations, maximum water temperatures on a daily basis were higher under an air temperature increase of +4 °C combined with a 40% discharge decrease compared to an air temperature increase of +6 °C (without discharge changes). Impacts of river discharge on water temperatures should therefore be incorporated to provide more accurate estimations of river temperatures during historical and future projected dry and warm periods.","container-title":"Water Resources Research","DOI":"https://doi.org/10.1029/2010WR009198","ISSN":"1944-7973","issue":"2","language":"en","note":"_eprint: https://agupubs.onlinelibrary.wiley.com/doi/pdf/10.1029/2010WR009198","source":"Wiley Online Library","title":"Global river temperatures and sensitivity to atmospheric warming and changes in river flow","URL":"https://agupubs.onlinelibrary.wiley.com/doi/abs/10.1029/2010WR009198","volume":"47","author":[{"family":"Vliet","given":"M. T. H.","dropping-particle":"van"},{"family":"Ludwig","given":"F."},{"family":"Zwolsman","given":"J. J. G."},{"family":"Weedon","given":"G. P."},{"family":"Kabat","given":"P."}],"accessed":{"date-parts":[["2021",2,10]]},"issued":{"date-parts":[["2011"]]}}}],"schema":"https://github.com/citation-style-language/schema/raw/master/csl-citation.json"} </w:instrText>
      </w:r>
      <w:r w:rsidR="00CD32FC">
        <w:fldChar w:fldCharType="separate"/>
      </w:r>
      <w:r w:rsidR="00487FD4" w:rsidRPr="00C63523">
        <w:t>(Smith and Lavis 1975; Gu 1998; Gu et al. 1998; Webb et al. 2003; Chang and Lawler 2011; Vliet et al. 2011)</w:t>
      </w:r>
      <w:r w:rsidR="00CD32FC">
        <w:fldChar w:fldCharType="end"/>
      </w:r>
      <w:r w:rsidR="00CD32FC">
        <w:t xml:space="preserve">. In contrast, a study of a cool river in Japan found that </w:t>
      </w:r>
      <w:r w:rsidR="000F7553">
        <w:t xml:space="preserve">water </w:t>
      </w:r>
      <w:r w:rsidR="00CD32FC">
        <w:t>temperatures initially increased during high discharges from rainstorms (positive T-I relationship), but as the peak flows receded the stream temperatures decreased to values even lower than they were initially. The authors conclude</w:t>
      </w:r>
      <w:r w:rsidR="00D14213">
        <w:t>d</w:t>
      </w:r>
      <w:r w:rsidR="00CD32FC">
        <w:t xml:space="preserve"> that the initial increase was due to the warmer temperature of the rainfall than the stream, while the later reduction in temperature was due to the influx of cooler subsurface water </w:t>
      </w:r>
      <w:r w:rsidR="00CD32FC">
        <w:fldChar w:fldCharType="begin"/>
      </w:r>
      <w:r w:rsidR="00CD32FC">
        <w:instrText xml:space="preserve"> ADDIN ZOTERO_ITEM CSL_CITATION {"citationID":"xUOKSbyH","properties":{"formattedCitation":"(Kobayashi et al. 1999)","plainCitation":"(Kobayashi et al. 1999)","noteIndex":0},"citationItems":[{"id":1703,"uris":["http://zotero.org/users/local/07NvJTro/items/DUH8U37K"],"uri":["http://zotero.org/users/local/07NvJTro/items/DUH8U37K"],"itemData":{"id":1703,"type":"article-journal","abstract":"Stream temperature ranged from 3 to 4°C at an experimental site during snowmelt on Hokkaido Island, Japan, which provided direct evidence of major contributions of subsurface water to stream water. In contrast, stream temperatures during rainstorms in summer decreased gradually after stream flow peaked, attaining a nearly constant temperature ranging from 9 to 11°C. During storm flow recession, stream temperatures during summer or snowmelt were similar to the soil temperature at 1·8 m below the land surface, suggesting that subsurface water contributions to stream flow are derived from this depth. The hygrographs during two rainstorms, August 1987 and September 1989, were separated using temperature. The stream temperature was assumed to depend on the mixing of surface flow, having a temperature ranging from that of rainfall to that of shallow (50 cm deep) soil water, and subsurface flow, having the temperature of the soil at 1·8 m below the land surface. Subsurface flow was estimated to contribute 85–90% of the total stream flow during each rainstorm. A two-component hydrograph separation was also evaluated using specific conductance. Runoff contributions from the two sources for the temperature and specific conductance analysis were similar. Analysis of the temperature and conductance–discharge hysteresis loop, and of individual flow components for storm hygrographs, provide a general picture of the runoff process in the experimental basin. Copyright © 1999 John Wiley &amp; Sons, Ltd.","container-title":"Hydrological Processes","DOI":"https://doi.org/10.1002/(SICI)1099-1085(19990430)13:6&lt;865::AID-HYP761&gt;3.0.CO;2-O","ISSN":"1099-1085","issue":"6","language":"en","note":"_eprint: https://onlinelibrary.wiley.com/doi/pdf/10.1002/%28SICI%291099-1085%2819990430%2913%3A6%3C865%3A%3AAID-HYP761%3E3.0.CO%3B2-O","page":"865-876","source":"Wiley Online Library","title":"Stream temperature, specific conductance and runoff process in mountain watersheds","URL":"https://onlinelibrary.wiley.com/doi/abs/10.1002/%28SICI%291099-1085%2819990430%2913%3A6%3C865%3A%3AAID-HYP761%3E3.0.CO%3B2-O","volume":"13","author":[{"family":"Kobayashi","given":"Daiji"},{"family":"Ishii","given":"Yoshiyuki"},{"family":"Kodama","given":"Yuji"}],"accessed":{"date-parts":[["2021",4,23]]},"issued":{"date-parts":[["1999"]]}}}],"schema":"https://github.com/citation-style-language/schema/raw/master/csl-citation.json"} </w:instrText>
      </w:r>
      <w:r w:rsidR="00CD32FC">
        <w:fldChar w:fldCharType="separate"/>
      </w:r>
      <w:r w:rsidR="00CD32FC" w:rsidRPr="00C63523">
        <w:t>(Kobayashi et al. 1999)</w:t>
      </w:r>
      <w:r w:rsidR="00CD32FC">
        <w:fldChar w:fldCharType="end"/>
      </w:r>
      <w:r w:rsidR="00CD32FC">
        <w:t>.</w:t>
      </w:r>
      <w:r w:rsidR="007D0F6A">
        <w:t xml:space="preserve"> Together, these studies suggest that the T-I relationship </w:t>
      </w:r>
      <w:r w:rsidR="0074459C">
        <w:t xml:space="preserve">can modify the relative contributions of local </w:t>
      </w:r>
      <w:r w:rsidR="005D0211">
        <w:t xml:space="preserve">and upstream conditions on water temperatures and that the T-I relationship is </w:t>
      </w:r>
      <w:r w:rsidR="001C3825">
        <w:t xml:space="preserve">dependent on the relative temperatures of the water body of interest, </w:t>
      </w:r>
      <w:r w:rsidR="009A287C">
        <w:t xml:space="preserve">rainfall, </w:t>
      </w:r>
      <w:r w:rsidR="00B01606">
        <w:t xml:space="preserve">and </w:t>
      </w:r>
      <w:r w:rsidR="009A287C">
        <w:t>inflowing waters</w:t>
      </w:r>
      <w:r w:rsidR="00B01606">
        <w:t xml:space="preserve"> (whether from upstream or groundwater). </w:t>
      </w:r>
    </w:p>
    <w:p w14:paraId="11CD15F6" w14:textId="77777777" w:rsidR="00D116FB" w:rsidRPr="00AC1FB8" w:rsidRDefault="00D116FB" w:rsidP="00D116FB">
      <w:pPr>
        <w:pStyle w:val="Heading3"/>
        <w:rPr>
          <w:color w:val="FF0000"/>
        </w:rPr>
      </w:pPr>
      <w:r>
        <w:t>Geographical divides in the temperature-inflow relationship</w:t>
      </w:r>
    </w:p>
    <w:p w14:paraId="0DE88112" w14:textId="703BD4D8" w:rsidR="00D116FB" w:rsidRDefault="00D116FB" w:rsidP="002319A4">
      <w:r>
        <w:t xml:space="preserve">Our results show upstream-downstream gradients in the size and direction of the T-I relationship corresponding to increasingly negative relationships near the river inputs in the east and increasingly positive relationships near the connection to San Francisco Bay in the west. These gradients are especially apparent from April through October (Fig. 4), </w:t>
      </w:r>
      <w:r>
        <w:lastRenderedPageBreak/>
        <w:t xml:space="preserve">corresponding to </w:t>
      </w:r>
      <w:r w:rsidR="003E4A21">
        <w:t>most of</w:t>
      </w:r>
      <w:r>
        <w:t xml:space="preserve"> the “dry season” when inflow would be driven mostly by reservoir releases</w:t>
      </w:r>
      <w:r w:rsidR="00645389">
        <w:t xml:space="preserve"> </w:t>
      </w:r>
      <w:r w:rsidR="00980AAD">
        <w:t>with some contribution of snowmelt early in the season</w:t>
      </w:r>
      <w:r>
        <w:t xml:space="preserve">. April is on the boundary of the wet and dry season (Table 2) and the gradient is least discernable for that month. In July - September and December these gradients were strong enough to produce divergences in the direction of the T-I relationship (Fig 4). During the summer (July – September), we found a positive T-I relationship in the west and a negative relationship in the east, while the pattern was reversed in December. This may reflect the conflicting influences of the more seasonally stable (western) San Francisco Bay water temperatures and the seasonally variable (eastern) Delta water temperatures. In the summer, Suisun Bay waters are often cooler than the Delta, while in December that balance is reversed. Thus, inflowing waters of an intermediate temperature between these two water bodies may be able to simultaneously cool the Delta and warm Suisun Bay in the summer, with the reverse pattern in the winter, resulting in the observed pattern. </w:t>
      </w:r>
      <w:r w:rsidR="00D83D72">
        <w:t>It is worth noting that</w:t>
      </w:r>
      <w:r w:rsidDel="00C26045">
        <w:t xml:space="preserve"> </w:t>
      </w:r>
      <w:r>
        <w:t xml:space="preserve">stratification is more common downstream (west) of the Confluence where the water becomes more saline (Fig. </w:t>
      </w:r>
      <w:r w:rsidRPr="00C63523">
        <w:t>6)</w:t>
      </w:r>
      <w:r w:rsidR="005536FD">
        <w:t>.</w:t>
      </w:r>
      <w:r w:rsidR="008E717D" w:rsidRPr="00C63523">
        <w:t xml:space="preserve"> </w:t>
      </w:r>
      <w:r w:rsidR="002673B5">
        <w:t>U</w:t>
      </w:r>
      <w:r w:rsidR="002673B5" w:rsidRPr="00C63523">
        <w:t xml:space="preserve">pstream </w:t>
      </w:r>
      <w:r w:rsidR="002673B5">
        <w:t>(eastern)</w:t>
      </w:r>
      <w:r w:rsidR="008E717D">
        <w:t xml:space="preserve"> </w:t>
      </w:r>
      <w:r w:rsidR="004B3438">
        <w:t xml:space="preserve">freshwater </w:t>
      </w:r>
      <w:r w:rsidR="007E0CA8">
        <w:t>forms</w:t>
      </w:r>
      <w:r w:rsidR="00C74085">
        <w:t xml:space="preserve"> the surface layer </w:t>
      </w:r>
      <w:r w:rsidR="00174F19">
        <w:t xml:space="preserve">of the water column </w:t>
      </w:r>
      <w:r w:rsidR="00C74085">
        <w:t xml:space="preserve">and more saline </w:t>
      </w:r>
      <w:r w:rsidR="00992976">
        <w:t xml:space="preserve">downstream </w:t>
      </w:r>
      <w:r w:rsidR="002673B5">
        <w:t xml:space="preserve">(western) </w:t>
      </w:r>
      <w:r w:rsidR="00C74085" w:rsidRPr="00C63523">
        <w:t xml:space="preserve">water </w:t>
      </w:r>
      <w:r w:rsidR="002673B5">
        <w:t xml:space="preserve">pushed </w:t>
      </w:r>
      <w:r w:rsidR="00922446">
        <w:t>upstream</w:t>
      </w:r>
      <w:r w:rsidR="002673B5">
        <w:t xml:space="preserve"> by the tides</w:t>
      </w:r>
      <w:r w:rsidR="00992976" w:rsidRPr="00C63523">
        <w:t xml:space="preserve"> </w:t>
      </w:r>
      <w:r w:rsidR="00992976">
        <w:t xml:space="preserve">forms the bottom </w:t>
      </w:r>
      <w:r w:rsidR="00174F19">
        <w:t>layer</w:t>
      </w:r>
      <w:r>
        <w:t xml:space="preserve">. </w:t>
      </w:r>
      <w:r w:rsidR="00050AA1">
        <w:t xml:space="preserve">Because our analysis </w:t>
      </w:r>
      <w:r w:rsidR="00926EF6">
        <w:t>was focused on surface water temperatures</w:t>
      </w:r>
      <w:r w:rsidR="00EE6DA9">
        <w:t xml:space="preserve">, </w:t>
      </w:r>
      <w:r w:rsidR="00632142">
        <w:t>results do</w:t>
      </w:r>
      <w:r w:rsidR="002C57F5">
        <w:t xml:space="preserve">wnstream of the confluence may </w:t>
      </w:r>
      <w:r w:rsidR="00980AB8">
        <w:t xml:space="preserve">not be reflective of </w:t>
      </w:r>
      <w:r w:rsidR="0018337F">
        <w:t>temperature</w:t>
      </w:r>
      <w:r w:rsidR="00980AB8">
        <w:t xml:space="preserve"> </w:t>
      </w:r>
      <w:r w:rsidR="00535BDC">
        <w:t xml:space="preserve">throughout the water column under </w:t>
      </w:r>
      <w:r w:rsidR="00114AFA">
        <w:t xml:space="preserve">stratified </w:t>
      </w:r>
      <w:r w:rsidR="00262A2B">
        <w:t>conditions</w:t>
      </w:r>
      <w:r w:rsidR="00AE593C" w:rsidRPr="00C63523">
        <w:t>.</w:t>
      </w:r>
      <w:r w:rsidR="00EC60F7">
        <w:t xml:space="preserve"> </w:t>
      </w:r>
    </w:p>
    <w:p w14:paraId="040A3B43" w14:textId="6667FDE9" w:rsidR="00F73FF7" w:rsidRDefault="009C32A6" w:rsidP="00F73FF7">
      <w:pPr>
        <w:pStyle w:val="Heading3"/>
      </w:pPr>
      <w:r>
        <w:t>T</w:t>
      </w:r>
      <w:r w:rsidR="00F73FF7">
        <w:t>emperature-inflow relationships in the dry season</w:t>
      </w:r>
    </w:p>
    <w:p w14:paraId="04D858BC" w14:textId="250D907D" w:rsidR="00A93ECB" w:rsidRPr="00E06556" w:rsidRDefault="00D116FB" w:rsidP="002319A4">
      <w:r>
        <w:t>F</w:t>
      </w:r>
      <w:r w:rsidR="008A0A5E">
        <w:t>or most of</w:t>
      </w:r>
      <w:r w:rsidR="00397427" w:rsidDel="0092061D">
        <w:t xml:space="preserve"> </w:t>
      </w:r>
      <w:r w:rsidR="0092061D">
        <w:t xml:space="preserve">the </w:t>
      </w:r>
      <w:r w:rsidR="00397427">
        <w:t>dry season</w:t>
      </w:r>
      <w:r w:rsidR="00864DFA">
        <w:t xml:space="preserve"> (April – November)</w:t>
      </w:r>
      <w:r w:rsidR="008A0A5E">
        <w:t xml:space="preserve">, the T-P relationship is </w:t>
      </w:r>
      <w:r w:rsidR="00CE6EA5">
        <w:t xml:space="preserve">reduced </w:t>
      </w:r>
      <w:r w:rsidR="00953749">
        <w:t>or</w:t>
      </w:r>
      <w:r w:rsidR="00CE6EA5">
        <w:t xml:space="preserve"> nonexistent</w:t>
      </w:r>
      <w:r w:rsidR="00680B3E">
        <w:t xml:space="preserve"> </w:t>
      </w:r>
      <w:r w:rsidR="00F73A0D">
        <w:t xml:space="preserve">relative to the wet-season months, although a major exception is the boundary month April in which the </w:t>
      </w:r>
      <w:r w:rsidR="00680B3E">
        <w:t>T-P relationship is most strongly negative</w:t>
      </w:r>
      <w:r w:rsidR="0013382B">
        <w:t xml:space="preserve"> (Fig. 7)</w:t>
      </w:r>
      <w:r w:rsidR="00680B3E">
        <w:t xml:space="preserve">. </w:t>
      </w:r>
      <w:r w:rsidR="00E52C0E" w:rsidRPr="00C63523">
        <w:t>The</w:t>
      </w:r>
      <w:r w:rsidR="002F2938" w:rsidDel="001A3FA6">
        <w:t xml:space="preserve"> </w:t>
      </w:r>
      <w:r w:rsidR="001A3FA6">
        <w:t xml:space="preserve">greater </w:t>
      </w:r>
      <w:r w:rsidR="002F2938">
        <w:t>magnitude of the</w:t>
      </w:r>
      <w:r w:rsidR="00E52C0E">
        <w:t xml:space="preserve"> T-</w:t>
      </w:r>
      <w:r w:rsidR="001A3FA6">
        <w:t xml:space="preserve">I </w:t>
      </w:r>
      <w:r w:rsidR="002F2938">
        <w:t>relationship than the</w:t>
      </w:r>
      <w:r w:rsidR="002B007B">
        <w:t xml:space="preserve"> T-</w:t>
      </w:r>
      <w:r w:rsidR="001A3FA6">
        <w:t xml:space="preserve">P </w:t>
      </w:r>
      <w:r w:rsidR="00E52C0E">
        <w:t xml:space="preserve">relationship implies a greater </w:t>
      </w:r>
      <w:r w:rsidR="007A7774">
        <w:t>importance</w:t>
      </w:r>
      <w:r w:rsidR="00E52C0E">
        <w:t xml:space="preserve"> of external influences like river temperature</w:t>
      </w:r>
      <w:r w:rsidR="00932E15">
        <w:t xml:space="preserve"> or flow</w:t>
      </w:r>
      <w:r w:rsidR="00E15347">
        <w:t xml:space="preserve"> (Figs. 1, 4, 7)</w:t>
      </w:r>
      <w:r w:rsidR="00F91B4A">
        <w:t xml:space="preserve">. </w:t>
      </w:r>
      <w:r w:rsidR="00E81B01">
        <w:t xml:space="preserve">This is bolstered by the </w:t>
      </w:r>
      <w:r w:rsidR="00442D23">
        <w:t xml:space="preserve">stronger magnitude of the T-I relationship near the river inputs to </w:t>
      </w:r>
      <w:r w:rsidR="00442D23">
        <w:lastRenderedPageBreak/>
        <w:t>the north, south, and east</w:t>
      </w:r>
      <w:r w:rsidR="0058794E">
        <w:t xml:space="preserve"> (Fig. 4)</w:t>
      </w:r>
      <w:r w:rsidR="00442D23">
        <w:t xml:space="preserve">. </w:t>
      </w:r>
      <w:r w:rsidR="005F06BD">
        <w:t xml:space="preserve">Interestingly, in most of these months, the strong T-I relationship persists </w:t>
      </w:r>
      <w:r w:rsidR="00F73814">
        <w:t>farther</w:t>
      </w:r>
      <w:r w:rsidR="005F06BD">
        <w:t xml:space="preserve"> into the Delta along the Sacramento </w:t>
      </w:r>
      <w:r w:rsidR="007324FC">
        <w:t>corridor (from the North) than along the San Joaquin River corridor (from the South)</w:t>
      </w:r>
      <w:r w:rsidR="00D55D15">
        <w:t xml:space="preserve">. This would further suggest a link to river inflow since the Sacramento River </w:t>
      </w:r>
      <w:r w:rsidR="008E616B">
        <w:t xml:space="preserve">inputs </w:t>
      </w:r>
      <w:r w:rsidR="00990722">
        <w:t xml:space="preserve">85% of </w:t>
      </w:r>
      <w:r w:rsidR="00802EFF">
        <w:t>all inflow</w:t>
      </w:r>
      <w:r w:rsidR="00C646B5">
        <w:t xml:space="preserve"> into the Delta</w:t>
      </w:r>
      <w:r w:rsidR="00802EFF">
        <w:t xml:space="preserve">, while the </w:t>
      </w:r>
      <w:r w:rsidR="008E616B">
        <w:t>San Joaquin River</w:t>
      </w:r>
      <w:r w:rsidR="00802EFF">
        <w:t xml:space="preserve"> contributes just 11% on average </w:t>
      </w:r>
      <w:r w:rsidR="00802EFF">
        <w:fldChar w:fldCharType="begin"/>
      </w:r>
      <w:r w:rsidR="00802EFF">
        <w:instrText xml:space="preserve"> ADDIN ZOTERO_ITEM CSL_CITATION {"citationID":"9FCGtYgJ","properties":{"formattedCitation":"(Kimmerer 2002b)","plainCitation":"(Kimmerer 2002b)","noteIndex":0},"citationItems":[{"id":727,"uris":["http://zotero.org/users/local/07NvJTro/items/9893N47A"],"uri":["http://zotero.org/users/local/07NvJTro/items/9893N47A"],"itemData":{"id":727,"type":"article-journal","abstract":"Freshwater flow is the principal cause of physical variability in estuaries and a focus of conflict in estuaries where a substantial fraction of the freshwater is diverted. Variation in freshwater flow can have many effects: inundation of flood plains, increase loading and advective transport of materials and organisms, dilution or mobilization of contaminants, compression of the estuarine salinity field and density gradient, increase in stratification, and decrease in residence time for water while increasing it for some particles and biota. In the San Francisco Estuary, freshwater flow is highly variable, and has been altered by shifts in seasonal patterns of river flow and increases in diversions from tidal and nontidal regions, entraining fish of several species of concern. Abundance or survival of several estuarine-dependent species also increases with freshwater outflow. These relationships to flow may be due to several potential mechanisms, each with its own locus and period of effectiveness, but no mechanism has been conclusively shown to underlie the flow relationship of any species. Several flow-based management actions were established in the mid-1990s, including a salinity standard based on these flow effects, as well as reductions in diversion pumping during critical periods for listed species of fish. The effectiveness of these actions has not been established. To make the salinity standard more effective and more applicable to future estuarine conditions will require investigation to determine the underlying mechanisms. Effects of entrainment at diversion facilities are more straightforward conceptually but difficult to quatify, and resolving these may require experimental manipulations of diversion flow.","container-title":"Estuaries","DOI":"10.1007/BF02692224","ISSN":"0160-8347","issue":"6","journalAbbreviation":"Estuaries","language":"en","page":"1275-1290","source":"Springer Link","title":"Physical, biological, and management responses to variable freshwater flow into the San Francisco Estuary","URL":"https://doi.org/10.1007/BF02692224","volume":"25","author":[{"family":"Kimmerer","given":"W. J."}],"accessed":{"date-parts":[["2020",5,19]]},"issued":{"date-parts":[["2002",12,1]]}}}],"schema":"https://github.com/citation-style-language/schema/raw/master/csl-citation.json"} </w:instrText>
      </w:r>
      <w:r w:rsidR="00802EFF">
        <w:fldChar w:fldCharType="separate"/>
      </w:r>
      <w:r w:rsidR="00802EFF" w:rsidRPr="00C63523">
        <w:t>(Kimmerer 2002b)</w:t>
      </w:r>
      <w:r w:rsidR="00802EFF">
        <w:fldChar w:fldCharType="end"/>
      </w:r>
      <w:r w:rsidR="008E616B">
        <w:t xml:space="preserve">. </w:t>
      </w:r>
      <w:r w:rsidR="00FD1650">
        <w:t xml:space="preserve">Riverine input would be expected to show this pattern of reduced </w:t>
      </w:r>
      <w:r w:rsidR="00261D26">
        <w:t xml:space="preserve">water </w:t>
      </w:r>
      <w:r w:rsidR="00FD1650">
        <w:t xml:space="preserve">temperatures correlated with </w:t>
      </w:r>
      <w:r w:rsidR="00FD1650" w:rsidRPr="00E06556">
        <w:t xml:space="preserve">higher flows when </w:t>
      </w:r>
      <w:r w:rsidR="00720AEA" w:rsidRPr="00E06556">
        <w:t>river temperatures are cooler</w:t>
      </w:r>
      <w:r w:rsidR="00D95EE5" w:rsidRPr="00E06556">
        <w:t xml:space="preserve"> than the ambient water in the upper SFE</w:t>
      </w:r>
      <w:r w:rsidR="00B36653">
        <w:t>. This</w:t>
      </w:r>
      <w:r w:rsidR="00A47D1C" w:rsidRPr="00E06556">
        <w:t xml:space="preserve"> is </w:t>
      </w:r>
      <w:r w:rsidR="00C57F33" w:rsidRPr="00E06556">
        <w:t xml:space="preserve">generally </w:t>
      </w:r>
      <w:r w:rsidR="00A47D1C" w:rsidRPr="00E06556">
        <w:t xml:space="preserve">the case </w:t>
      </w:r>
      <w:r w:rsidR="00486828" w:rsidRPr="00E06556">
        <w:t xml:space="preserve">for the </w:t>
      </w:r>
      <w:r w:rsidR="00B34507" w:rsidRPr="00E06556">
        <w:t>Sacramento River</w:t>
      </w:r>
      <w:r w:rsidR="00486828" w:rsidRPr="00E06556">
        <w:t xml:space="preserve"> </w:t>
      </w:r>
      <w:r w:rsidR="00C57F33" w:rsidRPr="00E06556">
        <w:t>for all months except December and January</w:t>
      </w:r>
      <w:r w:rsidR="000B1A61" w:rsidRPr="00E06556">
        <w:t xml:space="preserve"> in most years</w:t>
      </w:r>
      <w:r w:rsidR="00704081" w:rsidRPr="00E06556">
        <w:t xml:space="preserve"> </w:t>
      </w:r>
      <w:r w:rsidR="000B1A61" w:rsidRPr="00E06556">
        <w:t>(</w:t>
      </w:r>
      <w:r w:rsidR="005D1CA0" w:rsidRPr="00E06556">
        <w:t>Bashevkin, unpublished data)</w:t>
      </w:r>
      <w:r w:rsidR="000205E1" w:rsidRPr="00E06556">
        <w:t xml:space="preserve">. </w:t>
      </w:r>
      <w:r w:rsidR="006A4A14" w:rsidRPr="00C63523">
        <w:t xml:space="preserve">Sacramento river temperatures </w:t>
      </w:r>
      <w:r w:rsidR="004E58DE" w:rsidRPr="00C63523">
        <w:t>&gt; 50 km</w:t>
      </w:r>
      <w:r w:rsidR="00F21249" w:rsidRPr="00C63523">
        <w:t xml:space="preserve"> upstream of </w:t>
      </w:r>
      <w:r w:rsidR="006A4A14" w:rsidRPr="00C63523">
        <w:t>our</w:t>
      </w:r>
      <w:r w:rsidR="008A7D16">
        <w:t xml:space="preserve"> study </w:t>
      </w:r>
      <w:r w:rsidR="006A4A14" w:rsidDel="008A7D16">
        <w:t>region are primarily controlled by atmospheric influences, although</w:t>
      </w:r>
      <w:r w:rsidR="00166427">
        <w:t xml:space="preserve"> dam discharge volume can play a role </w:t>
      </w:r>
      <w:r w:rsidR="001C12C2">
        <w:t>in</w:t>
      </w:r>
      <w:r w:rsidR="008E3A30">
        <w:t xml:space="preserve"> </w:t>
      </w:r>
      <w:r w:rsidR="001C12C2">
        <w:t xml:space="preserve">the </w:t>
      </w:r>
      <w:r w:rsidR="003760DA">
        <w:t>s</w:t>
      </w:r>
      <w:r w:rsidR="001C12C2">
        <w:t xml:space="preserve">pring </w:t>
      </w:r>
      <w:r w:rsidR="001C12C2">
        <w:fldChar w:fldCharType="begin"/>
      </w:r>
      <w:r w:rsidR="001C12C2">
        <w:instrText xml:space="preserve"> ADDIN ZOTERO_ITEM CSL_CITATION {"citationID":"IwwHe3WD","properties":{"formattedCitation":"(Daniels and Danner 2020)","plainCitation":"(Daniels and Danner 2020)","noteIndex":0},"citationItems":[{"id":1803,"uris":["http://zotero.org/users/local/07NvJTro/items/ZIW8YVYC"],"uri":["http://zotero.org/users/local/07NvJTro/items/ZIW8YVYC"],"itemData":{"id":1803,"type":"article-journal","abstract":"Temperature is a fundamental aspect of water quality in rivers, controlling the rate of many ecological processes. By disrupting the flow of water, large reservoirs and dams can fundamentally alter downstream temperature regimes by resetting the water temperature and flow boundary conditions at the dam release point. Therefore, it is critically important to understand how the volume and temperature of these releases interact with meteorological conditions to influence downstream temperature dynamics. In this study, we modeled temperature dynamics in a large regulated river (Sacramento River, CA, USA) to better understand how heat fluxes, and ultimately river temperatures, responded to different physical drivers connected to meteorology and the upstream boundary conditions established by dam operations. We used a quantitative process-based model of river temperature (RAFT), combined with sensitivity analysis, to identify the dominant physical drivers of temperature in the Sacramento River, and explored how these drivers varied over space and time. The physical drivers that had the greatest influence on temperature dynamics were dam discharge temperature, air temperature, and solar radiation. The primary controlling factors were dam discharge temperature in the most upstream reaches and air temperature in the most downstream reaches. When isolating the effect of boundary conditions on downstream river temperature, we observed that temperatures closer to the dam under all but low flow conditions responded more to changes in dam discharge temperature than dam discharge volume. Understanding the spatial and temporal extents of drivers of heat flux and their relative importance is critical when managing for river temperature.","container-title":"Water Resources Research","DOI":"https://doi.org/10.1029/2019WR026751","ISSN":"1944-7973","issue":"5","language":"en","note":"_eprint: https://agupubs.onlinelibrary.wiley.com/doi/pdf/10.1029/2019WR026751","page":"e2019WR026751","source":"Wiley Online Library","title":"The Drivers of River Temperatures Below a Large Dam","URL":"https://agupubs.onlinelibrary.wiley.com/doi/abs/10.1029/2019WR026751","volume":"56","author":[{"family":"Daniels","given":"Miles E."},{"family":"Danner","given":"Eric M."}],"accessed":{"date-parts":[["2021",5,21]]},"issued":{"date-parts":[["2020"]]}}}],"schema":"https://github.com/citation-style-language/schema/raw/master/csl-citation.json"} </w:instrText>
      </w:r>
      <w:r w:rsidR="001C12C2">
        <w:fldChar w:fldCharType="separate"/>
      </w:r>
      <w:r w:rsidR="001C12C2" w:rsidRPr="00C63523">
        <w:t>(Daniels and Danner 2020)</w:t>
      </w:r>
      <w:r w:rsidR="001C12C2">
        <w:fldChar w:fldCharType="end"/>
      </w:r>
      <w:r w:rsidR="003760DA">
        <w:t xml:space="preserve">. </w:t>
      </w:r>
    </w:p>
    <w:p w14:paraId="0ED7F2F0" w14:textId="0477B6E6" w:rsidR="00B97A8A" w:rsidRDefault="00295D81" w:rsidP="002319A4">
      <w:r>
        <w:t>H</w:t>
      </w:r>
      <w:r w:rsidR="00553DF5">
        <w:t xml:space="preserve">igher flows could reduce residence time and increase overall water volume, thereby decreasing the influence of local air temperatures and reducing </w:t>
      </w:r>
      <w:r w:rsidR="00261D26">
        <w:t xml:space="preserve">water </w:t>
      </w:r>
      <w:r w:rsidR="00553DF5">
        <w:t xml:space="preserve">temperatures as was seen in </w:t>
      </w:r>
      <w:r w:rsidR="00156BD9">
        <w:t xml:space="preserve">prior studies </w:t>
      </w:r>
      <w:r w:rsidR="00156BD9">
        <w:fldChar w:fldCharType="begin"/>
      </w:r>
      <w:r w:rsidR="00D91AF8">
        <w:instrText xml:space="preserve"> ADDIN ZOTERO_ITEM CSL_CITATION {"citationID":"qcfYXcbn","properties":{"formattedCitation":"(Smith and Lavis 1975; Gu 1998; Gu et al. 1998; Webb et al. 2003; Chang and Lawler 2011)","plainCitation":"(Smith and Lavis 1975; Gu 1998; Gu et al. 1998; Webb et al. 2003; Chang and Lawler 2011)","noteIndex":0},"citationItems":[{"id":1706,"uris":["http://zotero.org/users/local/07NvJTro/items/2CCJ9U7U"],"uri":["http://zotero.org/users/local/07NvJTro/items/2CCJ9U7U"],"itemData":{"id":1706,"type":"article-journal","abstract":"Stream water temperature, air temperature and streamflow were monitored continuously over a 2-yr period in a 1 km&lt;sup&gt;2&lt;/sup&gt; drainage basin above 450 m O.D. in northern England. At the basin outfall, daily maximum and minimum water temperatures generally correlated closely with the equivalent air temperatures under streamflow conditions which prevailed for 88% of the time. The main discrepancies occurred during relatively short-term snowmelt or peak flow events. However, systematic sampling along the two major tributaries revealed more persistent local variations in stream temperature arising from other environmental factors. The effect of geology on baseflow contributions to the streams was particularly important and, with low flows during summer, ground water seepages produced local reductions of 4-5°C. /// В течение двух лет постоянно регистрировались температура текучей воды, воздуха и скорость течения в бассейне реки плошадью 1 KM&lt;sup&gt;2&lt;/sup&gt; на высоте 450 м в северной Днглии. У истока реки ежедневный максимум и минимум темлературы близко коррелировали с эквивалентными температурами воздуха над водой, которые преобладали в течение 88% времени исследования. Сушественные расхождения наблюдаличь в течение относительно короткого периода снеготаяния или при максимальной скорости течения. Систематические измерения вдоль двух основных притоков показали более стойкие локальные коыебания темперацуры воды, которые обузловлены другими факторами среды. Влияние геологического строения русла на течение нмеет частное значение; грунтовые воды вызывают локльные лонижения температуры на 4-5°.","container-title":"Oikos","DOI":"10.2307/3543713","ISSN":"0030-1299","issue":"2","note":"publisher: [Nordic Society Oikos, Wiley]","page":"228-236","source":"JSTOR","title":"Environmental Influences on the Temperature of a Small Upland Stream","URL":"https://www.jstor.org/stable/3543713","volume":"26","author":[{"family":"Smith","given":"K."},{"family":"Lavis","given":"M. E."}],"accessed":{"date-parts":[["2021",4,23]]},"issued":{"date-parts":[["1975"]]}}},{"id":1701,"uris":["http://zotero.org/users/local/07NvJTro/items/AIC7LQTJ"],"uri":["http://zotero.org/users/local/07NvJTro/items/AIC7LQTJ"],"itemData":{"id":1701,"type":"article-journal","abstract":"Relations between water temperatures and river discharge or flow depth are developed from a simplified model, using an analytical solution and the concept of surface heat flux and equilibrium temperature. The effects of streamflow and weather conditions on summer river temperatures are analyzed and quantified. The model relationships are compared with 5 summers of field data for river temperature (measured hourly), weather variables (hourly), and discharge (daily) for the central Platte River, Nebraska, USA. The method is applied to the Platte River to derive weatherrelated flow requirements for controlling summer river temperature maxima through streamflow management. Above a critical discharge, increasing the discharge has little effect on reducing water temperature.","container-title":"Journal of Hydrology (New Zealand)","ISSN":"0022-1708","issue":"1","note":"publisher: New Zealand Hydrological Society","page":"35-54","source":"JSTOR","title":"A simplified river temperature model and its application to streamflow management","URL":"https://www.jstor.org/stable/43944797","volume":"37","author":[{"family":"Gu","given":"Ruochuan"}],"accessed":{"date-parts":[["2021",4,23]]},"issued":{"date-parts":[["1998"]]}}},{"id":1689,"uris":["http://zotero.org/users/local/07NvJTro/items/RTSD6BZD"],"uri":["http://zotero.org/users/local/07NvJTro/items/RTSD6BZD"],"itemData":{"id":1689,"type":"article-journal","abstract":"Control of summer river temperature is needed for maintaining water temperature standards to protect aquatic biota and wildlife habitats. Given the fact that instream discharge, among meteorological and hydrological factors, may be the only one that can be practically managed, is it feasible to moderate summer river temperature through reservoir and streamflow regulations? An analysis is conducted to quantify the effects of the magnitude of instream flow on summer river temperature with weather as a reference. Relationships between water temperature and river discharge or flow depth are developed using a simplified model and adopting the concept of equilibrium temperature and bulk surface heat exchange coefficient. The relationships are validated against continuous 5-year field measurements at the central Platte River, Nebraska, USA. It was found that the variation of daily maximum water temperature with flow was stronger than that of daily mean. A critical discharge was obtained, which divides dramatic drop and slow variation in river temperature values. The existence of the critical discharge makes it possible to reduce or minimize the occurrence of daily maximum water temperature exceeding a standard at a river reach by increasing discharge to an achievable level. This study advances understanding of impacts of instream flow on summer river temperature and provides information useful in proper planning and design of reservoir operations and streamflow management.","container-title":"Hydrological Sciences Journal","DOI":"10.1080/02626669809492185","ISSN":"0262-6667","issue":"6","note":"publisher: Taylor &amp; Francis\n_eprint: https://doi.org/10.1080/02626669809492185","page":"885-904","source":"Taylor and Francis+NEJM","title":"Quantifying the effects of stream discharge on summer river temperature","URL":"https://doi.org/10.1080/02626669809492185","volume":"43","author":[{"family":"Gu","given":"Ruochuan"},{"family":"Montgomery","given":"Shawn"},{"family":"Austin","given":"T. AL"}],"accessed":{"date-parts":[["2021",4,23]]},"issued":{"date-parts":[["1998",12,1]]}}},{"id":1679,"uris":["http://zotero.org/users/local/07NvJTro/items/GKIXQK24"],"uri":["http://zotero.org/users/local/07NvJTro/items/GKIXQK24"],"itemData":{"id":1679,"type":"article-journal","abstract":"The nature of the water–air temperature relationship, and its moderation by discharge, were investigated for catchments ranging in size from 2·1 to 601 km2 in the Exe basin, Devon, UK and for data relating to hourly, daily and weekly time bases. The sensitivity and explanatory power of simple water–air temperature regression models based on hourly data were improved by incorporation of a lag, which increased with catchment size, although relationships became more sensitive and less scattered as the time base of data increased from hourly to weekly mean values. Significant departures from linearity in water–air temperature relationships were evident for hourly, but not for daily mean or weekly mean, data. A clear tendency for relationships between water and air temperatures to be stronger and more sensitive for flows below median levels was apparent, and multiple regression analysis also revealed water temperature to be inversely related to discharge for all catchments and time-scales. However, discharge had a greater impact in accounting for water temperature variation at shorter time-scales and in larger catchments. Copyright © 2003 John Wiley &amp; Sons, Ltd.","container-title":"Hydrological Processes","DOI":"https://doi.org/10.1002/hyp.1280","ISSN":"1099-1085","issue":"15","language":"en","note":"_eprint: https://onlinelibrary.wiley.com/doi/pdf/10.1002/hyp.1280","page":"3069-3084","source":"Wiley Online Library","title":"Water–air temperature relationships in a Devon river system and the role of flow","URL":"https://onlinelibrary.wiley.com/doi/abs/10.1002/hyp.1280","volume":"17","author":[{"family":"Webb","given":"B. W."},{"family":"Clack","given":"P. D."},{"family":"Walling","given":"D. E."}],"accessed":{"date-parts":[["2021",4,22]]},"issued":{"date-parts":[["2003"]]}}},{"id":1750,"uris":["http://zotero.org/users/local/07NvJTro/items/YA9AI9G7"],"uri":["http://zotero.org/users/local/07NvJTro/items/YA9AI9G7"],"itemData":{"id":1750,"type":"article-journal","container-title":"IAHS-AISH Publication","page":"123–128","source":"Google Scholar","title":"Impacts of climate variability and change on water temperature in an urbanizing Oregon basin, USA","volume":"348","author":[{"family":"Chang","given":"Heejun"},{"family":"Lawler","given":"Ken"}],"issued":{"date-parts":[["2011"]]}}}],"schema":"https://github.com/citation-style-language/schema/raw/master/csl-citation.json"} </w:instrText>
      </w:r>
      <w:r w:rsidR="00156BD9">
        <w:fldChar w:fldCharType="separate"/>
      </w:r>
      <w:r w:rsidR="00156BD9" w:rsidRPr="00C63523">
        <w:t>(Smith and Lavis 1975; Gu 1998; Gu et al. 1998; Webb et al. 2003; Chang and Lawler 2011)</w:t>
      </w:r>
      <w:r w:rsidR="00156BD9">
        <w:fldChar w:fldCharType="end"/>
      </w:r>
      <w:r w:rsidR="00553DF5">
        <w:t xml:space="preserve">. </w:t>
      </w:r>
      <w:r w:rsidR="005C062A">
        <w:t>In th</w:t>
      </w:r>
      <w:r w:rsidR="001C0509">
        <w:t xml:space="preserve">e upper SFE, air temperatures </w:t>
      </w:r>
      <w:r w:rsidR="00B83248">
        <w:t xml:space="preserve">often exceed 30 </w:t>
      </w:r>
      <w:r w:rsidR="00B83248" w:rsidRPr="00C63523">
        <w:t>°</w:t>
      </w:r>
      <w:r w:rsidR="00B83248">
        <w:t xml:space="preserve">C in the </w:t>
      </w:r>
      <w:r w:rsidR="002D19C2">
        <w:t>summer and adjacent months during the daytime</w:t>
      </w:r>
      <w:r w:rsidR="000020FC">
        <w:t>.</w:t>
      </w:r>
      <w:r w:rsidR="00767B1A">
        <w:t xml:space="preserve"> </w:t>
      </w:r>
      <w:r w:rsidR="00947E6D">
        <w:t xml:space="preserve">But </w:t>
      </w:r>
      <w:r w:rsidR="00D8608B">
        <w:t>o</w:t>
      </w:r>
      <w:r w:rsidR="000020FC">
        <w:t xml:space="preserve">n most nights, marine air </w:t>
      </w:r>
      <w:r w:rsidR="00947E6D">
        <w:t>intrusions</w:t>
      </w:r>
      <w:r w:rsidR="00D460D9">
        <w:t xml:space="preserve"> drop the temperature</w:t>
      </w:r>
      <w:r w:rsidR="000020FC">
        <w:t xml:space="preserve"> </w:t>
      </w:r>
      <w:r w:rsidR="00DF4B76">
        <w:t xml:space="preserve">an extra 6 </w:t>
      </w:r>
      <w:r w:rsidR="003769CE" w:rsidRPr="00C63523">
        <w:t>°</w:t>
      </w:r>
      <w:r w:rsidR="003769CE">
        <w:t xml:space="preserve">C </w:t>
      </w:r>
      <w:r w:rsidR="00D460D9">
        <w:t xml:space="preserve">cooler than </w:t>
      </w:r>
      <w:r w:rsidR="00947E6D">
        <w:t xml:space="preserve">it would be under other wind conditions </w:t>
      </w:r>
      <w:r w:rsidR="00FD5457">
        <w:fldChar w:fldCharType="begin"/>
      </w:r>
      <w:r w:rsidR="00FD5457">
        <w:instrText xml:space="preserve"> ADDIN ZOTERO_ITEM CSL_CITATION {"citationID":"j5zYBNYO","properties":{"formattedCitation":"(Zaremba and Carroll 1999)","plainCitation":"(Zaremba and Carroll 1999)","noteIndex":0},"citationItems":[{"id":1752,"uris":["http://zotero.org/users/local/07NvJTro/items/UDDQW2P3"],"uri":["http://zotero.org/users/local/07NvJTro/items/UDDQW2P3"],"itemData":{"id":1752,"type":"article-journal","abstract":"&lt;section class=\"abstract\"&gt;&lt;h2 class=\"abstractTitle text-title my-1\" id=\"d95830713e74\"&gt;Abstract&lt;/h2&gt;&lt;p&gt;This study utilized conditional sampling to identify three frequent wind regimes in the lower Sacramento Valley. The major flow features of the mean diurnal wind patterns in the southern Sacramento Valley and surrounding areas were analyzed for each wind regime. Afternoon wind directions at a pivotal observing site (Davis, CA) in the south-central part of the valley were used to classify the regimes as south wind (marine air intrusion), north wind (no marine air intrusion), and transitional wind days. In the summer of 1991, these occurred 72%, 14%, and 14% of the days, respectively. Daily data from 21 surface observing stations were segregated by wind regime, then averaged for quarters of the day to produce wind roses grouped by regime and time of day. These data were then plotted on a base map. The most frequent direction in each of these wind roses was used to construct streamlines for the area by quarter of the day for each regime. These analyses provide a climatology of the diurnal variation of the average wind flow for each of these frequent flow regimes, providing a wind climatology with greater spatial and temporal resolution than those in extant publications. These analyses are especially useful for evaluating transport patterns of air pollutants or contaminants.&lt;/p&gt;&lt;/section&gt;","container-title":"Journal of Applied Meteorology and Climatology","DOI":"10.1175/1520-0450(1999)038&lt;1463:SWFROT&gt;2.0.CO;2","ISSN":"1520-0450, 0894-8763","issue":"10","language":"EN","note":"publisher: American Meteorological Society\nsection: Journal of Applied Meteorology and Climatology","page":"1463-1473","source":"journals.ametsoc.org","title":"Summer Wind Flow Regimes over the Sacramento Valley","URL":"https://journals.ametsoc.org/view/journals/apme/38/10/1520-0450_1999_038_1463_swfrot_2.0.co_2.xml","volume":"38","author":[{"family":"Zaremba","given":"Laura L."},{"family":"Carroll","given":"John J."}],"accessed":{"date-parts":[["2021",5,10]]},"issued":{"date-parts":[["1999",10,1]]}}}],"schema":"https://github.com/citation-style-language/schema/raw/master/csl-citation.json"} </w:instrText>
      </w:r>
      <w:r w:rsidR="00FD5457">
        <w:fldChar w:fldCharType="separate"/>
      </w:r>
      <w:r w:rsidR="00FD5457" w:rsidRPr="00C63523">
        <w:t>(Zaremba and Carroll 1999)</w:t>
      </w:r>
      <w:r w:rsidR="00FD5457">
        <w:fldChar w:fldCharType="end"/>
      </w:r>
      <w:r w:rsidR="003D6C9E">
        <w:t>.</w:t>
      </w:r>
      <w:r w:rsidR="008C7366">
        <w:t xml:space="preserve"> Increased thermal inertia from higher flow</w:t>
      </w:r>
      <w:r w:rsidR="00EF55E2">
        <w:t xml:space="preserve"> volume</w:t>
      </w:r>
      <w:r w:rsidR="008C7366">
        <w:t>s could help dampen the impact of the daytime temperature spike</w:t>
      </w:r>
      <w:r w:rsidR="005D66C7">
        <w:t>s</w:t>
      </w:r>
      <w:r w:rsidR="008C7366">
        <w:t xml:space="preserve"> and keep water temperatures lower than they would be under lower flows</w:t>
      </w:r>
      <w:r w:rsidR="00391C7F">
        <w:t>.</w:t>
      </w:r>
      <w:r w:rsidR="0026739A">
        <w:t xml:space="preserve"> </w:t>
      </w:r>
      <w:r w:rsidR="00A13EA3">
        <w:t>Water volume and thermal inertia effects</w:t>
      </w:r>
      <w:r w:rsidR="0026739A">
        <w:t xml:space="preserve"> would </w:t>
      </w:r>
      <w:r w:rsidR="00A13EA3">
        <w:t xml:space="preserve">be expected to have the greatest impact near the </w:t>
      </w:r>
      <w:r w:rsidR="00AB4FCE">
        <w:t>river inputs, where we did detect some of the highest magnitude T-I relationships (Fig. 4).</w:t>
      </w:r>
    </w:p>
    <w:p w14:paraId="06E057D4" w14:textId="13610A25" w:rsidR="001B7FB1" w:rsidRDefault="001B7FB1" w:rsidP="001B7FB1">
      <w:pPr>
        <w:pStyle w:val="Heading3"/>
      </w:pPr>
      <w:r>
        <w:t>Temperature-inflow relationships in the wet season</w:t>
      </w:r>
    </w:p>
    <w:p w14:paraId="50AE5CDD" w14:textId="55ECFAE0" w:rsidR="00391C7F" w:rsidRDefault="00391C7F" w:rsidP="002319A4">
      <w:pPr>
        <w:rPr>
          <w:color w:val="FF0000"/>
        </w:rPr>
      </w:pPr>
      <w:r>
        <w:t xml:space="preserve">In the </w:t>
      </w:r>
      <w:r w:rsidR="001223B1">
        <w:t>wet season</w:t>
      </w:r>
      <w:r w:rsidR="003B3418">
        <w:t xml:space="preserve"> (December – March)</w:t>
      </w:r>
      <w:r w:rsidR="008B2326">
        <w:t xml:space="preserve">, we found consistent </w:t>
      </w:r>
      <w:r w:rsidR="00D95953">
        <w:t>T-I and T-P</w:t>
      </w:r>
      <w:r w:rsidR="00226BF8">
        <w:t xml:space="preserve"> relationships</w:t>
      </w:r>
      <w:r w:rsidR="00E4508C">
        <w:t xml:space="preserve">, implying </w:t>
      </w:r>
      <w:r w:rsidR="00BA3A0B">
        <w:t>a potential role of local precipitation or its correlates in driving the T-</w:t>
      </w:r>
      <w:r w:rsidR="00BA3A0B">
        <w:lastRenderedPageBreak/>
        <w:t>I relationship in this season.</w:t>
      </w:r>
      <w:r w:rsidR="00226BF8">
        <w:t xml:space="preserve"> </w:t>
      </w:r>
      <w:r>
        <w:t xml:space="preserve">In the </w:t>
      </w:r>
      <w:r w:rsidR="000E085E">
        <w:t>winter months</w:t>
      </w:r>
      <w:r w:rsidR="004B421C">
        <w:t xml:space="preserve"> (Dec</w:t>
      </w:r>
      <w:r w:rsidR="000D6F75">
        <w:t>ember</w:t>
      </w:r>
      <w:r w:rsidR="004B421C">
        <w:t xml:space="preserve"> – Feb</w:t>
      </w:r>
      <w:r w:rsidR="000D6F75">
        <w:t>ruary</w:t>
      </w:r>
      <w:r w:rsidR="004B421C">
        <w:t>)</w:t>
      </w:r>
      <w:r w:rsidR="000E085E">
        <w:t>, we found strongly positive T-I and especially T-P relationships</w:t>
      </w:r>
      <w:r w:rsidR="00C46A31">
        <w:t xml:space="preserve"> (Figs. 4, 7)</w:t>
      </w:r>
      <w:r w:rsidR="000E085E">
        <w:t xml:space="preserve">. </w:t>
      </w:r>
      <w:r w:rsidR="00987C79">
        <w:t>High flows during these months are often associated with atmospheric river events, which are accompanied by warmer air temperatures</w:t>
      </w:r>
      <w:r w:rsidR="000532D2">
        <w:t xml:space="preserve"> </w:t>
      </w:r>
      <w:r w:rsidR="000532D2">
        <w:fldChar w:fldCharType="begin"/>
      </w:r>
      <w:r w:rsidR="000532D2">
        <w:instrText xml:space="preserve"> ADDIN ZOTERO_ITEM CSL_CITATION {"citationID":"bmdRvyUM","properties":{"formattedCitation":"(Dettinger et al. 2011)","plainCitation":"(Dettinger et al. 2011)","noteIndex":0},"citationItems":[{"id":763,"uris":["http://zotero.org/users/local/07NvJTro/items/GLHMRC7M"],"uri":["http://zotero.org/users/local/07NvJTro/items/GLHMRC7M"],"itemData":{"id":763,"type":"article-journal","abstract":"California’s highly variable climate and growing water demands combine to pose both water-supply and flood-hazard challenges to resource managers. Recently important efforts to more fully integrate the management of floods and water resources have begun, with the aim of benefitting both sectors. California is shown here to experience unusually large variations in annual precipitation and streamflow totals relative to the rest of the US, variations which mostly reflect the unusually small average number of wet days per year needed to accumulate most of its annual precipitation totals (ranging from 5 to 15 days in California). Thus whether just a few large storms arrive or fail to arrive in California can be the difference between a banner year and a drought. Furthermore California receives some of the largest 3-day storm totals in the country, rivaling in this regard the hurricane belt of the southeastern US. California’s largest storms are generally fueled by landfalling atmospheric rivers (ARs). The fractions of precipitation and streamflow totals at stations across the US that are associated with ARs are documented here and, in California, contribute 20–50% of the state’s precipitation and streamflow. Prospects for long-lead forecasts of these fractions are presented. From a meteorological perspective, California’s water resources and floods are shown to derive from the same storms to an extent that makes integrated flood and water resources management all the more important.","container-title":"Water","DOI":"10.3390/w3020445","issue":"2","language":"en","note":"number: 2\npublisher: Molecular Diversity Preservation International","page":"445-478","source":"www.mdpi.com","title":"Atmospheric Rivers, Floods and the Water Resources of California","URL":"https://www.mdpi.com/2073-4441/3/2/445","volume":"3","author":[{"family":"Dettinger","given":"Michael D."},{"family":"Ralph","given":"Fred Martin"},{"family":"Das","given":"Tapash"},{"family":"Neiman","given":"Paul J."},{"family":"Cayan","given":"Daniel R."}],"accessed":{"date-parts":[["2020",5,26]]},"issued":{"date-parts":[["2011",6]]}}}],"schema":"https://github.com/citation-style-language/schema/raw/master/csl-citation.json"} </w:instrText>
      </w:r>
      <w:r w:rsidR="000532D2">
        <w:fldChar w:fldCharType="separate"/>
      </w:r>
      <w:r w:rsidR="000532D2" w:rsidRPr="00C63523">
        <w:t>(Dettinger et al. 2011)</w:t>
      </w:r>
      <w:r w:rsidR="000532D2">
        <w:fldChar w:fldCharType="end"/>
      </w:r>
      <w:r w:rsidR="00CF0D81">
        <w:t xml:space="preserve">. The strongly positive T-P relationships </w:t>
      </w:r>
      <w:r w:rsidR="00892A94">
        <w:t>particularly</w:t>
      </w:r>
      <w:r w:rsidR="00CF0D81">
        <w:t xml:space="preserve"> point toward these storms and their associated weather conditions </w:t>
      </w:r>
      <w:r w:rsidR="21B9FF4B">
        <w:t>(e.g., air temperature, relative humidity)</w:t>
      </w:r>
      <w:r w:rsidR="00CF0D81">
        <w:t xml:space="preserve"> as driver</w:t>
      </w:r>
      <w:r w:rsidR="004C0B86">
        <w:t>s</w:t>
      </w:r>
      <w:r w:rsidR="00CF0D81">
        <w:t xml:space="preserve"> of the winter T-I pattern we observed</w:t>
      </w:r>
      <w:r w:rsidR="008F6095">
        <w:t xml:space="preserve"> </w:t>
      </w:r>
      <w:r w:rsidR="008F6095">
        <w:fldChar w:fldCharType="begin"/>
      </w:r>
      <w:r w:rsidR="008F6095">
        <w:instrText xml:space="preserve"> ADDIN ZOTERO_ITEM CSL_CITATION {"citationID":"JY5R9bGG","properties":{"formattedCitation":"(Vroom et al. 2017)","plainCitation":"(Vroom et al. 2017)","noteIndex":0},"citationItems":[{"id":1058,"uris":["http://zotero.org/users/local/07NvJTro/items/5K9X2558"],"uri":["http://zotero.org/users/local/07NvJTro/items/5K9X2558"],"itemData":{"id":1058,"type":"article-journal","abstract":"Water temperature is an important factor determining estuarine species habitat conditions. Water temperature is mainly governed by advection (e.g., from rivers) and atmospheric exchange processes varying strongly over time (day-night, seasonally) and the spatial domain. On a long time scale, climate change will impact water temperature in estuarine systems due to changes in river flow regimes, air temperature, and sea level rise. To determine which factors govern estuarine water temperature and its sensitivity to changes in its forcing, we developed a process-based numerical model (Delft3D Flexible Mesh) and applied it to a well-monitored estuarine system (the San Francisco Estuary) for validation. The process-based approach allows for detailed process description and a physics-based analysis of governing processes. The model was calibrated for water year 2011 and incorporated 3-D hydrodynamics, salinity intrusion, water temperature dynamics, and atmospheric coupling. Results show significant skill in reproducing temperature observations on daily, seasonal, and yearly time scales. In North San Francisco Bay, thermal stratification is present, enhanced by salinity stratification. The temperature of the upstream, fresh water Delta area is captured well in 2-D mode, although locally—on a small scale—vertical processes (e.g., stratification) may be important. The impact of upstream river temperature and discharge and atmospheric forcing on water temperatures differs throughout the Delta, possibly depending on dispersion and residence times. Our modeling effort provides a sound basis for future modeling studies including climate change impact on water temperature and associated ecological modeling, e.g., clam and fish habitat and phytoplankton dynamics.","container-title":"Water Resources Research","DOI":"10.1002/2016WR020062","ISSN":"1944-7973","issue":"11","language":"en","note":"_eprint: https://agupubs.onlinelibrary.wiley.com/doi/pdf/10.1002/2016WR020062","page":"9901-9921","source":"Wiley Online Library","title":"What Determines Water Temperature Dynamics in the San Francisco Bay-Delta System?","URL":"https://agupubs.onlinelibrary.wiley.com/doi/abs/10.1002/2016WR020062","volume":"53","author":[{"family":"Vroom","given":"J."},{"family":"Wegen","given":"M.","dropping-particle":"van der"},{"family":"Martyr‐Koller","given":"R. C."},{"family":"Lucas","given":"L. V."}],"accessed":{"date-parts":[["2020",10,30]]},"issued":{"date-parts":[["2017"]]}}}],"schema":"https://github.com/citation-style-language/schema/raw/master/csl-citation.json"} </w:instrText>
      </w:r>
      <w:r w:rsidR="008F6095">
        <w:fldChar w:fldCharType="separate"/>
      </w:r>
      <w:r w:rsidR="00620886" w:rsidRPr="00620886">
        <w:t>(Vroom et al. 2017)</w:t>
      </w:r>
      <w:r w:rsidR="008F6095">
        <w:fldChar w:fldCharType="end"/>
      </w:r>
      <w:r w:rsidR="000A2BD1">
        <w:t>, Fig. 1)</w:t>
      </w:r>
      <w:r w:rsidR="00CF0D81">
        <w:t xml:space="preserve">. </w:t>
      </w:r>
      <w:r w:rsidR="00D74F54">
        <w:t>However, it is interesting that the positive T-I relationship did not persist throughout the full wet season, which extends</w:t>
      </w:r>
      <w:r w:rsidR="00F0403E">
        <w:t xml:space="preserve"> into March (</w:t>
      </w:r>
      <w:r w:rsidR="00DF1550">
        <w:t>Table 2</w:t>
      </w:r>
      <w:r w:rsidR="00F0403E">
        <w:t xml:space="preserve">). </w:t>
      </w:r>
      <w:r w:rsidR="00A91446">
        <w:t>The T-I and T-P relationships are both negative in March</w:t>
      </w:r>
      <w:r w:rsidR="003A7683">
        <w:t xml:space="preserve"> (a pattern that continues into April)</w:t>
      </w:r>
      <w:r w:rsidR="00A91446">
        <w:t xml:space="preserve">, which may </w:t>
      </w:r>
      <w:r w:rsidR="00E674A6">
        <w:t>suggest that the influence of March storms may be different from that of Dec</w:t>
      </w:r>
      <w:r w:rsidR="00F5420E">
        <w:t>ember</w:t>
      </w:r>
      <w:r w:rsidR="00E674A6">
        <w:t xml:space="preserve"> - Feb</w:t>
      </w:r>
      <w:r w:rsidR="00D6038E">
        <w:t>ruary</w:t>
      </w:r>
      <w:r w:rsidR="00E674A6">
        <w:t xml:space="preserve"> storms. </w:t>
      </w:r>
      <w:r w:rsidR="0015061B">
        <w:t xml:space="preserve">One explanation for this </w:t>
      </w:r>
      <w:r w:rsidR="000F0D2C">
        <w:t>directional switch in March</w:t>
      </w:r>
      <w:r w:rsidR="0015061B">
        <w:t xml:space="preserve"> could be an increased influence of </w:t>
      </w:r>
      <w:r w:rsidR="002F0E49">
        <w:t xml:space="preserve">cloud cover in March </w:t>
      </w:r>
      <w:r w:rsidR="00F13A39">
        <w:t>compared to the deeper winter</w:t>
      </w:r>
      <w:r w:rsidR="00640E94">
        <w:t xml:space="preserve"> due to the </w:t>
      </w:r>
      <w:r w:rsidR="00841EA5">
        <w:t xml:space="preserve">increased solar radiation from longer </w:t>
      </w:r>
      <w:r w:rsidR="00FF03A5">
        <w:t xml:space="preserve">daytimes. </w:t>
      </w:r>
      <w:r w:rsidR="00467741">
        <w:t xml:space="preserve">Cloud cover </w:t>
      </w:r>
      <w:r w:rsidR="007859DA">
        <w:t xml:space="preserve">reduces water temperatures </w:t>
      </w:r>
      <w:r w:rsidR="0068752F">
        <w:fldChar w:fldCharType="begin"/>
      </w:r>
      <w:r w:rsidR="0068752F">
        <w:instrText xml:space="preserve"> ADDIN ZOTERO_ITEM CSL_CITATION {"citationID":"orwGGmSs","properties":{"formattedCitation":"(Vroom et al. 2017)","plainCitation":"(Vroom et al. 2017)","noteIndex":0},"citationItems":[{"id":1058,"uris":["http://zotero.org/users/local/07NvJTro/items/5K9X2558"],"uri":["http://zotero.org/users/local/07NvJTro/items/5K9X2558"],"itemData":{"id":1058,"type":"article-journal","abstract":"Water temperature is an important factor determining estuarine species habitat conditions. Water temperature is mainly governed by advection (e.g., from rivers) and atmospheric exchange processes varying strongly over time (day-night, seasonally) and the spatial domain. On a long time scale, climate change will impact water temperature in estuarine systems due to changes in river flow regimes, air temperature, and sea level rise. To determine which factors govern estuarine water temperature and its sensitivity to changes in its forcing, we developed a process-based numerical model (Delft3D Flexible Mesh) and applied it to a well-monitored estuarine system (the San Francisco Estuary) for validation. The process-based approach allows for detailed process description and a physics-based analysis of governing processes. The model was calibrated for water year 2011 and incorporated 3-D hydrodynamics, salinity intrusion, water temperature dynamics, and atmospheric coupling. Results show significant skill in reproducing temperature observations on daily, seasonal, and yearly time scales. In North San Francisco Bay, thermal stratification is present, enhanced by salinity stratification. The temperature of the upstream, fresh water Delta area is captured well in 2-D mode, although locally—on a small scale—vertical processes (e.g., stratification) may be important. The impact of upstream river temperature and discharge and atmospheric forcing on water temperatures differs throughout the Delta, possibly depending on dispersion and residence times. Our modeling effort provides a sound basis for future modeling studies including climate change impact on water temperature and associated ecological modeling, e.g., clam and fish habitat and phytoplankton dynamics.","container-title":"Water Resources Research","DOI":"10.1002/2016WR020062","ISSN":"1944-7973","issue":"11","language":"en","note":"_eprint: https://agupubs.onlinelibrary.wiley.com/doi/pdf/10.1002/2016WR020062","page":"9901-9921","source":"Wiley Online Library","title":"What Determines Water Temperature Dynamics in the San Francisco Bay-Delta System?","URL":"https://agupubs.onlinelibrary.wiley.com/doi/abs/10.1002/2016WR020062","volume":"53","author":[{"family":"Vroom","given":"J."},{"family":"Wegen","given":"M.","dropping-particle":"van der"},{"family":"Martyr‐Koller","given":"R. C."},{"family":"Lucas","given":"L. V."}],"accessed":{"date-parts":[["2020",10,30]]},"issued":{"date-parts":[["2017"]]}}}],"schema":"https://github.com/citation-style-language/schema/raw/master/csl-citation.json"} </w:instrText>
      </w:r>
      <w:r w:rsidR="0068752F">
        <w:fldChar w:fldCharType="separate"/>
      </w:r>
      <w:r w:rsidR="0068752F" w:rsidRPr="00C63523">
        <w:t>(Vroom et al. 2017)</w:t>
      </w:r>
      <w:r w:rsidR="0068752F">
        <w:fldChar w:fldCharType="end"/>
      </w:r>
      <w:r w:rsidR="007F5BE8">
        <w:t xml:space="preserve"> </w:t>
      </w:r>
      <w:r w:rsidR="00477883">
        <w:t xml:space="preserve">so cloudiness from </w:t>
      </w:r>
      <w:r w:rsidR="00F428AC">
        <w:t xml:space="preserve">storms could have </w:t>
      </w:r>
      <w:r w:rsidR="002461EE">
        <w:t>a strong cooling effect in March</w:t>
      </w:r>
      <w:r w:rsidR="00762160">
        <w:t xml:space="preserve"> and </w:t>
      </w:r>
      <w:r w:rsidR="00BB52E9">
        <w:t>other sunnier</w:t>
      </w:r>
      <w:r w:rsidR="00762160">
        <w:t xml:space="preserve"> months, </w:t>
      </w:r>
      <w:r w:rsidR="004F4E81">
        <w:t xml:space="preserve">while its influence could be </w:t>
      </w:r>
      <w:r w:rsidR="00AA2440">
        <w:t xml:space="preserve">superseded by air temperature and humidity in the deeper winter </w:t>
      </w:r>
      <w:r w:rsidR="0068752F">
        <w:t>when daytime is shorter.</w:t>
      </w:r>
      <w:r w:rsidR="009334AE">
        <w:t xml:space="preserve"> </w:t>
      </w:r>
      <w:r w:rsidR="002E5D9D">
        <w:t xml:space="preserve">Another potential explanation could be the </w:t>
      </w:r>
      <w:r w:rsidR="00306330">
        <w:t xml:space="preserve">influence of cool snowmelt </w:t>
      </w:r>
      <w:r w:rsidR="00F1297B">
        <w:t xml:space="preserve">starting </w:t>
      </w:r>
      <w:r w:rsidR="00306330">
        <w:t xml:space="preserve">in March. Earlier in the wet season, much of the precipitation is stored as snow </w:t>
      </w:r>
      <w:r w:rsidR="004F422A">
        <w:t xml:space="preserve">in higher elevations which </w:t>
      </w:r>
      <w:r w:rsidR="00DA6F32">
        <w:t xml:space="preserve">typically </w:t>
      </w:r>
      <w:r w:rsidR="004F422A">
        <w:t xml:space="preserve">begins to melt </w:t>
      </w:r>
      <w:r w:rsidR="00EE429C">
        <w:t xml:space="preserve">between </w:t>
      </w:r>
      <w:r w:rsidR="004F422A">
        <w:t>March</w:t>
      </w:r>
      <w:r w:rsidR="00DA6F32">
        <w:t xml:space="preserve"> and April</w:t>
      </w:r>
      <w:r w:rsidR="00FB1C6B">
        <w:t xml:space="preserve">. </w:t>
      </w:r>
      <w:r w:rsidR="00BC03F6">
        <w:t xml:space="preserve">Cool </w:t>
      </w:r>
      <w:r w:rsidR="00546BBB">
        <w:t>snowmelt</w:t>
      </w:r>
      <w:r w:rsidR="00B24ABD">
        <w:t xml:space="preserve"> runoff</w:t>
      </w:r>
      <w:r w:rsidR="00546BBB">
        <w:t xml:space="preserve"> </w:t>
      </w:r>
      <w:r w:rsidR="00AC6813">
        <w:t>may</w:t>
      </w:r>
      <w:r w:rsidR="00546BBB">
        <w:t xml:space="preserve"> explain</w:t>
      </w:r>
      <w:r w:rsidR="00F319B9">
        <w:t xml:space="preserve"> some of</w:t>
      </w:r>
      <w:r w:rsidR="00546BBB">
        <w:t xml:space="preserve"> the observed negative T-I relationships we observed starting in March. </w:t>
      </w:r>
      <w:r w:rsidR="00C96F2B">
        <w:t xml:space="preserve">While </w:t>
      </w:r>
      <w:r w:rsidR="004C1637">
        <w:t xml:space="preserve">mainstem </w:t>
      </w:r>
      <w:r w:rsidR="00C96F2B">
        <w:t xml:space="preserve">Sacramento River </w:t>
      </w:r>
      <w:r w:rsidR="007F4E2D">
        <w:t xml:space="preserve">temperatures </w:t>
      </w:r>
      <w:r w:rsidR="00B962ED">
        <w:t>may be unlikely to influence local water temperatures</w:t>
      </w:r>
      <w:r w:rsidR="007F4E2D">
        <w:t xml:space="preserve"> </w:t>
      </w:r>
      <w:r w:rsidR="006028C9">
        <w:t xml:space="preserve">in the upper SFE </w:t>
      </w:r>
      <w:r w:rsidR="007F4E2D">
        <w:t xml:space="preserve">due to the </w:t>
      </w:r>
      <w:r w:rsidR="00964F8D">
        <w:t xml:space="preserve">long </w:t>
      </w:r>
      <w:r w:rsidR="007F4E2D">
        <w:t xml:space="preserve">distance </w:t>
      </w:r>
      <w:r w:rsidR="00D0114B">
        <w:t>from</w:t>
      </w:r>
      <w:r w:rsidR="00822771">
        <w:t xml:space="preserve"> </w:t>
      </w:r>
      <w:r w:rsidR="00D0114B">
        <w:t>the</w:t>
      </w:r>
      <w:r w:rsidR="00822771">
        <w:t xml:space="preserve"> upper reservoirs</w:t>
      </w:r>
      <w:r w:rsidR="00191DB6">
        <w:t xml:space="preserve"> </w:t>
      </w:r>
      <w:r w:rsidR="00063580">
        <w:fldChar w:fldCharType="begin"/>
      </w:r>
      <w:r w:rsidR="00063580">
        <w:instrText xml:space="preserve"> ADDIN ZOTERO_ITEM CSL_CITATION {"citationID":"K9FKoem7","properties":{"formattedCitation":"(Daniels and Danner 2020)","plainCitation":"(Daniels and Danner 2020)","noteIndex":0},"citationItems":[{"id":1803,"uris":["http://zotero.org/users/local/07NvJTro/items/ZIW8YVYC"],"uri":["http://zotero.org/users/local/07NvJTro/items/ZIW8YVYC"],"itemData":{"id":1803,"type":"article-journal","abstract":"Temperature is a fundamental aspect of water quality in rivers, controlling the rate of many ecological processes. By disrupting the flow of water, large reservoirs and dams can fundamentally alter downstream temperature regimes by resetting the water temperature and flow boundary conditions at the dam release point. Therefore, it is critically important to understand how the volume and temperature of these releases interact with meteorological conditions to influence downstream temperature dynamics. In this study, we modeled temperature dynamics in a large regulated river (Sacramento River, CA, USA) to better understand how heat fluxes, and ultimately river temperatures, responded to different physical drivers connected to meteorology and the upstream boundary conditions established by dam operations. We used a quantitative process-based model of river temperature (RAFT), combined with sensitivity analysis, to identify the dominant physical drivers of temperature in the Sacramento River, and explored how these drivers varied over space and time. The physical drivers that had the greatest influence on temperature dynamics were dam discharge temperature, air temperature, and solar radiation. The primary controlling factors were dam discharge temperature in the most upstream reaches and air temperature in the most downstream reaches. When isolating the effect of boundary conditions on downstream river temperature, we observed that temperatures closer to the dam under all but low flow conditions responded more to changes in dam discharge temperature than dam discharge volume. Understanding the spatial and temporal extents of drivers of heat flux and their relative importance is critical when managing for river temperature.","container-title":"Water Resources Research","DOI":"https://doi.org/10.1029/2019WR026751","ISSN":"1944-7973","issue":"5","language":"en","note":"_eprint: https://agupubs.onlinelibrary.wiley.com/doi/pdf/10.1029/2019WR026751","page":"e2019WR026751","source":"Wiley Online Library","title":"The Drivers of River Temperatures Below a Large Dam","URL":"https://agupubs.onlinelibrary.wiley.com/doi/abs/10.1029/2019WR026751","volume":"56","author":[{"family":"Daniels","given":"Miles E."},{"family":"Danner","given":"Eric M."}],"accessed":{"date-parts":[["2021",5,21]]},"issued":{"date-parts":[["2020"]]}}}],"schema":"https://github.com/citation-style-language/schema/raw/master/csl-citation.json"} </w:instrText>
      </w:r>
      <w:r w:rsidR="00063580">
        <w:fldChar w:fldCharType="separate"/>
      </w:r>
      <w:r w:rsidR="00063580" w:rsidRPr="00C63523">
        <w:t>(Daniels and Danner 2020)</w:t>
      </w:r>
      <w:r w:rsidR="00063580">
        <w:fldChar w:fldCharType="end"/>
      </w:r>
      <w:r w:rsidR="007835E0">
        <w:t xml:space="preserve">, several other rivers have </w:t>
      </w:r>
      <w:r w:rsidR="0035721D">
        <w:t>a much shorter journey from the mountains to</w:t>
      </w:r>
      <w:r w:rsidR="007835E0">
        <w:t xml:space="preserve"> the upper SFE (e.g., the American and Feather Rivers to the North, and the </w:t>
      </w:r>
      <w:r w:rsidR="0035721D">
        <w:t>San Joaquin</w:t>
      </w:r>
      <w:r w:rsidR="007835E0">
        <w:t xml:space="preserve"> River to the South). </w:t>
      </w:r>
      <w:r w:rsidR="00AC5C91">
        <w:t xml:space="preserve">The San Joaquin River </w:t>
      </w:r>
      <w:r w:rsidR="00506DEB">
        <w:t xml:space="preserve">may have a </w:t>
      </w:r>
      <w:r w:rsidR="00AC5C91">
        <w:t xml:space="preserve">particularly </w:t>
      </w:r>
      <w:r w:rsidR="00506DEB">
        <w:t xml:space="preserve">strong </w:t>
      </w:r>
      <w:r w:rsidR="00506DEB">
        <w:lastRenderedPageBreak/>
        <w:t xml:space="preserve">influence </w:t>
      </w:r>
      <w:r w:rsidR="00D55A6A">
        <w:t xml:space="preserve">in the southern portion of the Delta </w:t>
      </w:r>
      <w:r w:rsidR="00506DEB">
        <w:t>since it is primarily snowmelt-driven</w:t>
      </w:r>
      <w:r w:rsidR="00E97646">
        <w:t>, but it only contributes</w:t>
      </w:r>
      <w:r w:rsidR="00620886">
        <w:t xml:space="preserve"> about 11% of annual </w:t>
      </w:r>
      <w:r w:rsidR="00E3622E">
        <w:t xml:space="preserve">total </w:t>
      </w:r>
      <w:r w:rsidR="00620886">
        <w:t xml:space="preserve">inflow </w:t>
      </w:r>
      <w:r w:rsidR="00620886">
        <w:fldChar w:fldCharType="begin"/>
      </w:r>
      <w:r w:rsidR="00620886">
        <w:instrText xml:space="preserve"> ADDIN ZOTERO_ITEM CSL_CITATION {"citationID":"XVWOsQR1","properties":{"formattedCitation":"(Kimmerer 2002b)","plainCitation":"(Kimmerer 2002b)","noteIndex":0},"citationItems":[{"id":727,"uris":["http://zotero.org/users/local/07NvJTro/items/9893N47A"],"uri":["http://zotero.org/users/local/07NvJTro/items/9893N47A"],"itemData":{"id":727,"type":"article-journal","abstract":"Freshwater flow is the principal cause of physical variability in estuaries and a focus of conflict in estuaries where a substantial fraction of the freshwater is diverted. Variation in freshwater flow can have many effects: inundation of flood plains, increase loading and advective transport of materials and organisms, dilution or mobilization of contaminants, compression of the estuarine salinity field and density gradient, increase in stratification, and decrease in residence time for water while increasing it for some particles and biota. In the San Francisco Estuary, freshwater flow is highly variable, and has been altered by shifts in seasonal patterns of river flow and increases in diversions from tidal and nontidal regions, entraining fish of several species of concern. Abundance or survival of several estuarine-dependent species also increases with freshwater outflow. These relationships to flow may be due to several potential mechanisms, each with its own locus and period of effectiveness, but no mechanism has been conclusively shown to underlie the flow relationship of any species. Several flow-based management actions were established in the mid-1990s, including a salinity standard based on these flow effects, as well as reductions in diversion pumping during critical periods for listed species of fish. The effectiveness of these actions has not been established. To make the salinity standard more effective and more applicable to future estuarine conditions will require investigation to determine the underlying mechanisms. Effects of entrainment at diversion facilities are more straightforward conceptually but difficult to quatify, and resolving these may require experimental manipulations of diversion flow.","container-title":"Estuaries","DOI":"10.1007/BF02692224","ISSN":"0160-8347","issue":"6","journalAbbreviation":"Estuaries","language":"en","page":"1275-1290","source":"Springer Link","title":"Physical, biological, and management responses to variable freshwater flow into the San Francisco Estuary","URL":"https://doi.org/10.1007/BF02692224","volume":"25","author":[{"family":"Kimmerer","given":"W. J."}],"accessed":{"date-parts":[["2020",5,19]]},"issued":{"date-parts":[["2002",12,1]]}}}],"schema":"https://github.com/citation-style-language/schema/raw/master/csl-citation.json"} </w:instrText>
      </w:r>
      <w:r w:rsidR="00620886">
        <w:fldChar w:fldCharType="separate"/>
      </w:r>
      <w:r w:rsidR="00620886" w:rsidRPr="00620886">
        <w:t>(Kimmerer 2002b)</w:t>
      </w:r>
      <w:r w:rsidR="00620886">
        <w:fldChar w:fldCharType="end"/>
      </w:r>
      <w:r w:rsidR="00506DEB">
        <w:t xml:space="preserve">. </w:t>
      </w:r>
      <w:r w:rsidR="005463D0">
        <w:t xml:space="preserve">However, except for the </w:t>
      </w:r>
      <w:r w:rsidR="003B08E2">
        <w:t>Cosumnes River, all river inputs to the upper SFE</w:t>
      </w:r>
      <w:r w:rsidR="00AC5C91">
        <w:t xml:space="preserve"> </w:t>
      </w:r>
      <w:r w:rsidR="003B08E2">
        <w:t xml:space="preserve">are </w:t>
      </w:r>
      <w:r w:rsidR="008B1242">
        <w:t xml:space="preserve">controlled by reservoir releases, so snowmelt would </w:t>
      </w:r>
      <w:r w:rsidR="003E3CD2">
        <w:t xml:space="preserve">only </w:t>
      </w:r>
      <w:r w:rsidR="0077645B">
        <w:t xml:space="preserve">have an influence if directly released from </w:t>
      </w:r>
      <w:r w:rsidR="00361258">
        <w:t>reservoirs</w:t>
      </w:r>
      <w:r w:rsidR="00A73F19">
        <w:t>, which can occur frequently in wet years</w:t>
      </w:r>
      <w:r w:rsidR="008C38D7">
        <w:t xml:space="preserve"> for flood control purposes</w:t>
      </w:r>
      <w:r w:rsidR="00B806A7">
        <w:t>.</w:t>
      </w:r>
    </w:p>
    <w:p w14:paraId="121C00EA" w14:textId="3B86DCE4" w:rsidR="00535E34" w:rsidRDefault="00B475D2" w:rsidP="002319A4">
      <w:r>
        <w:t>It is worth noting that</w:t>
      </w:r>
      <w:r w:rsidR="003003E4">
        <w:t xml:space="preserve"> the Yolo Bypass floodplain may</w:t>
      </w:r>
      <w:r w:rsidR="00FD3842">
        <w:t xml:space="preserve"> play a role in the T-I relationship during wet seasons.</w:t>
      </w:r>
      <w:r w:rsidR="00F54AC5">
        <w:t xml:space="preserve"> The</w:t>
      </w:r>
      <w:r w:rsidR="00FD3842">
        <w:t xml:space="preserve"> Yolo Bypass </w:t>
      </w:r>
      <w:r w:rsidR="00AC1FB8">
        <w:t xml:space="preserve">only </w:t>
      </w:r>
      <w:r w:rsidR="00FD3842">
        <w:t xml:space="preserve">floods </w:t>
      </w:r>
      <w:r w:rsidR="003003E4">
        <w:t>during the w</w:t>
      </w:r>
      <w:r w:rsidR="00EE1739">
        <w:t>inter and spring of wet years</w:t>
      </w:r>
      <w:r w:rsidR="00A7245F">
        <w:t xml:space="preserve"> </w:t>
      </w:r>
      <w:r w:rsidR="000E467D">
        <w:t xml:space="preserve">between </w:t>
      </w:r>
      <w:r w:rsidR="00FB65FB">
        <w:t>October</w:t>
      </w:r>
      <w:r w:rsidR="000E467D">
        <w:t xml:space="preserve"> and</w:t>
      </w:r>
      <w:r w:rsidR="00936AE2">
        <w:t xml:space="preserve"> </w:t>
      </w:r>
      <w:r w:rsidR="00FB65FB">
        <w:t>June</w:t>
      </w:r>
      <w:r w:rsidR="008D4FD1">
        <w:t xml:space="preserve"> with</w:t>
      </w:r>
      <w:r w:rsidR="000E467D">
        <w:t xml:space="preserve"> </w:t>
      </w:r>
      <w:r w:rsidR="00FB65FB">
        <w:t xml:space="preserve">inundation </w:t>
      </w:r>
      <w:r w:rsidR="00FB65FB">
        <w:t>peak</w:t>
      </w:r>
      <w:r w:rsidR="00561183">
        <w:t>ing</w:t>
      </w:r>
      <w:r w:rsidR="00FB65FB">
        <w:t xml:space="preserve"> from</w:t>
      </w:r>
      <w:r w:rsidR="000E467D">
        <w:t xml:space="preserve"> January </w:t>
      </w:r>
      <w:r w:rsidR="00686157">
        <w:t>–</w:t>
      </w:r>
      <w:r w:rsidR="000E467D">
        <w:t xml:space="preserve"> March</w:t>
      </w:r>
      <w:r w:rsidR="00686157">
        <w:t xml:space="preserve"> </w:t>
      </w:r>
      <w:r w:rsidR="00686157">
        <w:fldChar w:fldCharType="begin"/>
      </w:r>
      <w:r w:rsidR="00686157">
        <w:instrText xml:space="preserve"> ADDIN ZOTERO_ITEM CSL_CITATION {"citationID":"yOORD1UV","properties":{"formattedCitation":"(Sommer et al. 2001)","plainCitation":"(Sommer et al. 2001)","noteIndex":0},"citationItems":[{"id":1781,"uris":["http://zotero.org/users/local/07NvJTro/items/ETCXRWWP"],"uri":["http://zotero.org/users/local/07NvJTro/items/ETCXRWWP"],"itemData":{"id":1781,"type":"article-journal","abstract":"Unlike conventional flood control systems that frequently isolate rivers from ecologically-essential floodplain habitat, California's Yolo Bypass has been engineered to allow Sacramento Valley floodwaters to inundate a broad floodplain. From a flood control standpoint, the 24,000 ha leveed floodplain has been exceptionally successful based on its ability to convey up to 80% of the flow of the Sacramento River basin during high water events. Agricultural lands and seasonal and permanent wetlands within the bypass provide key habitat for waterfowl migrating through the Pacific Flyway. Our field studies demonstrate that the bypass seasonally supports 42 fish species, 15 of which are native. The floodplain appears to be particularly valuable spawning and rearing habitat for the splittail (Pogonichthys macrolepidotus), a federally-listed cyprinid, and for young chinook salmon (Oncorhynchus tshawytscha), which use the Yolo Bypass as a nursery area. The system may also be an important source to the downstream food web of the San Francisco Estuary as a result of enhanced production of phytoplankton and detrital material. These results suggest that alternative flood control systems can be designed without eliminating floodplain function and processes, key goals of the 1996 Draft AFS Floodplain Management Position Statement.","container-title":"Fisheries","DOI":"https://doi.org/10.1577/1548-8446(2001)026&lt;0006:CYB&gt;2.0.CO;2","ISSN":"1548-8446","issue":"8","language":"en","note":"_eprint: https://afspubs.onlinelibrary.wiley.com/doi/pdf/10.1577/1548-8446%282001%29026%3C0006%3ACYB%3E2.0.CO%3B2","page":"6-16","source":"Wiley Online Library","title":"California's Yolo Bypass: Evidence that flood control Can Be compatible with fisheries, wetlands, wildlife, and agriculture","title-short":"California's Yolo Bypass","URL":"https://afspubs.onlinelibrary.wiley.com/doi/abs/10.1577/1548-8446%282001%29026%3C0006%3ACYB%3E2.0.CO%3B2","volume":"26","author":[{"family":"Sommer","given":"Ted"},{"family":"Harrell","given":"Bill"},{"family":"Nobriga","given":"Matt"},{"family":"Brown","given":"Randall"},{"family":"Moyle","given":"Peter"},{"family":"Kimmerer","given":"Wim"},{"family":"Schemel","given":"Larry"}],"accessed":{"date-parts":[["2021",5,13]]},"issued":{"date-parts":[["2001"]]}}}],"schema":"https://github.com/citation-style-language/schema/raw/master/csl-citation.json"} </w:instrText>
      </w:r>
      <w:r w:rsidR="00686157">
        <w:fldChar w:fldCharType="separate"/>
      </w:r>
      <w:r w:rsidR="00686157" w:rsidRPr="00C63523">
        <w:t>(Sommer et al. 2001)</w:t>
      </w:r>
      <w:r w:rsidR="00686157">
        <w:fldChar w:fldCharType="end"/>
      </w:r>
      <w:r w:rsidR="00AC1FB8">
        <w:t xml:space="preserve">. </w:t>
      </w:r>
      <w:r w:rsidR="007E2B33">
        <w:t>During very wet years, i</w:t>
      </w:r>
      <w:r w:rsidR="00AC1FB8">
        <w:t xml:space="preserve">t can divert a large proportion of the Sacramento River </w:t>
      </w:r>
      <w:r w:rsidR="00BC02B1">
        <w:t>water</w:t>
      </w:r>
      <w:r w:rsidR="00AC1FB8">
        <w:t xml:space="preserve">, </w:t>
      </w:r>
      <w:r w:rsidR="00A27D48">
        <w:t>accounting for</w:t>
      </w:r>
      <w:r w:rsidR="00424164">
        <w:t xml:space="preserve"> roughly a third</w:t>
      </w:r>
      <w:r w:rsidR="00AC1FB8">
        <w:t xml:space="preserve"> of the total inflow </w:t>
      </w:r>
      <w:r w:rsidR="007E2B33">
        <w:fldChar w:fldCharType="begin"/>
      </w:r>
      <w:r w:rsidR="007E2B33">
        <w:instrText xml:space="preserve"> ADDIN ZOTERO_ITEM CSL_CITATION {"citationID":"s2j90jsb","properties":{"formattedCitation":"(Kimmerer 2004)","plainCitation":"(Kimmerer 2004)","noteIndex":0},"citationItems":[{"id":589,"uris":["http://zotero.org/users/local/07NvJTro/items/82CVK38F"],"uri":["http://zotero.org/users/local/07NvJTro/items/82CVK38F"],"itemData":{"id":589,"type":"article-journal","abstract":"This paper reviews the current state of knowledge of the open waters of the San Francisco Estuary. This estuary is well known for the extent to which it has been altered through loss of wetlands, changes in hydrography, and the introduction of chemical and biological contaminants. It is also one of the most studied estuaries in the world, with much of the recent research effort aimed at supporting restoration efforts. In this review I emphasize the conceptual foundations for our current understanding of estuarine dynamics, particularly those aspects relevant to restoration. Several themes run throughout this paper. First is the critical role physical dynamics play in setting the stage for chemical and biological responses. Physical forcing by the tides and by variation in freshwater input combine to control the movement of the salinity field, and to establish stratification, mixing, and dilution patterns throughout the estuary. Many aspects of estuarine dynamics respond to interannual variation in freshwater flow; in particular, abundance of several estuarine-dependent species of fish and shrimp varies positively with flow, although the mechanisms behind these relationships are largely unknown. The second theme is the importance of time scales in determining the degree of interaction between dynamic processes. Physical effects tend to dominate when they operate at shorter time scales than biological processes; when the two time scales are similar, important interactions can arise between physical and biological variability. These interactions can be seen, for example, in the response of phytoplankton blooms, with characteristic time scales of days, to stratification events occurring during neap tides. The third theme is the key role of introduced species in all estuarine habitats; particularly noteworthy are introduced waterweeds and fishes in the tidal freshwater reaches of the estuary, and introduced clams there and in brackish water. The final theme is the rather heterogeneous set of results from monitoring and research in the estuary. For example, some topics have been subjects of intense activity both in research and monitoring (e.g., physical dynamics of the upper estuary, phytoplankton blooms), while others have received little attention (e.g., microzooplankton). In addition, both research and monitoring have emphasized some regions of the estuary (e.g., the Sacramento-San Joaquin Delta) over others (e.g., San Pablo Bay). In addition, ecological modeling and synthesis has emphasized lower trophic levels over higher. Opportunities for restoration in the open waters of the estuary are somewhat limited by the lack of scientific basis for restoration, and the difficulty in detecting ecosystem responses in the context of high natural variability.","container-title":"San Francisco Estuary and Watershed Science","DOI":"10.15447/sfews.2004v2iss1art1","ISSN":"1546-2366","issue":"1","language":"en","source":"escholarship.org","title":"Open Water Processes of the San Francisco Estuary: From Physical Forcing to Biological Responses","title-short":"Open Water Processes of the San Francisco Estuary","URL":"https://escholarship.org/uc/item/9bp499mv","volume":"2","author":[{"family":"Kimmerer","given":"Wim"}],"accessed":{"date-parts":[["2020",3,24]]},"issued":{"date-parts":[["2004"]]}}}],"schema":"https://github.com/citation-style-language/schema/raw/master/csl-citation.json"} </w:instrText>
      </w:r>
      <w:r w:rsidR="007E2B33">
        <w:fldChar w:fldCharType="separate"/>
      </w:r>
      <w:r w:rsidR="007E2B33" w:rsidRPr="00C63523">
        <w:t>(Kimmerer 2004)</w:t>
      </w:r>
      <w:r w:rsidR="007E2B33">
        <w:fldChar w:fldCharType="end"/>
      </w:r>
      <w:r w:rsidR="00AC1FB8">
        <w:t xml:space="preserve">. </w:t>
      </w:r>
      <w:r w:rsidR="00811CF1" w:rsidRPr="008503C4">
        <w:t xml:space="preserve">The flooding of Yolo Bypass </w:t>
      </w:r>
      <w:r w:rsidR="00440BB3">
        <w:t xml:space="preserve">considerably </w:t>
      </w:r>
      <w:r w:rsidR="00811CF1" w:rsidRPr="008503C4">
        <w:t xml:space="preserve">increases the </w:t>
      </w:r>
      <w:r w:rsidR="003451F5" w:rsidRPr="008503C4">
        <w:t xml:space="preserve">amount </w:t>
      </w:r>
      <w:r w:rsidR="00811CF1" w:rsidRPr="008503C4">
        <w:t xml:space="preserve">of </w:t>
      </w:r>
      <w:r w:rsidR="003451F5" w:rsidRPr="008503C4">
        <w:t xml:space="preserve">shallow </w:t>
      </w:r>
      <w:r w:rsidR="00811CF1" w:rsidRPr="008503C4">
        <w:t xml:space="preserve">water </w:t>
      </w:r>
      <w:r w:rsidR="003451F5" w:rsidRPr="008503C4">
        <w:t>area, potentially</w:t>
      </w:r>
      <w:r w:rsidR="00850ACE" w:rsidRPr="008503C4">
        <w:t xml:space="preserve"> </w:t>
      </w:r>
      <w:r w:rsidRPr="008503C4">
        <w:t xml:space="preserve">allowing </w:t>
      </w:r>
      <w:r w:rsidR="00351E4B" w:rsidRPr="008503C4">
        <w:t>water temperature to equilibrate more quickly with air temperature</w:t>
      </w:r>
      <w:r w:rsidR="002C46F7">
        <w:t xml:space="preserve"> while increasing water residence time</w:t>
      </w:r>
      <w:r w:rsidR="00A7245F" w:rsidRPr="008503C4">
        <w:t>.</w:t>
      </w:r>
    </w:p>
    <w:p w14:paraId="7B8C416A" w14:textId="09162445" w:rsidR="001B7FB1" w:rsidRDefault="006D07B4" w:rsidP="006D07B4">
      <w:pPr>
        <w:pStyle w:val="Heading3"/>
      </w:pPr>
      <w:r>
        <w:t>Implications</w:t>
      </w:r>
    </w:p>
    <w:p w14:paraId="4DA879EC" w14:textId="0FAC078C" w:rsidR="003D1BF6" w:rsidRPr="0081085F" w:rsidRDefault="000B62BF" w:rsidP="002319A4">
      <w:r w:rsidRPr="00343BE9">
        <w:t xml:space="preserve">Both </w:t>
      </w:r>
      <w:r w:rsidR="00154BE5">
        <w:t xml:space="preserve">water </w:t>
      </w:r>
      <w:r w:rsidRPr="00343BE9">
        <w:t>temperature and freshwater flow are expected to change due to climate warming</w:t>
      </w:r>
      <w:r w:rsidR="006C17EC">
        <w:t>, adding</w:t>
      </w:r>
      <w:r w:rsidRPr="00343BE9">
        <w:t xml:space="preserve"> further pressure to species of concern and negatively impact</w:t>
      </w:r>
      <w:r w:rsidR="006C17EC">
        <w:t>ing</w:t>
      </w:r>
      <w:r w:rsidRPr="00343BE9">
        <w:t xml:space="preserve"> important ecosystem services</w:t>
      </w:r>
      <w:r>
        <w:t xml:space="preserve"> </w:t>
      </w:r>
      <w:r w:rsidR="00C46EBF">
        <w:t xml:space="preserve">such as water supply </w:t>
      </w:r>
      <w:r>
        <w:fldChar w:fldCharType="begin"/>
      </w:r>
      <w:r>
        <w:instrText xml:space="preserve"> ADDIN ZOTERO_ITEM CSL_CITATION {"citationID":"AKwsVDHk","properties":{"formattedCitation":"(Knowles et al. 2018)","plainCitation":"(Knowles et al. 2018)","noteIndex":0},"citationItems":[{"id":569,"uris":["http://zotero.org/users/local/07NvJTro/items/PX5ZQ8ZF"],"uri":["http://zotero.org/users/local/07NvJTro/items/PX5ZQ8ZF"],"itemData":{"id":569,"type":"article-journal","abstract":"Projections of meteorology downscaled from global climate model runs were used to drive a model of unimpaired hydrology of the Sacramento/San Joaquin watershed, which in turn drove models of operational responses and managed flows. Twenty daily climate change scenarios for water years 1980–2099 were evaluated with the goal of producing inflow boundary conditions for a watershed sediment model and for a hydrodynamical model of the San Francisco Bay-Delta estuary. The resulting time series of meteorology, snowpack, unimpaired flow, reservoir storage, and managed flow were analyzed for century-scale trends. In the Sacramento basin, which dominates Bay-Delta inflows, all 20 scenarios portrayed warming trends (with a mean of 4.1 °C) and most had precipitation increases (with a mean increase of 9%). Sacramento basin snowpack water equivalent declined sharply (by 89%), which was associated with a major shift toward earlier unimpaired runoff timing (33% more flow arriving prior to 1 April). Sacramento basin reservoirs showed large declines in end-of-September storage. Water-year averaged outflows increased for most scenarios for both unimpaired and impaired flows, and frequency of extremely high daily unimpaired and impaired flows increased (increases of 175% and 170%, respectively). Managed Delta inflows were projected to experience large increases in the wet season and declines in the dry season. Changes in management strategy and infrastructure can mitigate some of these changes, though to what degree is uncertain.","container-title":"Water Resources Research","DOI":"10.1029/2018WR022852","ISSN":"1944-7973","issue":"10","language":"en","note":"_eprint: https://agupubs.onlinelibrary.wiley.com/doi/pdf/10.1029/2018WR022852","page":"7631-7650","source":"Wiley Online Library","title":"Responses of Unimpaired Flows, Storage, and Managed Flows to Scenarios of Climate Change in the San Francisco Bay-Delta Watershed","URL":"https://agupubs.onlinelibrary.wiley.com/doi/abs/10.1029/2018WR022852","volume":"54","author":[{"family":"Knowles","given":"N."},{"family":"Cronkite‐Ratcliff","given":"C."},{"family":"Pierce","given":"D. W."},{"family":"Cayan","given":"D. R."}],"accessed":{"date-parts":[["2020",3,3]]},"issued":{"date-parts":[["2018"]]}}}],"schema":"https://github.com/citation-style-language/schema/raw/master/csl-citation.json"} </w:instrText>
      </w:r>
      <w:r>
        <w:fldChar w:fldCharType="separate"/>
      </w:r>
      <w:r w:rsidRPr="00C63523">
        <w:t>(Knowles et al. 2018)</w:t>
      </w:r>
      <w:r>
        <w:fldChar w:fldCharType="end"/>
      </w:r>
      <w:r w:rsidRPr="00343BE9">
        <w:t>.</w:t>
      </w:r>
      <w:r>
        <w:t xml:space="preserve"> </w:t>
      </w:r>
      <w:r w:rsidR="00322979">
        <w:t xml:space="preserve">While the exact drivers of </w:t>
      </w:r>
      <w:r w:rsidR="00C40C2B">
        <w:t>the T-I relationships we observe</w:t>
      </w:r>
      <w:r w:rsidR="00E3580B">
        <w:t>d</w:t>
      </w:r>
      <w:r w:rsidR="00C40C2B">
        <w:t xml:space="preserve"> are not identified in this study, all are linked in some way to precipitation</w:t>
      </w:r>
      <w:r w:rsidR="00E320A3">
        <w:t xml:space="preserve"> (Fig 1)</w:t>
      </w:r>
      <w:r w:rsidR="00C40C2B">
        <w:t xml:space="preserve">. Precipitation in California is extremely variable year-to-year, more so than any other region of the United States </w:t>
      </w:r>
      <w:r w:rsidR="00C2098D">
        <w:fldChar w:fldCharType="begin"/>
      </w:r>
      <w:r w:rsidR="00C2098D">
        <w:instrText xml:space="preserve"> ADDIN ZOTERO_ITEM CSL_CITATION {"citationID":"kuNNuIHN","properties":{"formattedCitation":"(Dettinger et al. 2016)","plainCitation":"(Dettinger et al. 2016)","noteIndex":0},"citationItems":[{"id":107,"uris":["http://zotero.org/users/local/07NvJTro/items/BWG3FMGV"],"uri":["http://zotero.org/users/local/07NvJTro/items/BWG3FMGV"],"itemData":{"id":107,"type":"article-journal","abstract":"https://doi.org/10.15447/sfews.2016v14iss3art5 Anthropogenic climate change amounts to a rapidly approaching, “new” stressor in the Sacramento–San Joaquin Delta system. In response to California’s extreme natural hydroclimatic variability, complex water-management systems have been developed, even as the Delta’s natural ecosystems have been largely devastated. Climate change is projected to challenge these management and ecological systems in different ways that are characterized by different levels of uncertainty. For example, there is high certainty that climate will warm by about 2°C more (than late-20th-century averages) by mid-century and about 4°C by end of century, if greenhouse-gas emissions continue their current rates of acceleration. Future precipitation changes are much less certain, with as many climate models projecting wetter conditions as drier. However, the same projections agree that precipitation will be more intense when storms do arrive, even as more dry days will separate storms. Warmer temperatures will likely enhance evaporative demands and raise water temperatures. Consequently, climate change is projected to yield both more extreme flood risks and greater drought risks. Sea level rise (SLR) during the 20th century was about 22 cm, and is projected to increase by at least 3-fold this century. SLR together with land subsidence threatens the Delta with greater vulnerabilities to inundation and salinity intrusion. Effects on the Delta ecosystem that are traceable to warming include SLR, reduced snowpack, earlier snowmelt and larger storm-driven streamflows, warmer and longer summers, warmer summer water temperatures, and water-quality changes. These changes and their uncertainties will challenge the operations of water projects and uses throughout the Delta’s watershed and delivery areas. Although the effects of of climate change on Delta ecosystems may be profound, the end results are difficult to predict, except that native species will fare worse than invaders. Successful preparation for the coming changes will require greater integration of monitoring, modeling, and decision making across time, variables, and space than has been historically normal.","container-title":"San Francisco Estuary and Watershed Science","DOI":"https://doi.org/10.15447/sfews.2016v14iss3art5","ISSN":"1546-2366","issue":"3","language":"en","source":"escholarship.org","title":"Climate Change and the Delta","URL":"https://escholarship.org/uc/item/2r71j15r","volume":"14","author":[{"family":"Dettinger","given":"Michael"},{"family":"Anderson","given":"Jamie"},{"family":"Anderson","given":"Michael"},{"family":"Brown","given":"Larry R."},{"family":"Cayan","given":"Daniel"},{"family":"Maurer","given":"Edwin"}],"accessed":{"date-parts":[["2019",8,6]]},"issued":{"date-parts":[["2016"]]}}}],"schema":"https://github.com/citation-style-language/schema/raw/master/csl-citation.json"} </w:instrText>
      </w:r>
      <w:r w:rsidR="00C2098D">
        <w:fldChar w:fldCharType="separate"/>
      </w:r>
      <w:r w:rsidR="00C2098D" w:rsidRPr="00C63523">
        <w:t>(Dettinger et al. 2016)</w:t>
      </w:r>
      <w:r w:rsidR="00C2098D">
        <w:fldChar w:fldCharType="end"/>
      </w:r>
      <w:r w:rsidR="00C2098D">
        <w:t xml:space="preserve">. </w:t>
      </w:r>
      <w:r w:rsidR="00D76C6F">
        <w:t xml:space="preserve">The T-I relationships detected in this study persisted despite increasing water temperatures </w:t>
      </w:r>
      <w:r w:rsidR="00D76C6F">
        <w:fldChar w:fldCharType="begin"/>
      </w:r>
      <w:r w:rsidR="00D76C6F">
        <w:instrText xml:space="preserve"> ADDIN ZOTERO_ITEM CSL_CITATION {"citationID":"NNvBEKa7","properties":{"formattedCitation":"(Bashevkin et al. 2021)","plainCitation":"(Bashevkin et al. 2021)","noteIndex":0},"citationItems":[{"id":1729,"uris":["http://zotero.org/users/local/07NvJTro/items/S6R5UMQK"],"uri":["http://zotero.org/users/local/07NvJTro/items/S6R5UMQK"],"itemData":{"id":1729,"type":"article-journal","abstract":"Temperature is a key controlling variable from subcellular to ecosystem scales. Thus, climatic warming is expected to have broad impacts, especially in economically and ecologically valuable systems such as estuaries. The heavily managed upper San Francisco Estuary (SFE) supplies water to millions of people and is home to fish species of high conservation, commercial, and recreational interest. Despite a long monitoring record (&gt; 50 years), we do not yet know how water temperatures have already changed or how trends vary spatially or seasonally. We fit generalized additive models on an integrated database of discrete water temperature observations to estimate long-term trends with spatio-seasonal variability. We found that water temperatures have increased 0.017 °C/year on average over the past 50 years. Rates of temperature change have varied over time, but warming was predominant. Temperature increases were most widespread in the late-fall to winter (November to February) and mid-spring (April to June), coinciding with the winter development of juvenile Chinook Salmon and spring spawning window of the endangered Delta Smelt. Warming was fastest in the northern regions, a key fish migration corridor with important tidal wetland habitat. However, no long-term temperature trends were detected in October and were only observed in some regions in May, July, and August. These results can help identify optimal areas for restoration or refugia to buffer the effects of a warming climate, and the methods can be leveraged to understand the spatiotemporal variability in climate warming patterns in other aquatic systems.","container-title":"EcoEvoRxiv","note":"DOI: 10.32942/osf.io/6u47y\ntype: article","source":"OSF Preprints","title":"Warming in the upper San Francisco Estuary: Patterns of water temperature change from 5 decades of data","title-short":"Warming in the upper San Francisco Estuary","URL":"https://ecoevorxiv.org/6u47y/","author":[{"family":"Bashevkin","given":"Samuel M."},{"family":"Mahardja","given":"Brian"},{"family":"Brown","given":"Larry R."}],"accessed":{"date-parts":[["2021",4,29]]},"issued":{"date-parts":[["2021",4,29]]}}}],"schema":"https://github.com/citation-style-language/schema/raw/master/csl-citation.json"} </w:instrText>
      </w:r>
      <w:r w:rsidR="00D76C6F">
        <w:fldChar w:fldCharType="separate"/>
      </w:r>
      <w:r w:rsidR="00D76C6F" w:rsidRPr="00C63523">
        <w:t>(Bashevkin et al. 2021)</w:t>
      </w:r>
      <w:r w:rsidR="00D76C6F">
        <w:fldChar w:fldCharType="end"/>
      </w:r>
      <w:r w:rsidR="006247CF">
        <w:t>, changing precipitation regime</w:t>
      </w:r>
      <w:r w:rsidR="00E3580B">
        <w:t>s</w:t>
      </w:r>
      <w:r w:rsidR="006247CF">
        <w:t xml:space="preserve"> </w:t>
      </w:r>
      <w:r w:rsidR="00605821">
        <w:fldChar w:fldCharType="begin"/>
      </w:r>
      <w:r w:rsidR="00605821">
        <w:instrText xml:space="preserve"> ADDIN ZOTERO_ITEM CSL_CITATION {"citationID":"Ub5u9ADK","properties":{"formattedCitation":"(Swain et al. 2018)","plainCitation":"(Swain et al. 2018)","noteIndex":0},"citationItems":[{"id":1496,"uris":["http://zotero.org/users/local/07NvJTro/items/7CM2YN3C"],"uri":["http://zotero.org/users/local/07NvJTro/items/7CM2YN3C"],"itemData":{"id":1496,"type":"article-journal","abstract":"Mediterranean climate regimes are particularly susceptible to rapid shifts between drought and flood—of which, California’s rapid transition from record multi-year dryness between 2012 and 2016 to extreme wetness during the 2016–2017 winter provides a dramatic example. Projected future changes in such dry-to-wet events, however, remain inadequately quantified, which we investigate here using the Community Earth System Model Large Ensemble of climate model simulations. Anthropogenic forcing is found to yield large twenty-first-century increases in the frequency of wet extremes, including a more than threefold increase in sub-seasonal events comparable to California’s ‘Great Flood of 1862’. Smaller but statistically robust increases in dry extremes are also apparent. As a consequence, a 25% to 100% increase in extreme dry-to-wet precipitation events is projected, despite only modest changes in mean precipitation. Such hydrological cycle intensification would seriously challenge California’s existing water storage, conveyance and flood control infrastructure.","container-title":"Nature Climate Change","DOI":"10.1038/s41558-018-0140-y","ISSN":"1758-6798","issue":"5","language":"en","note":"number: 5\npublisher: Nature Publishing Group","page":"427-433","source":"www.nature.com","title":"Increasing precipitation volatility in twenty-first-century California","URL":"https://www.nature.com/articles/s41558-018-0140-y","volume":"8","author":[{"family":"Swain","given":"Daniel L."},{"family":"Langenbrunner","given":"Baird"},{"family":"Neelin","given":"J. David"},{"family":"Hall","given":"Alex"}],"accessed":{"date-parts":[["2021",2,12]]},"issued":{"date-parts":[["2018",5]]}}}],"schema":"https://github.com/citation-style-language/schema/raw/master/csl-citation.json"} </w:instrText>
      </w:r>
      <w:r w:rsidR="00605821">
        <w:fldChar w:fldCharType="separate"/>
      </w:r>
      <w:r w:rsidR="00605821" w:rsidRPr="00C63523">
        <w:t>(Swain et al. 2018)</w:t>
      </w:r>
      <w:r w:rsidR="00605821">
        <w:fldChar w:fldCharType="end"/>
      </w:r>
      <w:r w:rsidR="006247CF">
        <w:t>,</w:t>
      </w:r>
      <w:r w:rsidR="00D76C6F">
        <w:t xml:space="preserve"> and adjustments to water operations due to environmental regulations. </w:t>
      </w:r>
      <w:r w:rsidR="00100B2D">
        <w:t xml:space="preserve">Under climate change, </w:t>
      </w:r>
      <w:r w:rsidR="00745687">
        <w:t>precipitation</w:t>
      </w:r>
      <w:r w:rsidR="00100B2D">
        <w:t xml:space="preserve"> variability is expected to increase, resulting in both </w:t>
      </w:r>
      <w:r w:rsidR="0025781B">
        <w:t>increasingly intense</w:t>
      </w:r>
      <w:r w:rsidR="00100B2D">
        <w:t xml:space="preserve"> droughts and wet periods</w:t>
      </w:r>
      <w:r w:rsidR="00CE6360">
        <w:t xml:space="preserve">, as well as increasingly </w:t>
      </w:r>
      <w:r w:rsidR="00606ED2">
        <w:t>strong swings between the two extremes</w:t>
      </w:r>
      <w:r w:rsidR="003F3E77">
        <w:t xml:space="preserve"> </w:t>
      </w:r>
      <w:r w:rsidR="003F3E77">
        <w:fldChar w:fldCharType="begin"/>
      </w:r>
      <w:r w:rsidR="003F3E77">
        <w:instrText xml:space="preserve"> ADDIN ZOTERO_ITEM CSL_CITATION {"citationID":"1lIWn8Oh","properties":{"formattedCitation":"(Swain et al. 2018)","plainCitation":"(Swain et al. 2018)","noteIndex":0},"citationItems":[{"id":1496,"uris":["http://zotero.org/users/local/07NvJTro/items/7CM2YN3C"],"uri":["http://zotero.org/users/local/07NvJTro/items/7CM2YN3C"],"itemData":{"id":1496,"type":"article-journal","abstract":"Mediterranean climate regimes are particularly susceptible to rapid shifts between drought and flood—of which, California’s rapid transition from record multi-year dryness between 2012 and 2016 to extreme wetness during the 2016–2017 winter provides a dramatic example. Projected future changes in such dry-to-wet events, however, remain inadequately quantified, which we investigate here using the Community Earth System Model Large Ensemble of climate model simulations. Anthropogenic forcing is found to yield large twenty-first-century increases in the frequency of wet extremes, including a more than threefold increase in sub-seasonal events comparable to California’s ‘Great Flood of 1862’. Smaller but statistically robust increases in dry extremes are also apparent. As a consequence, a 25% to 100% increase in extreme dry-to-wet precipitation events is projected, despite only modest changes in mean precipitation. Such hydrological cycle intensification would seriously challenge California’s existing water storage, conveyance and flood control infrastructure.","container-title":"Nature Climate Change","DOI":"10.1038/s41558-018-0140-y","ISSN":"1758-6798","issue":"5","language":"en","note":"number: 5\npublisher: Nature Publishing Group","page":"427-433","source":"www.nature.com","title":"Increasing precipitation volatility in twenty-first-century California","URL":"https://www.nature.com/articles/s41558-018-0140-y","volume":"8","author":[{"family":"Swain","given":"Daniel L."},{"family":"Langenbrunner","given":"Baird"},{"family":"Neelin","given":"J. David"},{"family":"Hall","given":"Alex"}],"accessed":{"date-parts":[["2021",2,12]]},"issued":{"date-parts":[["2018",5]]}}}],"schema":"https://github.com/citation-style-language/schema/raw/master/csl-citation.json"} </w:instrText>
      </w:r>
      <w:r w:rsidR="003F3E77">
        <w:fldChar w:fldCharType="separate"/>
      </w:r>
      <w:r w:rsidR="003F3E77" w:rsidRPr="00C63523">
        <w:t>(Swain et al. 2018)</w:t>
      </w:r>
      <w:r w:rsidR="003F3E77">
        <w:fldChar w:fldCharType="end"/>
      </w:r>
      <w:r w:rsidR="00100B2D">
        <w:t xml:space="preserve">. </w:t>
      </w:r>
      <w:r w:rsidR="0025781B">
        <w:t xml:space="preserve">Our results suggest </w:t>
      </w:r>
      <w:r w:rsidR="0025781B">
        <w:lastRenderedPageBreak/>
        <w:t xml:space="preserve">that </w:t>
      </w:r>
      <w:r w:rsidR="00CE6360">
        <w:t>water temperatures</w:t>
      </w:r>
      <w:r w:rsidR="005334C3">
        <w:t xml:space="preserve"> may be impacted along with the </w:t>
      </w:r>
      <w:r w:rsidR="008C122C">
        <w:t xml:space="preserve">expected effects on Delta inflow. </w:t>
      </w:r>
      <w:r w:rsidR="005B3A01">
        <w:t>In the winter months</w:t>
      </w:r>
      <w:r w:rsidR="008E7B91">
        <w:t xml:space="preserve"> (Dec</w:t>
      </w:r>
      <w:r w:rsidR="000F570F">
        <w:t>ember</w:t>
      </w:r>
      <w:r w:rsidR="008E7B91">
        <w:t xml:space="preserve"> – Feb</w:t>
      </w:r>
      <w:r w:rsidR="007538F3">
        <w:t>ruary</w:t>
      </w:r>
      <w:r w:rsidR="008E7B91">
        <w:t>)</w:t>
      </w:r>
      <w:r w:rsidR="005B3A01">
        <w:t xml:space="preserve">, </w:t>
      </w:r>
      <w:r w:rsidR="007C3B4B">
        <w:t xml:space="preserve">increasingly extreme wet years with high inflow </w:t>
      </w:r>
      <w:r w:rsidR="008C122C">
        <w:t xml:space="preserve">may result in warmer </w:t>
      </w:r>
      <w:r w:rsidR="00525611">
        <w:t xml:space="preserve">water temperatures during </w:t>
      </w:r>
      <w:r w:rsidR="007C3B4B">
        <w:t>these</w:t>
      </w:r>
      <w:r w:rsidR="00525611">
        <w:t xml:space="preserve"> years</w:t>
      </w:r>
      <w:r w:rsidR="00F3252F">
        <w:t xml:space="preserve"> (Figs. 4, 7)</w:t>
      </w:r>
      <w:r w:rsidR="00525611">
        <w:t>.</w:t>
      </w:r>
      <w:r w:rsidR="007C3B4B">
        <w:t xml:space="preserve"> In </w:t>
      </w:r>
      <w:r w:rsidR="008E7B91">
        <w:t>the rest of the year</w:t>
      </w:r>
      <w:r w:rsidR="007C3B4B">
        <w:t xml:space="preserve">, </w:t>
      </w:r>
      <w:r w:rsidR="0043250C">
        <w:t xml:space="preserve">higher inflow during these extreme wet years </w:t>
      </w:r>
      <w:r w:rsidR="003011A7">
        <w:t>may</w:t>
      </w:r>
      <w:r w:rsidR="0043250C">
        <w:t xml:space="preserve"> result in cooler water temperatures</w:t>
      </w:r>
      <w:r w:rsidR="00314BDC">
        <w:t>, especially in the east</w:t>
      </w:r>
      <w:r w:rsidR="00BE438D">
        <w:t>ern portion of the upper SFE</w:t>
      </w:r>
      <w:r w:rsidR="00314BDC">
        <w:t xml:space="preserve"> and </w:t>
      </w:r>
      <w:r w:rsidR="00BE438D">
        <w:t xml:space="preserve">areas </w:t>
      </w:r>
      <w:r w:rsidR="00314BDC">
        <w:t>closer to river inputs</w:t>
      </w:r>
      <w:r w:rsidR="00F3252F">
        <w:t xml:space="preserve"> (Figs. 4, 7)</w:t>
      </w:r>
      <w:r w:rsidR="0043250C">
        <w:t>.</w:t>
      </w:r>
      <w:r w:rsidR="00101D8C">
        <w:t xml:space="preserve"> </w:t>
      </w:r>
      <w:r w:rsidR="009D483A">
        <w:t>Meanwhile</w:t>
      </w:r>
      <w:r w:rsidR="00101D8C">
        <w:t xml:space="preserve">, </w:t>
      </w:r>
      <w:r w:rsidR="003011A7">
        <w:t>increasingly strong droughts may result in cooler water temperatures in the winter</w:t>
      </w:r>
      <w:r w:rsidR="00A15A54">
        <w:t xml:space="preserve"> and warmer water temperatures in other months.</w:t>
      </w:r>
      <w:r w:rsidR="00525611">
        <w:t xml:space="preserve"> </w:t>
      </w:r>
      <w:r w:rsidR="00FB4237">
        <w:t>Furthermore</w:t>
      </w:r>
      <w:r w:rsidR="00525611">
        <w:t xml:space="preserve">, </w:t>
      </w:r>
      <w:r w:rsidR="00A15A54">
        <w:t xml:space="preserve">these patterns may interact with </w:t>
      </w:r>
      <w:r w:rsidR="0078139A">
        <w:t xml:space="preserve">water supply management which can strongly influence inflow especially during the spring, summer, and fall months </w:t>
      </w:r>
      <w:r w:rsidR="0078139A">
        <w:fldChar w:fldCharType="begin"/>
      </w:r>
      <w:r w:rsidR="0078139A">
        <w:instrText xml:space="preserve"> ADDIN ZOTERO_ITEM CSL_CITATION {"citationID":"FTs3kYxe","properties":{"formattedCitation":"(Kimmerer 2002b)","plainCitation":"(Kimmerer 2002b)","noteIndex":0},"citationItems":[{"id":727,"uris":["http://zotero.org/users/local/07NvJTro/items/9893N47A"],"uri":["http://zotero.org/users/local/07NvJTro/items/9893N47A"],"itemData":{"id":727,"type":"article-journal","abstract":"Freshwater flow is the principal cause of physical variability in estuaries and a focus of conflict in estuaries where a substantial fraction of the freshwater is diverted. Variation in freshwater flow can have many effects: inundation of flood plains, increase loading and advective transport of materials and organisms, dilution or mobilization of contaminants, compression of the estuarine salinity field and density gradient, increase in stratification, and decrease in residence time for water while increasing it for some particles and biota. In the San Francisco Estuary, freshwater flow is highly variable, and has been altered by shifts in seasonal patterns of river flow and increases in diversions from tidal and nontidal regions, entraining fish of several species of concern. Abundance or survival of several estuarine-dependent species also increases with freshwater outflow. These relationships to flow may be due to several potential mechanisms, each with its own locus and period of effectiveness, but no mechanism has been conclusively shown to underlie the flow relationship of any species. Several flow-based management actions were established in the mid-1990s, including a salinity standard based on these flow effects, as well as reductions in diversion pumping during critical periods for listed species of fish. The effectiveness of these actions has not been established. To make the salinity standard more effective and more applicable to future estuarine conditions will require investigation to determine the underlying mechanisms. Effects of entrainment at diversion facilities are more straightforward conceptually but difficult to quatify, and resolving these may require experimental manipulations of diversion flow.","container-title":"Estuaries","DOI":"10.1007/BF02692224","ISSN":"0160-8347","issue":"6","journalAbbreviation":"Estuaries","language":"en","page":"1275-1290","source":"Springer Link","title":"Physical, biological, and management responses to variable freshwater flow into the San Francisco Estuary","URL":"https://doi.org/10.1007/BF02692224","volume":"25","author":[{"family":"Kimmerer","given":"W. J."}],"accessed":{"date-parts":[["2020",5,19]]},"issued":{"date-parts":[["2002",12,1]]}}}],"schema":"https://github.com/citation-style-language/schema/raw/master/csl-citation.json"} </w:instrText>
      </w:r>
      <w:r w:rsidR="0078139A">
        <w:fldChar w:fldCharType="separate"/>
      </w:r>
      <w:r w:rsidR="0078139A" w:rsidRPr="00C63523">
        <w:t>(Kimmerer 2002b)</w:t>
      </w:r>
      <w:r w:rsidR="0078139A">
        <w:fldChar w:fldCharType="end"/>
      </w:r>
      <w:r w:rsidR="0078139A">
        <w:t>.</w:t>
      </w:r>
    </w:p>
    <w:p w14:paraId="652BD285" w14:textId="291FC439" w:rsidR="00F3315F" w:rsidRDefault="00A6580F" w:rsidP="002319A4">
      <w:r>
        <w:t xml:space="preserve">The upper SFE serves as key habitat for a variety of </w:t>
      </w:r>
      <w:r w:rsidR="00D93E87">
        <w:t xml:space="preserve">aquatic </w:t>
      </w:r>
      <w:r>
        <w:t xml:space="preserve">species of concern. </w:t>
      </w:r>
      <w:r w:rsidR="002031DF">
        <w:t>Multiple flow</w:t>
      </w:r>
      <w:r w:rsidR="5E1CEEAB">
        <w:t xml:space="preserve">-abundance relationships </w:t>
      </w:r>
      <w:r w:rsidR="002031DF">
        <w:t>for some of these species have been</w:t>
      </w:r>
      <w:r w:rsidR="003F51C7">
        <w:t xml:space="preserve"> well documented and studied</w:t>
      </w:r>
      <w:r w:rsidR="002031DF">
        <w:t xml:space="preserve">, though some remain contentious due to either weak correlation or </w:t>
      </w:r>
      <w:r w:rsidR="00A70773">
        <w:t>a</w:t>
      </w:r>
      <w:r w:rsidR="002031DF">
        <w:t xml:space="preserve"> lack of mechanistic understanding</w:t>
      </w:r>
      <w:r w:rsidR="00A70773">
        <w:t xml:space="preserve"> </w:t>
      </w:r>
      <w:r w:rsidR="00DC7E8A">
        <w:fldChar w:fldCharType="begin"/>
      </w:r>
      <w:r w:rsidR="00DC7E8A">
        <w:instrText xml:space="preserve"> ADDIN ZOTERO_ITEM CSL_CITATION {"citationID":"g939xM9e","properties":{"formattedCitation":"(Kimmerer 2002b; Kimmerer et al. 2009, 2013; Tamburello et al. 2019)","plainCitation":"(Kimmerer 2002b; Kimmerer et al. 2009, 2013; Tamburello et al. 2019)","noteIndex":0},"citationItems":[{"id":727,"uris":["http://zotero.org/users/local/07NvJTro/items/9893N47A"],"uri":["http://zotero.org/users/local/07NvJTro/items/9893N47A"],"itemData":{"id":727,"type":"article-journal","abstract":"Freshwater flow is the principal cause of physical variability in estuaries and a focus of conflict in estuaries where a substantial fraction of the freshwater is diverted. Variation in freshwater flow can have many effects: inundation of flood plains, increase loading and advective transport of materials and organisms, dilution or mobilization of contaminants, compression of the estuarine salinity field and density gradient, increase in stratification, and decrease in residence time for water while increasing it for some particles and biota. In the San Francisco Estuary, freshwater flow is highly variable, and has been altered by shifts in seasonal patterns of river flow and increases in diversions from tidal and nontidal regions, entraining fish of several species of concern. Abundance or survival of several estuarine-dependent species also increases with freshwater outflow. These relationships to flow may be due to several potential mechanisms, each with its own locus and period of effectiveness, but no mechanism has been conclusively shown to underlie the flow relationship of any species. Several flow-based management actions were established in the mid-1990s, including a salinity standard based on these flow effects, as well as reductions in diversion pumping during critical periods for listed species of fish. The effectiveness of these actions has not been established. To make the salinity standard more effective and more applicable to future estuarine conditions will require investigation to determine the underlying mechanisms. Effects of entrainment at diversion facilities are more straightforward conceptually but difficult to quatify, and resolving these may require experimental manipulations of diversion flow.","container-title":"Estuaries","DOI":"10.1007/BF02692224","ISSN":"0160-8347","issue":"6","journalAbbreviation":"Estuaries","language":"en","page":"1275-1290","source":"Springer Link","title":"Physical, biological, and management responses to variable freshwater flow into the San Francisco Estuary","URL":"https://doi.org/10.1007/BF02692224","volume":"25","author":[{"family":"Kimmerer","given":"W. J."}],"accessed":{"date-parts":[["2020",5,19]]},"issued":{"date-parts":[["2002",12,1]]}}},{"id":64,"uris":["http://zotero.org/users/local/07NvJTro/items/WDWHC3H5"],"uri":["http://zotero.org/users/local/07NvJTro/items/WDWHC3H5"],"itemData":{"id":64,"type":"article-journal","container-title":"Estuaries and Coasts","issue":"2","page":"375","source":"Google Scholar","title":"Is the response of estuarine nekton to freshwater flow in the San Francisco Estuary explained by variation in habitat volume?","volume":"32","author":[{"family":"Kimmerer","given":"Wim J."},{"family":"Gross","given":"Edward S."},{"family":"MacWilliams","given":"Michael L."}],"issued":{"date-parts":[["2009"]]}}},{"id":1787,"uris":["http://zotero.org/users/local/07NvJTro/items/YF3E9IZ3"],"uri":["http://zotero.org/users/local/07NvJTro/items/YF3E9IZ3"],"itemData":{"id":1787,"type":"article-journal","abstract":"We used the UnTRIM San Francisco Bay–Delta hydrodynamic model to examine the spatial distribution of salinity as a function of freshwater flow in the San Francisco Estuary. Our particular focus was the covariation of flow with the spatial extent of the low-salinity zone (LSZ: salinity = 0.5 to 6), and with the extent of habitat for common species of -nekton as defined by their salinity ranges. The UnTRIM model has an unstructured grid which allowed us to refine earlier estimates of the availability of suitable salinity ranges, particularly for species resident in low salinity. The response of the salinity field to flow was influenced by the bathymetry of the estuary. Area and volume of the LSZ were bimodal with X2, the distance up the axis of the estuary to a near-bottom salinity of 2, roughly the middle of the LSZ. The smallest area and volume occurred when the LSZ was in the Delta or Carquinez Strait, moderate values when it was in Suisun Bay, and the highest values when it was in broad, shallow San Pablo Bay. Resource selection functions for the distributions of common nekton species in salinity space were up-dated from previous values and used to calculate salinity-based habitat indices using the UnTRIM results. These indices generally increased with decreasing X2 (increasing flow), but the slopes of these relationships were mostly inconsistent with corresponding relationships of abundance to flow. Thus, although the salinity range used by most nekton expands as flow increases, other mechanisms relating population size to flow are likely more important than the physical extent of suitable salinity.","container-title":"San Francisco Estuary and Watershed Science","DOI":"10.15447/sfews.2013v11iss4art1","ISSN":"1546-2366","issue":"4","language":"en","source":"escholarship.org","title":"Variation of Fish Habitat and Extent of the Low-Salinity Zone with Freshwater Flow in the San Francisco Estuary","URL":"https://escholarship.org/uc/item/3pz7x1x8","volume":"11","author":[{"family":"Kimmerer","given":"Wim J."},{"family":"MacWilliams","given":"Michael L."},{"family":"Gross","given":"Edward S."}],"accessed":{"date-parts":[["2021",5,14]]},"issued":{"date-parts":[["2013"]]}}},{"id":422,"uris":["http://zotero.org/users/local/07NvJTro/items/MNEPNMBE"],"uri":["http://zotero.org/users/local/07NvJTro/items/MNEPNMBE"],"itemData":{"id":422,"type":"article-journal","abstract":"The environment can strongly influence the survival and population dynamics of aquatic organisms. Our understanding of these relationships, typically based on simple linear regression, underpins many contemporary resource management decisions. However, such relationships can break down over time as ecosystems change. Even when durable, relationships may not be very useful for management if they exhibit high variability, context dependency, or nonstationarity. Here, we systematically review the literature to identify trends across environment–recruitment relationships for aquatic taxa from California's San Francisco Bay and Sacramento–San Joaquin Delta Estuary. This delta is one of the most heavily modified aquatic ecosystems in North America, and home to numerous species of concern whose relationships with the environment inform regulatory actions and constraints. We retested 23 of these relationships spanning nine species using data that have accumulated in the years since they were first published (9–40 additional years) to determine their durability. Most relationships remained the same or stronger in direction and magnitude but showed declining predictive power with the addition of new data, particularly for older relationships that had not adjusted for recognized regime shifts in the system through the use of step changes or data splitting. Constantly refining these relationships may give the appearance of durability, but limit their practical value as policy tools when the present or future state of the ecosystem is unknown. We conclude by synthesizing emerging insights from the literature on best practices for the analysis, use, and refinement of environment–recruitment relationships to inform better decision making in dynamic ecosystems.","container-title":"Limnology and Oceanography","DOI":"10.1002/lno.11037","ISSN":"1939-5590","issue":"S1","language":"en","page":"S223-S239","source":"Wiley Online Library","title":"Durability of environment–recruitment relationships in aquatic ecosystems: insights from long-term monitoring in a highly modified estuary and implications for management","title-short":"Durability of environment–recruitment relationships in aquatic ecosystems","URL":"https://aslopubs.onlinelibrary.wiley.com/doi/abs/10.1002/lno.11037","volume":"64","author":[{"family":"Tamburello","given":"N."},{"family":"Connors","given":"B. M."},{"family":"Fullerton","given":"D."},{"family":"Phillis","given":"C. C."}],"accessed":{"date-parts":[["2020",1,14]]},"issued":{"date-parts":[["2019"]]}}}],"schema":"https://github.com/citation-style-language/schema/raw/master/csl-citation.json"} </w:instrText>
      </w:r>
      <w:r w:rsidR="00DC7E8A">
        <w:fldChar w:fldCharType="separate"/>
      </w:r>
      <w:r w:rsidR="00DC7E8A" w:rsidRPr="00C63523">
        <w:t>(Kimmerer 2002b; Kimmerer et al. 2009, 2013; Tamburello et al. 2019)</w:t>
      </w:r>
      <w:r w:rsidR="00DC7E8A">
        <w:fldChar w:fldCharType="end"/>
      </w:r>
      <w:r w:rsidR="062FA4D0">
        <w:t xml:space="preserve">. </w:t>
      </w:r>
      <w:r w:rsidR="00274D93">
        <w:t>Our results indicate that flow-</w:t>
      </w:r>
      <w:r w:rsidR="00380F26">
        <w:t>related</w:t>
      </w:r>
      <w:r w:rsidR="00274D93">
        <w:t xml:space="preserve"> changes in </w:t>
      </w:r>
      <w:r w:rsidR="00A337C8">
        <w:t xml:space="preserve">water </w:t>
      </w:r>
      <w:r w:rsidR="00274D93">
        <w:t xml:space="preserve">temperature may be a contributing </w:t>
      </w:r>
      <w:r w:rsidR="00B53E98">
        <w:t>mechanism</w:t>
      </w:r>
      <w:r w:rsidR="00274D93">
        <w:t xml:space="preserve"> </w:t>
      </w:r>
      <w:r w:rsidR="008C3AF3">
        <w:t>that underlie</w:t>
      </w:r>
      <w:r w:rsidR="00C16CD9">
        <w:t>s</w:t>
      </w:r>
      <w:r w:rsidR="00274D93">
        <w:t xml:space="preserve"> a number of these flow-abundance relationships.</w:t>
      </w:r>
      <w:r w:rsidR="002031DF">
        <w:t xml:space="preserve"> </w:t>
      </w:r>
      <w:r w:rsidR="008C3AF3">
        <w:t>For example,</w:t>
      </w:r>
      <w:r w:rsidR="002031DF">
        <w:t xml:space="preserve"> </w:t>
      </w:r>
      <w:r w:rsidR="00274D93">
        <w:t>Longfin Smelt (</w:t>
      </w:r>
      <w:r w:rsidR="00410FCC" w:rsidRPr="009C4CFC">
        <w:rPr>
          <w:i/>
          <w:iCs/>
        </w:rPr>
        <w:t>Spirinchus thaleichthys</w:t>
      </w:r>
      <w:r w:rsidR="00274D93">
        <w:t xml:space="preserve">), a </w:t>
      </w:r>
      <w:r w:rsidR="004F3162">
        <w:t xml:space="preserve">fish species listed under the California Endangered Species Act, </w:t>
      </w:r>
      <w:r w:rsidR="00BE48EB">
        <w:t>exhibit</w:t>
      </w:r>
      <w:r w:rsidR="7B5F2B38">
        <w:t xml:space="preserve"> a strong </w:t>
      </w:r>
      <w:r w:rsidR="00BD124A">
        <w:t>positive</w:t>
      </w:r>
      <w:r w:rsidR="7B5F2B38">
        <w:t xml:space="preserve"> relationship with flow</w:t>
      </w:r>
      <w:r w:rsidR="00133867">
        <w:t xml:space="preserve"> </w:t>
      </w:r>
      <w:r w:rsidR="00133867">
        <w:fldChar w:fldCharType="begin"/>
      </w:r>
      <w:r w:rsidR="00133867">
        <w:instrText xml:space="preserve"> ADDIN ZOTERO_ITEM CSL_CITATION {"citationID":"UAz1yja7","properties":{"formattedCitation":"(Nobriga and Rosenfield 2016; Mahardja et al. 2021)","plainCitation":"(Nobriga and Rosenfield 2016; Mahardja et al. 2021)","noteIndex":0},"citationItems":[{"id":1790,"uris":["http://zotero.org/users/local/07NvJTro/items/ENKYJGYR"],"uri":["http://zotero.org/users/local/07NvJTro/items/ENKYJGYR"],"itemData":{"id":1790,"type":"article-journal","abstract":"Forage fish production has become a central concern of fisheries and ecosystem managers because populations of small fish are a critical energetic pathway between primary producers and predator populations. Management of forage fish often focuses on controlling exploitation rates, but it is also possible to manage productivity of these species in coastal ecosystems, particularly estuaries. Like several forage fish species that are native to the San Francisco Estuary (SFE) in California, the Longfin Smelt Spirinchus thaleichthys has experienced dramatic population declines over the past few decades. This population is not fished commercially or recreationally; trends in its relative abundance have been described statistically, but the mechanisms that drive population dynamics are still poorly understood. Our objective was to evaluate alternative conceptual models of Longfin Smelt population dynamics to better understand the forces that may constrain the species' productivity during different phases of its life cycle. We created contrasting variants of a generalizable population model (the Ricker model) and parameterized those variants using empirical data from a long-term sampling program in the SFE. Predictions from alternative models were compared with empirical results from a second (independent) data series of relative abundance to identify the model variants that best captured the empirical trend. The results indicated that (1) freshwater flow had a positive association with recruits per spawner and (2) both recruits per spawner and spawners per recruit appeared to be density-dependent life stage transitions. Juvenile survival may have declined to some extent, but we could not conclusively demonstrate this. By constraining the possible timing and location of mechanisms that modulate productivity at different life stages, the present results improve our understanding of production for a key native forage fish in the SFE.Received August 13, 2015; September 17, 2015","container-title":"Transactions of the American Fisheries Society","DOI":"10.1080/00028487.2015.1100136","ISSN":"0002-8487","issue":"1","note":"publisher: Taylor &amp; Francis\n_eprint: https://doi.org/10.1080/00028487.2015.1100136","page":"44-58","source":"Taylor and Francis+NEJM","title":"Population Dynamics of an Estuarine Forage Fish: Disaggregating Forces Driving Long-Term Decline of Longfin Smelt in California's San Francisco Estuary","title-short":"Population Dynamics of an Estuarine Forage Fish","URL":"https://doi.org/10.1080/00028487.2015.1100136","volume":"145","author":[{"family":"Nobriga","given":"Matthew L."},{"family":"Rosenfield","given":"Jonathan A."}],"accessed":{"date-parts":[["2021",5,14]]},"issued":{"date-parts":[["2016",1,2]]}}},{"id":1775,"uris":["http://zotero.org/users/local/07NvJTro/items/8UH7JMLT"],"uri":["http://zotero.org/users/local/07NvJTro/items/8UH7JMLT"],"itemData":{"id":1775,"type":"article-journal","abstract":"Many estuarine ecosystems and the fish communities that inhabit them have undergone substantial changes in the past several decades, largely due to multiple interacting stressors that are often of anthropogenic origin. Few are more impactful than droughts, which are predicted to increase in both frequency and severity with climate change. In this study, we examined over five decades of fish monitoring data from the San Francisco Estuary, California, USA, to evaluate the resistance and resilience of fish communities to disturbance from prolonged drought events. High resistance was defined by the lack of decline in species occurrence from a wet to a subsequent drought period, while high resilience was defined by the increase in species occurrence from a drought to a subsequent wet period. We found some unifying themes connecting the multiple drought events over the 50-yr period. Pelagic fishes consistently declined during droughts (low resistance), but exhibit a considerable amount of resiliency and often rebound in the subsequent wet years. However, full recovery does not occur in all wet years following droughts, leading to permanently lower baseline numbers for some pelagic fishes over time. In contrast, littoral fishes seem to be more resistant to drought and may even increase in occurrence during dry years. Based on the consistent detrimental effects of drought on pelagic fishes within the San Francisco Estuary and the inability of these fish populations to recover in some years, we conclude that freshwater flow remains a crucial but not sufficient management tool for the conservation of estuarine biodiversity.","container-title":"Ecological Applications","DOI":"https://doi.org/10.1002/eap.2243","ISSN":"1939-5582","issue":"2","language":"en","note":"_eprint: https://esajournals.onlinelibrary.wiley.com/doi/pdf/10.1002/eap.2243","page":"e02243","source":"Wiley Online Library","title":"Resistance and resilience of pelagic and littoral fishes to drought in the San Francisco Estuary","URL":"https://esajournals.onlinelibrary.wiley.com/doi/abs/10.1002/eap.2243","volume":"31","author":[{"family":"Mahardja","given":"Brian"},{"family":"Tobias","given":"Vanessa"},{"family":"Khanna","given":"Shruti"},{"family":"Mitchell","given":"Lara"},{"family":"Lehman","given":"Peggy"},{"family":"Sommer","given":"Ted"},{"family":"Brown","given":"Larry"},{"family":"Culberson","given":"Steve"},{"family":"Conrad","given":"J. Louise"}],"accessed":{"date-parts":[["2021",5,13]]},"issued":{"date-parts":[["2021"]]}}}],"schema":"https://github.com/citation-style-language/schema/raw/master/csl-citation.json"} </w:instrText>
      </w:r>
      <w:r w:rsidR="00133867">
        <w:fldChar w:fldCharType="separate"/>
      </w:r>
      <w:r w:rsidR="00133867" w:rsidRPr="00C63523">
        <w:t>(Nobriga and Rosenfield 2016; Mahardja et al. 2021)</w:t>
      </w:r>
      <w:r w:rsidR="00133867">
        <w:fldChar w:fldCharType="end"/>
      </w:r>
      <w:r w:rsidR="22FF3B61">
        <w:t>, but the mechanism behind this relationship is not entirely clear (but see</w:t>
      </w:r>
      <w:r w:rsidR="00133867">
        <w:t xml:space="preserve"> </w:t>
      </w:r>
      <w:r w:rsidR="00133867">
        <w:fldChar w:fldCharType="begin"/>
      </w:r>
      <w:r w:rsidR="00133867">
        <w:instrText xml:space="preserve"> ADDIN ZOTERO_ITEM CSL_CITATION {"citationID":"hArhmwfY","properties":{"formattedCitation":"(Grimaldo et al. 2020)","plainCitation":"(Grimaldo et al. 2020)","noteIndex":0},"citationItems":[{"id":1017,"uris":["http://zotero.org/users/local/07NvJTro/items/NKVRY8K9"],"uri":["http://zotero.org/users/local/07NvJTro/items/NKVRY8K9"],"itemData":{"id":1017,"type":"article-journal","abstract":"Recruitment of estuarine organisms can vary dramatically from year to year with abiotic and biotic conditions. The San Francisco Estuary (California, USA) supports a dynamic ecosystem that receives freshwater flow from numerous tributaries that drain one of the largest watersheds in western North America. In this study, we examined distribution and habitat use of two forage fish larvae of management interest, Longfin Smelt Spirinchus thaleichthys and Pacific Herring Clupea pallasii, during a low-flow and a high-flow year to better understand how their rearing locations (region and habitat) may affect their annual recruitment variability. During the low-flow year, larval and post-larval Longfin Smelt were distributed landward, where suitable salinity overlapped with spawning habitats. During the high-flow year, larval Longfin Smelt were distributed seaward, with many collected in smaller tributaries and shallow habitats of San Francisco Bay. Local spawning and advection from seaward habitats were speculated to be the primary mechanisms that underlie larval Longfin Smelt distribution during the high-flow year. Larval Pacific Herring were more abundant seaward in both years, but a modest number of larvae were also found landward during the low-flow year. Larval Pacific Herring abundance was lower overall in the high-flow year, suggesting advection out of the area or poor recruitment. Future monitoring and conservation efforts for Longfin Smelt and Pacific Herring should recognize that potential mechanisms underlying their recruitment can vary broadly across the San Francisco Estuary in any given year, which suggests that monitoring and research of these two species expand accordingly with hydrologic conditions that are likely to affect their spawning and larval rearing distributions.","container-title":"San Francisco Estuary and Watershed Science","DOI":"https://doi.org/10.15447/sfews.2020v18iss3art5","ISSN":"1546-2366","issue":"3","language":"en","source":"escholarship.org","title":"Forage Fish Larvae Distribution and Habitat Use During Contrasting Years of Low and High Freshwater Flow in the San Francisco Estuary","URL":"https://escholarship.org/uc/item/0jc956v6","volume":"18","author":[{"family":"Grimaldo","given":"Lenny"},{"family":"Burns","given":"Jillian"},{"family":"Miller","given":"Robert E."},{"family":"Kalmbach","given":"Andrew"},{"family":"Smith","given":"April"},{"family":"Hassrick","given":"Jason"},{"family":"Brennan","given":"Colin"}],"accessed":{"date-parts":[["2020",9,30]]},"issued":{"date-parts":[["2020"]]}}}],"schema":"https://github.com/citation-style-language/schema/raw/master/csl-citation.json"} </w:instrText>
      </w:r>
      <w:r w:rsidR="00133867">
        <w:fldChar w:fldCharType="separate"/>
      </w:r>
      <w:proofErr w:type="spellStart"/>
      <w:r w:rsidR="002F58CB" w:rsidRPr="00C63523">
        <w:t>Grimaldo</w:t>
      </w:r>
      <w:proofErr w:type="spellEnd"/>
      <w:r w:rsidR="002F58CB" w:rsidRPr="00C63523">
        <w:t xml:space="preserve"> et al. 2020)</w:t>
      </w:r>
      <w:r w:rsidR="00133867">
        <w:fldChar w:fldCharType="end"/>
      </w:r>
      <w:r w:rsidR="22FF3B61">
        <w:t xml:space="preserve">. </w:t>
      </w:r>
      <w:r w:rsidR="00CE3457">
        <w:t xml:space="preserve">Larval and juvenile </w:t>
      </w:r>
      <w:r w:rsidR="00544C1D">
        <w:t xml:space="preserve">Longfin Smelt </w:t>
      </w:r>
      <w:r w:rsidR="006253A8">
        <w:t>demonstrate sensitivity</w:t>
      </w:r>
      <w:r w:rsidR="001D1690">
        <w:t xml:space="preserve"> to high</w:t>
      </w:r>
      <w:r w:rsidR="00097BE3">
        <w:t xml:space="preserve"> </w:t>
      </w:r>
      <w:r w:rsidR="006253A8">
        <w:t>temperatures</w:t>
      </w:r>
      <w:r w:rsidR="00677ED3">
        <w:t>;</w:t>
      </w:r>
      <w:r w:rsidR="006F2E30">
        <w:t xml:space="preserve"> thus </w:t>
      </w:r>
      <w:r w:rsidR="00243F99">
        <w:t xml:space="preserve">warmer springtime </w:t>
      </w:r>
      <w:r w:rsidR="00EE3504">
        <w:t xml:space="preserve">water </w:t>
      </w:r>
      <w:r w:rsidR="00243F99">
        <w:t>temperature</w:t>
      </w:r>
      <w:r w:rsidR="009C4CFC">
        <w:t>s</w:t>
      </w:r>
      <w:r w:rsidR="00243F99">
        <w:t xml:space="preserve"> </w:t>
      </w:r>
      <w:r w:rsidR="00EC39BA">
        <w:t>may partially explain their decline during droughts</w:t>
      </w:r>
      <w:r w:rsidR="00E74A3E">
        <w:t xml:space="preserve"> </w:t>
      </w:r>
      <w:r w:rsidR="008B3153">
        <w:fldChar w:fldCharType="begin"/>
      </w:r>
      <w:r w:rsidR="008B3153">
        <w:instrText xml:space="preserve"> ADDIN ZOTERO_ITEM CSL_CITATION {"citationID":"FevoUIBS","properties":{"formattedCitation":"(Jeffries et al. 2016; Mahardja et al. 2017; Peterson and Barajas 2018)","plainCitation":"(Jeffries et al. 2016; Mahardja et al. 2017; Peterson and Barajas 2018)","noteIndex":0},"citationItems":[{"id":1565,"uris":["http://zotero.org/users/local/07NvJTro/items/ESNGQMR4"],"uri":["http://zotero.org/users/local/07NvJTro/items/ESNGQMR4"],"itemData":{"id":1565,"type":"article-journal","abstract":"Skip to Next Section\nClimate change and associated increases in water temperatures may impact physiological performance in ectotherms and exacerbate endangered species declines. We used an integrative approach to assess the impact of elevated water temperature on two fishes of immediate conservation concern in a large estuary system, the threatened longfin smelt (Spirinchus thaleichthys) and endangered delta smelt (Hypomesus transpacificus). Abundances have reached record lows in California, USA, and these populations are at imminent risk of extirpation. California is currently impacted by a severe drought, resulting in high water temperatures, conditions that will become more common as a result of climate change. We exposed fish to environmentally relevant temperatures (14°C and 20°C) and used RNA sequencing to examine the transcriptome-wide responses to elevated water temperature in both species. Consistent with having a lower temperature tolerance, longfin smelt exhibited a pronounced cellular stress response, with an upregulation of heat shock proteins, after exposure to 20°C that was not observed in delta smelt. We detected an increase in metabolic rate in delta smelt at 20°C and increased expression of genes involved in metabolic processes and protein synthesis, patterns not observed in longfin smelt. Through examination of responses across multiple levels of biological organization, and by linking these responses to habitat distributions in the wild, we demonstrate that longfin smelt may be more susceptible than delta smelt to increases in temperatures, and they have little room to tolerate future warming in California. Understanding the species-specific physiological responses of sensitive species to environmental stressors is crucial for conservation efforts and managing aquatic systems globally.","container-title":"Journal of Experimental Biology","DOI":"10.1242/jeb.134528","ISSN":"0022-0949, 1477-9145","issue":"11","language":"en","note":"publisher: The Company of Biologists Ltd\nsection: Research Article\nPMID: 27252456","page":"1705-1716","source":"jeb.biologists.org","title":"Effects of high temperatures on threatened estuarine fishes during periods of extreme drought","URL":"https://jeb.biologists.org/content/219/11/1705","volume":"219","author":[{"family":"Jeffries","given":"Ken M."},{"family":"Connon","given":"Richard E."},{"family":"Davis","given":"Brittany E."},{"family":"Komoroske","given":"Lisa M."},{"family":"Britton","given":"Monica T."},{"family":"Sommer","given":"Ted"},{"family":"Todgham","given":"Anne E."},{"family":"Fangue","given":"Nann A."}],"accessed":{"date-parts":[["2021",3,3]]},"issued":{"date-parts":[["2016",6,1]]}}},{"id":1794,"uris":["http://zotero.org/users/local/07NvJTro/items/UHDFKE4K"],"uri":["http://zotero.org/users/local/07NvJTro/items/UHDFKE4K"],"itemData":{"id":1794,"type":"article-journal","abstract":"Imperfect detection can present a significant challenge when monitoring for a rare and imperilled species. Here, a long-term larval and early-juvenile fish monitoring programme in the upper San Francisco Estuary was examined to evaluate its overall reliability in detecting various fish species, including the imperilled delta smelt, Hypomesus transpacificus McAllister, for which the programme was designed. Using occupancy modelling, detection probability of species with pelagic larval or juvenile life stages was found to be generally high (≥.95) based on the current sampling effort of three larval net tows per site. However, detection probability can vary considerably from year to year depending on the species’ level of larval production. Water temperature and turbidity were identified as important predictors of occurrence for young-of-year delta smelt, longfin smelt Spirinchus thaleichthys (Ayres) and striped bass Morone saxatilis (Walbaum), and there was evidence for fish size selectivity by the sampling gear in all three species. These results highlight the need to consider adaptively managing detection probability by increasing sampling effort in years when young-of-year delta smelt abundance is expected to be low, especially when information on the species’ occurrence at a particular region is critical.","container-title":"Fisheries Management and Ecology","DOI":"https://doi.org/10.1111/fme.12257","ISSN":"1365-2400","issue":"6","language":"en","note":"_eprint: https://onlinelibrary.wiley.com/doi/pdf/10.1111/fme.12257","page":"488-503","source":"Wiley Online Library","title":"Understanding imperfect detection in a San Francisco Estuary long-term larval and juvenile fish monitoring programme","URL":"https://onlinelibrary.wiley.com/doi/abs/10.1111/fme.12257","volume":"24","author":[{"family":"Mahardja","given":"B."},{"family":"Young","given":"M. J."},{"family":"Schreier","given":"B."},{"family":"Sommer","given":"T."}],"accessed":{"date-parts":[["2021",5,20]]},"issued":{"date-parts":[["2017"]]}}},{"id":1800,"uris":["http://zotero.org/users/local/07NvJTro/items/7CBWDNFI"],"uri":["http://zotero.org/users/local/07NvJTro/items/7CBWDNFI"],"itemData":{"id":1800,"type":"article-journal","abstract":"https://doi.org/10.15447/sfews.2018v16iss4art2 Resource managers rely on long-term monitoring surveys conducted in the San Francisco Estuary to evaluate the status and trends of resident fish populations in this important region. These surveys are potentially confounded because of the incomplete detection of individuals and species, the magnitude of which is often related to the same factors that affect fish populations. We used multistate occupancy estimators to evaluate the distribution, abundance, and detection probability of four fish species collected during 1995–2015 with three long-term surveys. Detection probabilities varied positively with fish abundance and negatively with Secchi depth. Detection varied among species and was greatest for the 20-mm Survey and least for the midwater trawl used for the midwater trawl used in the San Francisco Bay Study. Incomplete detection resulted in underestimates of occupancy and abundance across species and surveys and were greatest for the Bay Study. However, trends in occupancy and abundance of the study period appeared to be unbiased. Fish occupancy and abundance were generally related to salinity or specific conductance, day-of-the year, and water temperature, but the nature of the relations varied among surveys and species. There also was strong spatial and temporal dependence in species-specific occupancy and abundance that changed through time and were unrelated to the covariates considered. Our results suggest that managers consider incorporating methods for estimating detection and adjusting data to ensure data quality. Additionally, the strong spatio-temporal patterns in the monitoring data suggest that existing protocols may need to be modified to ensure that data and inferences reflect system-wide changes rather than changes at a specific set of non-randomly selected locations.","container-title":"San Francisco Estuary and Watershed Science","ISSN":"1546-2366","issue":"4","language":"en","source":"escholarship.org","title":"An Evaluation of Three Fish Surveys in the San Francisco Estuary, 1995–2015","URL":"https://escholarship.org/uc/item/1pv443h2","volume":"16","author":[{"family":"Peterson","given":"James T."},{"family":"Barajas","given":"Miguel F."}],"accessed":{"date-parts":[["2021",5,20]]},"issued":{"date-parts":[["2018"]]}}}],"schema":"https://github.com/citation-style-language/schema/raw/master/csl-citation.json"} </w:instrText>
      </w:r>
      <w:r w:rsidR="008B3153">
        <w:fldChar w:fldCharType="separate"/>
      </w:r>
      <w:r w:rsidR="008B3153" w:rsidRPr="00C63523">
        <w:t>(Jeffries et al. 2016; Mahardja et al. 2017; Peterson and Barajas 2018)</w:t>
      </w:r>
      <w:r w:rsidR="008B3153">
        <w:fldChar w:fldCharType="end"/>
      </w:r>
      <w:r w:rsidR="00EC39BA">
        <w:t>.</w:t>
      </w:r>
      <w:r w:rsidR="002F7967">
        <w:t xml:space="preserve"> </w:t>
      </w:r>
    </w:p>
    <w:p w14:paraId="1D5D2C5A" w14:textId="16C86A78" w:rsidR="00596538" w:rsidRDefault="00596538" w:rsidP="002319A4">
      <w:r>
        <w:t xml:space="preserve">While </w:t>
      </w:r>
      <w:r w:rsidR="00817E37">
        <w:t xml:space="preserve">a number of fish species are close to their thermal limits </w:t>
      </w:r>
      <w:r w:rsidR="00CF4F81">
        <w:t xml:space="preserve">where </w:t>
      </w:r>
      <w:r w:rsidR="00817E37">
        <w:t>temperature can directly influence survival</w:t>
      </w:r>
      <w:r w:rsidR="00CF4F81">
        <w:t xml:space="preserve">, non-lethal temperature </w:t>
      </w:r>
      <w:r w:rsidR="002A2A03">
        <w:t>changes can</w:t>
      </w:r>
      <w:r w:rsidR="00CF4F81">
        <w:t xml:space="preserve"> also </w:t>
      </w:r>
      <w:r w:rsidR="002A2A03">
        <w:t>significantly alter</w:t>
      </w:r>
      <w:r w:rsidR="00CF4F81">
        <w:t xml:space="preserve"> key life history processes</w:t>
      </w:r>
      <w:r w:rsidR="00CD59D4">
        <w:t xml:space="preserve"> </w:t>
      </w:r>
      <w:r w:rsidR="00CD59D4">
        <w:fldChar w:fldCharType="begin"/>
      </w:r>
      <w:r w:rsidR="00CD59D4">
        <w:instrText xml:space="preserve"> ADDIN ZOTERO_ITEM CSL_CITATION {"citationID":"DiTMSrqP","properties":{"formattedCitation":"(Brown et al. 2016b; Jeffries et al. 2016; Zillig et al. 2021)","plainCitation":"(Brown et al. 2016b; Jeffries et al. 2016; Zillig et al. 2021)","noteIndex":0},"citationItems":[{"id":149,"uris":["http://zotero.org/users/local/07NvJTro/items/YYELXV9R"],"uri":["http://zotero.org/users/local/07NvJTro/items/YYELXV9R"],"itemData":{"id":149,"type":"article-journal","abstract":"Climate change is driving rapid changes in environmental conditions and affecting population and species’ persistence across spatial and temporal scales. Integrating climate change assessments into biological resource management, such as conserving endangered species, is a substantial challenge, partly due to a mismatch between global climate forecasts and local or regional conservation planning. Here, we demonstrate how outputs of global climate change models can be downscaled to the watershed scale, and then coupled with ecophysiological metrics to assess climate change effects on organisms of conservation concern. We employed models to estimate future water temperatures (2010–2099) under several climate change scenarios within the large heterogeneous San Francisco Estuary. We then assessed the warming effects on the endangered, endemic Delta Smelt, Hypomesus transpacificus, by integrating localized projected water temperatures with thermal sensitivity metrics (tolerance, spawning and maturation windows, and sublethal stress thresholds) across life stages. Lethal temperatures occurred under several scenarios, but sublethal effects resulting from chronic stressful temperatures were more common across the estuary (median &gt;60 days above threshold for &gt;50% locations by the end of the century). Behavioral avoidance of such stressful temperatures would make a large portion of the potential range of Delta Smelt unavailable during the summer and fall. Since Delta Smelt are not likely to migrate to other estuaries, these changes are likely to result in substantial habitat compression. Additionally, the Delta Smelt maturation window was shortened by 18–85 days, revealing cumulative effects of stressful summer and fall temperatures with early initiation of spring spawning that may negatively impact fitness. Our findings highlight the value of integrating sublethal thresholds, life history, and in situ thermal heterogeneity into global change impact assessments. As downscaled climate models are becoming widely available, we conclude that similar assessments at management-relevant scales will improve the scientific basis for resource management decisions.","container-title":"PLOS ONE","DOI":"10.1371/journal.pone.0146724","ISSN":"1932-6203","issue":"1","journalAbbreviation":"PLOS ONE","language":"en","page":"e0146724","source":"PLoS Journals","title":"Coupled Downscaled Climate Models and Ecophysiological Metrics Forecast Habitat Compression for an Endangered Estuarine Fish","URL":"https://journals.plos.org/plosone/article?id=10.1371/journal.pone.0146724","volume":"11","author":[{"family":"Brown","given":"Larry R."},{"family":"Komoroske","given":"Lisa M."},{"family":"Wagner","given":"R. Wayne"},{"family":"Morgan-King","given":"Tara"},{"family":"May","given":"Jason T."},{"family":"Connon","given":"Richard E."},{"family":"Fangue","given":"Nann A."}],"accessed":{"date-parts":[["2019",9,9]]},"issued":{"date-parts":[["2016",1,21]]}}},{"id":1565,"uris":["http://zotero.org/users/local/07NvJTro/items/ESNGQMR4"],"uri":["http://zotero.org/users/local/07NvJTro/items/ESNGQMR4"],"itemData":{"id":1565,"type":"article-journal","abstract":"Skip to Next Section\nClimate change and associated increases in water temperatures may impact physiological performance in ectotherms and exacerbate endangered species declines. We used an integrative approach to assess the impact of elevated water temperature on two fishes of immediate conservation concern in a large estuary system, the threatened longfin smelt (Spirinchus thaleichthys) and endangered delta smelt (Hypomesus transpacificus). Abundances have reached record lows in California, USA, and these populations are at imminent risk of extirpation. California is currently impacted by a severe drought, resulting in high water temperatures, conditions that will become more common as a result of climate change. We exposed fish to environmentally relevant temperatures (14°C and 20°C) and used RNA sequencing to examine the transcriptome-wide responses to elevated water temperature in both species. Consistent with having a lower temperature tolerance, longfin smelt exhibited a pronounced cellular stress response, with an upregulation of heat shock proteins, after exposure to 20°C that was not observed in delta smelt. We detected an increase in metabolic rate in delta smelt at 20°C and increased expression of genes involved in metabolic processes and protein synthesis, patterns not observed in longfin smelt. Through examination of responses across multiple levels of biological organization, and by linking these responses to habitat distributions in the wild, we demonstrate that longfin smelt may be more susceptible than delta smelt to increases in temperatures, and they have little room to tolerate future warming in California. Understanding the species-specific physiological responses of sensitive species to environmental stressors is crucial for conservation efforts and managing aquatic systems globally.","container-title":"Journal of Experimental Biology","DOI":"10.1242/jeb.134528","ISSN":"0022-0949, 1477-9145","issue":"11","language":"en","note":"publisher: The Company of Biologists Ltd\nsection: Research Article\nPMID: 27252456","page":"1705-1716","source":"jeb.biologists.org","title":"Effects of high temperatures on threatened estuarine fishes during periods of extreme drought","URL":"https://jeb.biologists.org/content/219/11/1705","volume":"219","author":[{"family":"Jeffries","given":"Ken M."},{"family":"Connon","given":"Richard E."},{"family":"Davis","given":"Brittany E."},{"family":"Komoroske","given":"Lisa M."},{"family":"Britton","given":"Monica T."},{"family":"Sommer","given":"Ted"},{"family":"Todgham","given":"Anne E."},{"family":"Fangue","given":"Nann A."}],"accessed":{"date-parts":[["2021",3,3]]},"issued":{"date-parts":[["2016",6,1]]}}},{"id":1571,"uris":["http://zotero.org/users/local/07NvJTro/items/2L2S45CW"],"uri":["http://zotero.org/users/local/07NvJTro/items/2L2S45CW"],"itemData":{"id":1571,"type":"article-journal","abstract":"Pacific salmonids, cold-water fishes native to the northern hemisphere, span a massive geographic range (~ 33° latitude) and are exposed to a wide variety of environmental conditions regionally and temporally. California is home to the greatest concentration of at-risk anadromous salmonids and warming river temperatures pose both current and future threats to numerous populations. Thermal standards for management of California populations are currently based on guidelines for multiple salmonid species and from populations across the Pacific Coast. However, a growing body of literature suggests that salmonid populations exhibit population-specific thermal requirements. Furthermore, in California, salmonid populations regularly encounter temperatures that exceed current thermal standards based upon performance of outside populations. This review focuses on Chinook salmon (Oncorhynchus tshawytscha), providing evidence for interpopulation variation in thermal performance across life stages, and explores the drivers of variation. To describe the formation of interpopulation variation, we define fundamental and ecological thermal physiologies. Fundamental thermal physiology is the composite of intrinsic physiological traits and abiotic factors that define a species’ thermal window. Ecological and environmental interactions constrain this fundamental thermal physiology, yielding an ecological thermal physiology. Thermal physiology, viewed through this lens, provides researchers and managers avenues for salmonid research and conservation at the population scale. A more nuanced approach to west-coast salmonid conservation will be required to protect the most at-risk and vulnerable populations. Successful salmonid management must incorporate population-specific traits and present and future watershed conditions.","container-title":"Reviews in Fish Biology and Fisheries","DOI":"10.1007/s11160-020-09632-w","ISSN":"1573-5184","issue":"1","journalAbbreviation":"Rev Fish Biol Fisheries","language":"en","page":"95-114","source":"Springer Link","title":"One size does not fit all: variation in thermal eco-physiology among Pacific salmonids","title-short":"One size does not fit all","URL":"https://doi.org/10.1007/s11160-020-09632-w","volume":"31","author":[{"family":"Zillig","given":"Kenneth W."},{"family":"Lusardi","given":"Robert A."},{"family":"Moyle","given":"Peter B."},{"family":"Fangue","given":"Nann A."}],"accessed":{"date-parts":[["2021",3,3]]},"issued":{"date-parts":[["2021",3,1]]}}}],"schema":"https://github.com/citation-style-language/schema/raw/master/csl-citation.json"} </w:instrText>
      </w:r>
      <w:r w:rsidR="00CD59D4">
        <w:fldChar w:fldCharType="separate"/>
      </w:r>
      <w:r w:rsidR="00CD59D4" w:rsidRPr="00C63523">
        <w:t>(Brown et al. 2016b; Jeffries et al. 2016; Zillig et al. 2021)</w:t>
      </w:r>
      <w:r w:rsidR="00CD59D4">
        <w:fldChar w:fldCharType="end"/>
      </w:r>
      <w:r w:rsidR="00817E37">
        <w:t>.</w:t>
      </w:r>
      <w:r w:rsidR="006F6A6B">
        <w:t xml:space="preserve"> While </w:t>
      </w:r>
      <w:r w:rsidR="00703412">
        <w:t xml:space="preserve">some life </w:t>
      </w:r>
      <w:r w:rsidR="00703412">
        <w:lastRenderedPageBreak/>
        <w:t xml:space="preserve">history processes are dependent on </w:t>
      </w:r>
      <w:r w:rsidR="00771B54">
        <w:t xml:space="preserve">absolute temperatures, </w:t>
      </w:r>
      <w:r w:rsidR="006F6A6B">
        <w:t xml:space="preserve">we do not </w:t>
      </w:r>
      <w:r w:rsidR="00771B54">
        <w:t>make absolute temperature predictions in this paper. However</w:t>
      </w:r>
      <w:r w:rsidR="000F52DE">
        <w:t xml:space="preserve">, the direction and magnitude of </w:t>
      </w:r>
      <w:r w:rsidR="00703412">
        <w:t xml:space="preserve">temperature changes can also be informative for </w:t>
      </w:r>
      <w:r w:rsidR="00CE7DB9">
        <w:t>understanding impacts on fishes.</w:t>
      </w:r>
      <w:r w:rsidR="00817E37">
        <w:t xml:space="preserve"> </w:t>
      </w:r>
      <w:r w:rsidR="00FB55B8">
        <w:t xml:space="preserve">The </w:t>
      </w:r>
      <w:r w:rsidR="009431E8">
        <w:t>United States Endangered Species Act-listed</w:t>
      </w:r>
      <w:r w:rsidR="00FB55B8">
        <w:t xml:space="preserve"> Delta Smelt</w:t>
      </w:r>
      <w:r w:rsidR="00B32498">
        <w:t xml:space="preserve"> (</w:t>
      </w:r>
      <w:r w:rsidR="00B32498" w:rsidRPr="008B3153">
        <w:rPr>
          <w:i/>
          <w:iCs/>
        </w:rPr>
        <w:t>Hypomesus transpacificus</w:t>
      </w:r>
      <w:r w:rsidR="00B32498">
        <w:t>)</w:t>
      </w:r>
      <w:r w:rsidR="00FB55B8">
        <w:t xml:space="preserve">, along with other native species, spawn </w:t>
      </w:r>
      <w:r w:rsidR="000939C5">
        <w:t xml:space="preserve">in the </w:t>
      </w:r>
      <w:r w:rsidR="007D4331">
        <w:t>s</w:t>
      </w:r>
      <w:r w:rsidR="000939C5">
        <w:t>pring during specific temperature regimes that are cooler than those required by nonnative fishes</w:t>
      </w:r>
      <w:r w:rsidR="007D4331">
        <w:t xml:space="preserve"> </w:t>
      </w:r>
      <w:r w:rsidR="007D4331">
        <w:fldChar w:fldCharType="begin"/>
      </w:r>
      <w:r w:rsidR="007D4331">
        <w:instrText xml:space="preserve"> ADDIN ZOTERO_ITEM CSL_CITATION {"citationID":"JxpfvZNm","properties":{"formattedCitation":"(Meng and Matern 2001; Bennett 2005)","plainCitation":"(Meng and Matern 2001; Bennett 2005)","noteIndex":0},"citationItems":[{"id":1587,"uris":["http://zotero.org/users/local/07NvJTro/items/8XDUIHMQ"],"uri":["http://zotero.org/users/local/07NvJTro/items/8XDUIHMQ"],"itemData":{"id":1587,"type":"article-journal","abstract":"We sampled ichthyoplankton weekly in Suisun Marsh in the San Francisco Estuary from February to June each year from 1994 to 1999. We collected approximately 227,900 fish, predominantly shimofuri goby Tridentiger bifasciatus (60%) and prickly sculpin Cottus asper (33%). Principal components analysis and canonical correspondence analysis were used to explore relationships among several environmental variables and the 13 species that made up 99.96% of the catch. A group of native fishes (prickly sculpin, Sacramento sucker Catostomus occidentalis, threespine stickleback Gasterosteus aculeatus, longfin smelt Spirinchus thaleichthys, and Sacramento splittail (also known simply as splittail) Pogonichthys macrolepidotus) were associated with the cool temperatures and higher outflows characterizing early-season conditions in Suisun Marsh. In contrast, a group of introduced species (shimofuri goby, inland silverside Menidia beryllina, striped bass Morone saxatilis, and threadfin shad Dorosoma petenense) were associated with the warm temperatures and lower outflows that characterize late-season marsh conditions. Catch composition was similar among marsh waterways (called sloughs), except for Cordelia Slough in the western marsh, which had lower total catch, greater diversity, and most of the threespine stickleback, northern anchovy Engraulis mordax, and longfin smelt. Longfin smelt were captured mostly in February and March, whereas delta smelt Hypomesus transpacificus catches were later and more evenly distributed throughout the marsh. Delta smelt catches overlapped temporally and spatially with catches of the introduced wakasagi H. nipponensis. Sacramento splittail catches were confined mostly to 1995, a year when high flows peaked during their spawning season in March and April. Our results suggest that temperature and interannual variations in freshwater flow are important for determining habitat quality for native and introduced larval fishes. We conclude that mimicking natural flow regimes in this highly regulated system is important for early life stages of native fishes.","container-title":"Transactions of the American Fisheries Society","DOI":"10.1577/1548-8659(2001)130&lt;0750:NAILFO&gt;2.0.CO;2","ISSN":"0002-8487","issue":"5","note":"publisher: Taylor &amp; Francis\n_eprint: https://doi.org/10.1577/1548-8659(2001)130&lt;0750:NAILFO&gt;2.0.CO;2","page":"750-765","source":"Taylor and Francis+NEJM","title":"Native and Introduced Larval Fishes of Suisun Marsh, California: The Effects of Freshwater Flow","title-short":"Native and Introduced Larval Fishes of Suisun Marsh, California","URL":"https://doi.org/10.1577/1548-8659(2001)130&lt;0750:NAILFO&gt;2.0.CO;2","volume":"130","author":[{"family":"Meng","given":"Lesa"},{"family":"Matern","given":"Scott A."}],"accessed":{"date-parts":[["2021",3,10]]},"issued":{"date-parts":[["2001",9,1]]}}},{"id":1551,"uris":["http://zotero.org/users/local/07NvJTro/items/RTP3D4QU"],"uri":["http://zotero.org/users/local/07NvJTro/items/RTP3D4QU"],"itemData":{"id":1551,"type":"article-journal","abstract":"The delta smelt (Hypomesus transpacificus) is a small and relatively obscure fish that has recently risen to become a major focus of environmental concern in California. It was formally abundant in the low-salinity and freshwater habitats of the northeastern San Francisco Estuary, but is now listed as threatened under the Federal and California State Endangered Species Acts. In the decade following the listings scientific understanding has increased substantially, yet several key aspects of its biology and ecological relationships within the highly urbanized estuary remain uncertain. A key area of controversy centers on impacts to delta smelt associated with exporting large volumes of freshwater from the estuary to supply California’s significant agricultural and urban water demands. The lack of appropriate data, however, impedes efforts to resolve these issues and develop sound management and restoration alternatives.Delta smelt has an unusual life history strategy relative to many fishes. Some aspects of its biology are similar to other coastal fishes, particularly salmonids. Smelts in the genus, Hypomesus, occur throughout the Pacific Rim, have variable life history strategies, and are able to adapt rapidly to local environments. By comparison, delta smelt has a tiny geographic range being confined to a thin margin of low salinity habitat in the estuary. It primarily lives only a year, has relatively low fecundity, and pelagic larvae; life history attributes that are unusual when compared with many fishes worldwide. A small proportion of delta smelt lives two years. These individuals are relatively highly fecund but are so few in number that their reproductive contribution only may be of benefit to the population after years of extremely poor spawning success and survival. Provisioning of reproductive effort by these older fish may reflect a bet-hedging tactic to insure population persistence.Overall, the population persists by maximizing growth, survival, and reproductive success on an annual basis despite an array of limiting factors that can occur at specific times and locations. Variability in spawning success and larval survival is induced by climate and other environmental and anthropogenic factors that operate between winter and mid-summer. However, spawning microhabitats with egg deposition have not been discovered. Spawning success appears to be timed to lunar periods within a water temperature range of about 15 to 20°C. Longer spawning seasons in cooler years can produce more cohorts and on average higher numbers of adult delta smelt. Cohorts spaced in time have different probabilities of encountering various sources of mortality, including entrainment in freshwater export operations, pulses of toxic pesticides, food shortages and predation by exotic species. Density dependence may provide an upper limit on the numbers of juvenile delta smelt surviving to the adult stage. This may occur during late summer in years when juvenile abundance is high relative to habitat carrying capacity. Factors defining the carrying capacity for juvenile delta smelt are unknown, but may include a shrinking volume of physically suitable habitat combined with a high density of competing planktivorous fishes during late summer and fall.Understanding the relative importance of anthropogenic effects on the population can be improved through better estimates of abundance and measurements of potentially limiting processes. There is little information on losses of larval delta smelt (less than 20 mm fork length, FL) to the export facilities. Use of a population model suggests that water export operations can impact the abundance of post-larval (about 20 mm FL) delta smelt, but these effects may not reflect on adult abundance due to other processes operating in the intervening period. Effects from changes to the estuarine food web by exotic species and toxic chemicals occur but measuring their influence on population abundance is difficult.Although delta smelt recently performed well enough to meet the current restoration criteria, analyses presented here suggest that there is still a high probability that the population will decline in the near future; the most recent abundance index (2004) is the lowest on record. Overall, the limited distribution, short life span and low reproductive capacity, as well as relatively strict physical and feeding requirements, are indications that delta smelt is at risk to catastrophe in a fluctuating environment. Unfortunately, options for avoiding potential declines through management and restoration are currently limited by large gaps in knowledge. Monitoring of spring water temperatures, however, may provide a useful tool for determining when to reduce entrainment in water export facilities. Actions that target carrying capacity may ultimately provide the most benefit, but it is not clear how that can be achieved given the current state of knowledge, and the limited tools available for restoration. Overall, a better understanding of the life history, habitat requirements, and limiting factors will be essential for developing tools for management and restoration. Therefore, given the implications for managing California water supply and the current state of population abundance, a good investment would be to fill the critical data gaps outlined here through a comprehensive program of research.","container-title":"San Francisco Estuary and Watershed Science","DOI":"10.15447/sfews.2005v3iss2art1","ISSN":"1546-2366","issue":"2","language":"en","source":"escholarship.org","title":"Critical Assessment of the Delta Smelt Population in the San Francisco Estuary, California","URL":"https://escholarship.org/uc/item/0725n5vk","volume":"3","author":[{"family":"Bennett","given":"William A."}],"accessed":{"date-parts":[["2021",2,25]]},"issued":{"date-parts":[["2005"]]}}}],"schema":"https://github.com/citation-style-language/schema/raw/master/csl-citation.json"} </w:instrText>
      </w:r>
      <w:r w:rsidR="007D4331">
        <w:fldChar w:fldCharType="separate"/>
      </w:r>
      <w:r w:rsidR="007D4331" w:rsidRPr="00C63523">
        <w:t>(Meng and Matern 2001; Bennett 2005)</w:t>
      </w:r>
      <w:r w:rsidR="007D4331">
        <w:fldChar w:fldCharType="end"/>
      </w:r>
      <w:r w:rsidR="00140916">
        <w:t xml:space="preserve">. </w:t>
      </w:r>
      <w:r w:rsidR="22687E46">
        <w:t>Elevated water temperature</w:t>
      </w:r>
      <w:r w:rsidR="00524BE5">
        <w:t>s of the magnitude we related to inflow changes</w:t>
      </w:r>
      <w:r w:rsidR="22687E46">
        <w:t xml:space="preserve"> can</w:t>
      </w:r>
      <w:r w:rsidR="000568C6">
        <w:t xml:space="preserve"> </w:t>
      </w:r>
      <w:r w:rsidR="00617D6C">
        <w:t>reduce</w:t>
      </w:r>
      <w:r w:rsidR="00AA6469">
        <w:t xml:space="preserve"> </w:t>
      </w:r>
      <w:r w:rsidR="00802849">
        <w:t xml:space="preserve">Delta Smelt </w:t>
      </w:r>
      <w:r w:rsidR="00AA6469">
        <w:t xml:space="preserve">reproductive success </w:t>
      </w:r>
      <w:r w:rsidR="0050204D">
        <w:t>by</w:t>
      </w:r>
      <w:r w:rsidR="00436EBD">
        <w:t xml:space="preserve"> shorten</w:t>
      </w:r>
      <w:r w:rsidR="0050204D">
        <w:t>ing</w:t>
      </w:r>
      <w:r w:rsidR="00436EBD">
        <w:t xml:space="preserve"> the duration of </w:t>
      </w:r>
      <w:r w:rsidR="0050204D">
        <w:t xml:space="preserve">their </w:t>
      </w:r>
      <w:r w:rsidR="00436EBD">
        <w:t>spawning window</w:t>
      </w:r>
      <w:r w:rsidR="00DC7812">
        <w:t xml:space="preserve"> </w:t>
      </w:r>
      <w:r w:rsidR="00DC7812">
        <w:fldChar w:fldCharType="begin"/>
      </w:r>
      <w:r w:rsidR="00DC7812">
        <w:instrText xml:space="preserve"> ADDIN ZOTERO_ITEM CSL_CITATION {"citationID":"8Cvj1gKp","properties":{"formattedCitation":"(Brown et al. 2016b)","plainCitation":"(Brown et al. 2016b)","noteIndex":0},"citationItems":[{"id":149,"uris":["http://zotero.org/users/local/07NvJTro/items/YYELXV9R"],"uri":["http://zotero.org/users/local/07NvJTro/items/YYELXV9R"],"itemData":{"id":149,"type":"article-journal","abstract":"Climate change is driving rapid changes in environmental conditions and affecting population and species’ persistence across spatial and temporal scales. Integrating climate change assessments into biological resource management, such as conserving endangered species, is a substantial challenge, partly due to a mismatch between global climate forecasts and local or regional conservation planning. Here, we demonstrate how outputs of global climate change models can be downscaled to the watershed scale, and then coupled with ecophysiological metrics to assess climate change effects on organisms of conservation concern. We employed models to estimate future water temperatures (2010–2099) under several climate change scenarios within the large heterogeneous San Francisco Estuary. We then assessed the warming effects on the endangered, endemic Delta Smelt, Hypomesus transpacificus, by integrating localized projected water temperatures with thermal sensitivity metrics (tolerance, spawning and maturation windows, and sublethal stress thresholds) across life stages. Lethal temperatures occurred under several scenarios, but sublethal effects resulting from chronic stressful temperatures were more common across the estuary (median &gt;60 days above threshold for &gt;50% locations by the end of the century). Behavioral avoidance of such stressful temperatures would make a large portion of the potential range of Delta Smelt unavailable during the summer and fall. Since Delta Smelt are not likely to migrate to other estuaries, these changes are likely to result in substantial habitat compression. Additionally, the Delta Smelt maturation window was shortened by 18–85 days, revealing cumulative effects of stressful summer and fall temperatures with early initiation of spring spawning that may negatively impact fitness. Our findings highlight the value of integrating sublethal thresholds, life history, and in situ thermal heterogeneity into global change impact assessments. As downscaled climate models are becoming widely available, we conclude that similar assessments at management-relevant scales will improve the scientific basis for resource management decisions.","container-title":"PLOS ONE","DOI":"10.1371/journal.pone.0146724","ISSN":"1932-6203","issue":"1","journalAbbreviation":"PLOS ONE","language":"en","page":"e0146724","source":"PLoS Journals","title":"Coupled Downscaled Climate Models and Ecophysiological Metrics Forecast Habitat Compression for an Endangered Estuarine Fish","URL":"https://journals.plos.org/plosone/article?id=10.1371/journal.pone.0146724","volume":"11","author":[{"family":"Brown","given":"Larry R."},{"family":"Komoroske","given":"Lisa M."},{"family":"Wagner","given":"R. Wayne"},{"family":"Morgan-King","given":"Tara"},{"family":"May","given":"Jason T."},{"family":"Connon","given":"Richard E."},{"family":"Fangue","given":"Nann A."}],"accessed":{"date-parts":[["2019",9,9]]},"issued":{"date-parts":[["2016",1,21]]}}}],"schema":"https://github.com/citation-style-language/schema/raw/master/csl-citation.json"} </w:instrText>
      </w:r>
      <w:r w:rsidR="00DC7812">
        <w:fldChar w:fldCharType="separate"/>
      </w:r>
      <w:r w:rsidR="00DC7812" w:rsidRPr="00C63523">
        <w:t>(Brown et al. 2016b)</w:t>
      </w:r>
      <w:r w:rsidR="00DC7812">
        <w:fldChar w:fldCharType="end"/>
      </w:r>
      <w:r w:rsidR="0050204D">
        <w:t>.</w:t>
      </w:r>
      <w:r w:rsidR="00436EBD">
        <w:t xml:space="preserve"> </w:t>
      </w:r>
      <w:r w:rsidR="00B32498">
        <w:t>For Chinook Salmon</w:t>
      </w:r>
      <w:r w:rsidR="009A604E">
        <w:t xml:space="preserve"> (</w:t>
      </w:r>
      <w:r w:rsidR="009A604E" w:rsidRPr="00DC7812">
        <w:rPr>
          <w:i/>
          <w:iCs/>
        </w:rPr>
        <w:t>Oncorhynchus tshawytscha</w:t>
      </w:r>
      <w:r w:rsidR="009A604E">
        <w:t>)</w:t>
      </w:r>
      <w:r w:rsidR="00B32498">
        <w:t xml:space="preserve">, a species of high cultural and economic importance, </w:t>
      </w:r>
      <w:r w:rsidR="00072964">
        <w:t>the</w:t>
      </w:r>
      <w:r w:rsidR="0073076C">
        <w:t xml:space="preserve"> upper SFE habitat </w:t>
      </w:r>
      <w:r w:rsidR="00072964">
        <w:t>serve</w:t>
      </w:r>
      <w:r w:rsidR="008B3153">
        <w:t>s</w:t>
      </w:r>
      <w:r w:rsidR="00072964">
        <w:t xml:space="preserve"> as rearing grounds </w:t>
      </w:r>
      <w:r w:rsidR="0073076C">
        <w:t>during the winter</w:t>
      </w:r>
      <w:r w:rsidR="00072964">
        <w:t>time</w:t>
      </w:r>
      <w:r w:rsidR="0073076C">
        <w:t xml:space="preserve">. </w:t>
      </w:r>
      <w:r w:rsidR="00E320E2">
        <w:t>California is the warmest</w:t>
      </w:r>
      <w:r w:rsidR="00326578">
        <w:t xml:space="preserve"> extent</w:t>
      </w:r>
      <w:r w:rsidR="00E320E2">
        <w:t xml:space="preserve"> of the Chinook Salmon natural range</w:t>
      </w:r>
      <w:r w:rsidR="00A805B0">
        <w:t xml:space="preserve"> </w:t>
      </w:r>
      <w:r w:rsidR="00A805B0">
        <w:fldChar w:fldCharType="begin"/>
      </w:r>
      <w:r w:rsidR="00A805B0">
        <w:instrText xml:space="preserve"> ADDIN ZOTERO_ITEM CSL_CITATION {"citationID":"ci6yKIHQ","properties":{"formattedCitation":"(Hecht et al. 2015)","plainCitation":"(Hecht et al. 2015)","noteIndex":0},"citationItems":[{"id":1653,"uris":["http://zotero.org/users/local/07NvJTro/items/2PPGZ2YU"],"uri":["http://zotero.org/users/local/07NvJTro/items/2PPGZ2YU"],"itemData":{"id":1653,"type":"article-journal","abstract":"Landscape genomics is a rapidly growing field with recent advances in both genotyping efficiency and statistical analyses that provide insight towards local adaptation of populations under varying environmental and selective pressure. Chinook salmon (Oncorhynchus tshawytscha) are a broadly distributed Pacific salmon species, occupying a diversity of habitats throughout the northeastern Pacific with pronounced variation in environmental and climate features but little is understood regarding local adaptation in this species. We used a multivariate method, redundancy analysis (RDA), to identify polygenic correlations between 19 703 SNP loci and a suite of environmental variables in 46 collections of Chinook salmon (1956 total individuals) distributed throughout much of its North American range. Models in RDA were conducted on both rangewide and regional scales by hierarchical partitioning of the populations into three distinct genetic lineages. Our results indicate that between 5.8 and 21.8% of genomic variation can be accounted for by environmental features, and 566 putatively adaptive loci were identified as targets of environmental adaptation. The most influential drivers of adaptive divergence included precipitation in the driest quarter of the year (Rangewide and North Coastal Lineage, anova P = 0.002 and 0.01, respectively), precipitation in the wettest quarter of the year (Interior Columbia River Stream-Type Lineage, anova P = 0.03), variation in mean diurnal range in temperature (South Coastal Lineage, anova P = 0.005), and migration distance (Rangewide, anova P = 0.001). Our results indicate that environmental features are strong drivers of adaptive genomic divergence in this species, and provide a foundation to investigate how Chinook salmon might respond to global environmental change.","container-title":"Molecular Ecology","DOI":"https://doi.org/10.1111/mec.13409","ISSN":"1365-294X","issue":"22","language":"en","note":"_eprint: https://onlinelibrary.wiley.com/doi/pdf/10.1111/mec.13409","page":"5573-5595","source":"Wiley Online Library","title":"Environmental adaptation in Chinook salmon (Oncorhynchus tshawytscha) throughout their North American range","URL":"https://onlinelibrary.wiley.com/doi/abs/10.1111/mec.13409","volume":"24","author":[{"family":"Hecht","given":"Benjamin C."},{"family":"Matala","given":"Andrew P."},{"family":"Hess","given":"Jon E."},{"family":"Narum","given":"Shawn R."}],"accessed":{"date-parts":[["2021",4,22]]},"issued":{"date-parts":[["2015"]]}}}],"schema":"https://github.com/citation-style-language/schema/raw/master/csl-citation.json"} </w:instrText>
      </w:r>
      <w:r w:rsidR="00A805B0">
        <w:fldChar w:fldCharType="separate"/>
      </w:r>
      <w:r w:rsidR="00A805B0" w:rsidRPr="00C63523">
        <w:t>(Hecht et al. 2015)</w:t>
      </w:r>
      <w:r w:rsidR="00A805B0">
        <w:fldChar w:fldCharType="end"/>
      </w:r>
      <w:r w:rsidR="00042FE3">
        <w:t xml:space="preserve">, placing them close to </w:t>
      </w:r>
      <w:r w:rsidR="00EA1B07">
        <w:t>the maximum temperatures the species can tolerate</w:t>
      </w:r>
      <w:r w:rsidR="00E320E2">
        <w:t xml:space="preserve">. </w:t>
      </w:r>
      <w:r w:rsidR="003E29F5">
        <w:t xml:space="preserve">Cooler winter temperatures </w:t>
      </w:r>
      <w:r w:rsidR="00061710">
        <w:t xml:space="preserve">enable juvenile salmon to spend more time feeding and growing in the estuarine habitat, which increases their </w:t>
      </w:r>
      <w:r w:rsidR="00A13A32">
        <w:t xml:space="preserve">survival </w:t>
      </w:r>
      <w:r w:rsidR="006836C7">
        <w:t xml:space="preserve">in the next oceanic stage of their life </w:t>
      </w:r>
      <w:r w:rsidR="006836C7">
        <w:fldChar w:fldCharType="begin"/>
      </w:r>
      <w:r w:rsidR="00F04B20">
        <w:instrText xml:space="preserve"> ADDIN ZOTERO_ITEM CSL_CITATION {"citationID":"nENEQ36m","properties":{"formattedCitation":"(Munsch et al. 2019)","plainCitation":"(Munsch et al. 2019)","noteIndex":0},"citationItems":[{"id":1573,"uris":["http://zotero.org/users/local/07NvJTro/items/SK5AFP8Q"],"uri":["http://zotero.org/users/local/07NvJTro/items/SK5AFP8Q"],"itemData":{"id":1573,"type":"article-journal","abstract":"Ecologists are pressed to understand how climate constrains the timings of annual biological events (phenology). Climate influences on phenology are likely significant in estuarine watersheds because many watersheds provide seasonal fish nurseries where juvenile presence is synched with favorable conditions. While ecologists have long recognized that estuaries are generally important to juvenile fish, we incompletely understand the specific ecosystem dynamics that contribute to their nursery habitat value, limiting our ability to identify and protect vital habitat components. Here we examined the annual timing of juvenile coldwater fish migrating through a seasonally warm, hydrologically managed watershed. Our goal was to (1) understand how climate constrained the seasonal timing of water conditions necessary for juvenile fish to use nursery habitats and (2) inform management decisions about (a) mitigating climate-mediated stress on nursery habitat function and (b) conserving heat-constrained species in warming environments. Cool, wet winters deposited snow and cold water into mountains and reservoirs, which kept the lower watershed adequately cool for juveniles through the spring despite the region approaching its hot, dry summers. For every 1°C waters in April were colder, the juvenile fish population (1) inhabited the watershed 4–7 d longer and (2) entered marine waters, where survival is size selective, at maximum sizes 2.1 mm larger. Climate therefore appeared to constrain the nursery functions of this system by determining seasonal windows of tolerable rearing conditions, and cold water appeared to be a vital ecosystem component that promoted juvenile rearing. Fish in this system inhabit the southernmost extent of their range and already rear during the coolest part of the year, suggesting that a warming climate will truncate rather than shift their annual presence. Our findings are concerning for coldwater diadromous species in general because warming climates may constrain watershed use and diminish viability of life histories (e.g., late springtime rearing) and associated portfolio benefits over the long term. Lower watershed nurseries for coldwater fish in warming climates may be enhanced through allocating coldwater reservoir releases to prolong juvenile rearing periods downstream or restorations that facilitate colder conditions.","container-title":"Ecological Applications","DOI":"https://doi.org/10.1002/eap.1880","ISSN":"1939-5582","issue":"4","language":"en","note":"_eprint: https://esajournals.onlinelibrary.wiley.com/doi/pdf/10.1002/eap.1880","page":"e01880","source":"Wiley Online Library","title":"Warm, dry winters truncate timing and size distribution of seaward-migrating salmon across a large, regulated watershed","URL":"https://esajournals.onlinelibrary.wiley.com/doi/abs/10.1002/eap.1880","volume":"29","author":[{"family":"Munsch","given":"Stuart H."},{"family":"Greene","given":"Correigh M."},{"family":"Johnson","given":"Rachel C."},{"family":"Satterthwaite","given":"William H."},{"family":"Imaki","given":"Hiroo"},{"family":"Brandes","given":"Patricia L."}],"accessed":{"date-parts":[["2021",3,4]]},"issued":{"date-parts":[["2019"]]}}}],"schema":"https://github.com/citation-style-language/schema/raw/master/csl-citation.json"} </w:instrText>
      </w:r>
      <w:r w:rsidR="006836C7">
        <w:fldChar w:fldCharType="separate"/>
      </w:r>
      <w:r w:rsidR="00F04B20" w:rsidRPr="00C63523">
        <w:t>(Munsch et al. 2019)</w:t>
      </w:r>
      <w:r w:rsidR="006836C7">
        <w:fldChar w:fldCharType="end"/>
      </w:r>
      <w:r w:rsidR="580FC383" w:rsidRPr="00C63523">
        <w:t xml:space="preserve">. </w:t>
      </w:r>
      <w:r w:rsidR="005F2BA6" w:rsidRPr="00C63523">
        <w:t>T</w:t>
      </w:r>
      <w:r w:rsidR="324C9F5A">
        <w:t xml:space="preserve">emperature </w:t>
      </w:r>
      <w:r w:rsidR="001D3D30">
        <w:t>increase</w:t>
      </w:r>
      <w:r w:rsidR="00524BE5">
        <w:t>s</w:t>
      </w:r>
      <w:r w:rsidR="324C9F5A">
        <w:t xml:space="preserve"> of as </w:t>
      </w:r>
      <w:r w:rsidR="008678B7">
        <w:t>little</w:t>
      </w:r>
      <w:r w:rsidR="324C9F5A">
        <w:t xml:space="preserve"> as 1 </w:t>
      </w:r>
      <w:r w:rsidR="008678B7">
        <w:t>°C</w:t>
      </w:r>
      <w:r w:rsidR="007E0FD3">
        <w:t xml:space="preserve"> </w:t>
      </w:r>
      <w:r w:rsidR="00DC2491">
        <w:t xml:space="preserve">in winter </w:t>
      </w:r>
      <w:r w:rsidR="007E0FD3">
        <w:t>coul</w:t>
      </w:r>
      <w:r w:rsidR="00F33A5D">
        <w:t xml:space="preserve">d </w:t>
      </w:r>
      <w:r w:rsidR="00874AB5">
        <w:t xml:space="preserve">reduce the </w:t>
      </w:r>
      <w:r w:rsidR="00534555">
        <w:t xml:space="preserve">juvenile salmon </w:t>
      </w:r>
      <w:r w:rsidR="00874AB5">
        <w:t>rearing time</w:t>
      </w:r>
      <w:r w:rsidR="00F33A5D">
        <w:t xml:space="preserve"> </w:t>
      </w:r>
      <w:r w:rsidR="00F84327">
        <w:t xml:space="preserve">by </w:t>
      </w:r>
      <w:r w:rsidR="0098268B">
        <w:t>several days</w:t>
      </w:r>
      <w:r w:rsidR="00DC2491">
        <w:t>, decrease</w:t>
      </w:r>
      <w:r w:rsidR="0098268B">
        <w:t xml:space="preserve"> </w:t>
      </w:r>
      <w:r w:rsidR="008106E3">
        <w:t>their maximum size</w:t>
      </w:r>
      <w:r w:rsidR="008C2976">
        <w:t>s</w:t>
      </w:r>
      <w:r w:rsidR="008106E3">
        <w:t xml:space="preserve"> by a few millimeters</w:t>
      </w:r>
      <w:r w:rsidR="00DC2491">
        <w:t>, and reduce their survival</w:t>
      </w:r>
      <w:r w:rsidR="008106E3">
        <w:t>.</w:t>
      </w:r>
    </w:p>
    <w:p w14:paraId="21A93FAF" w14:textId="1D97E820" w:rsidR="00D01C09" w:rsidRDefault="00A809C6" w:rsidP="00D01C09">
      <w:pPr>
        <w:pStyle w:val="Heading3"/>
      </w:pPr>
      <w:r>
        <w:t>Next steps</w:t>
      </w:r>
    </w:p>
    <w:p w14:paraId="5EADE5CC" w14:textId="39F06544" w:rsidR="00D01C09" w:rsidRDefault="00800471" w:rsidP="002319A4">
      <w:r>
        <w:t xml:space="preserve">Given the uncertainty of the mechanisms underlying the patterns we found in this study, further studies are needed to delineate the specific drivers of water temperature and inflow dynamics prior to implementing any flow-related temperature management actions in the upper SFE. </w:t>
      </w:r>
      <w:r w:rsidR="00D01C09">
        <w:t xml:space="preserve">In this first-pass high-level analysis </w:t>
      </w:r>
      <w:r w:rsidR="00BF4CAE">
        <w:t>of</w:t>
      </w:r>
      <w:r w:rsidR="00D01C09">
        <w:t xml:space="preserve"> </w:t>
      </w:r>
      <w:r w:rsidR="00F815D8">
        <w:t>T-I</w:t>
      </w:r>
      <w:r w:rsidR="00127CAF">
        <w:t xml:space="preserve"> </w:t>
      </w:r>
      <w:r w:rsidR="00D01C09">
        <w:t>relationships in the upper SFE</w:t>
      </w:r>
      <w:r w:rsidR="00BF4CAE">
        <w:t>, w</w:t>
      </w:r>
      <w:r w:rsidR="00D01C09">
        <w:t>e did not directly assess causal relationships</w:t>
      </w:r>
      <w:r w:rsidR="00127CAF">
        <w:t>. We</w:t>
      </w:r>
      <w:r w:rsidR="00D01C09">
        <w:t xml:space="preserve"> did not assess the influence of air temperatures due to the lack of data with the same spatiotemporal scope as our water temperature dataset. However, as shown in our conceptual model (Fig. 1) air temperature is directly linked to water </w:t>
      </w:r>
      <w:r w:rsidR="00D01C09">
        <w:t xml:space="preserve">temperatures. </w:t>
      </w:r>
      <w:r w:rsidR="00A90ADC">
        <w:t>Various processes that determine</w:t>
      </w:r>
      <w:r w:rsidR="00D01C09">
        <w:t xml:space="preserve"> air temperatures </w:t>
      </w:r>
      <w:r w:rsidR="00600DD4">
        <w:t xml:space="preserve">but </w:t>
      </w:r>
      <w:r w:rsidR="00497062">
        <w:t xml:space="preserve">are </w:t>
      </w:r>
      <w:r w:rsidR="00600DD4">
        <w:t>indirectly linked to</w:t>
      </w:r>
      <w:r w:rsidR="00D01C09">
        <w:t xml:space="preserve"> inflow patterns could be driving the observed water temperature t</w:t>
      </w:r>
      <w:r w:rsidR="00D01C09">
        <w:t xml:space="preserve">rends. For example, if dry </w:t>
      </w:r>
      <w:r w:rsidR="00D01C09">
        <w:lastRenderedPageBreak/>
        <w:t>years are hotter on average than wet years</w:t>
      </w:r>
      <w:r w:rsidR="00A27F7E">
        <w:t xml:space="preserve"> </w:t>
      </w:r>
      <w:r w:rsidR="00CE45CD">
        <w:fldChar w:fldCharType="begin"/>
      </w:r>
      <w:r w:rsidR="00CE45CD">
        <w:instrText xml:space="preserve"> ADDIN ZOTERO_ITEM CSL_CITATION {"citationID":"9bdzauhA","properties":{"formattedCitation":"(Diffenbaugh et al. 2015)","plainCitation":"(Diffenbaugh et al. 2015)","noteIndex":0},"citationItems":[{"id":1858,"uris":["http://zotero.org/users/local/07NvJTro/items/GW6ED6I4"],"uri":["http://zotero.org/users/local/07NvJTro/items/GW6ED6I4"],"itemData":{"id":1858,"type":"article-journal","container-title":"Proceedings of the National Academy of Sciences","issue":"13","journalAbbreviation":"PNAS","page":"3931-3936","title":"Anthropogenic warming has increased drought risk in California","volume":"112","author":[{"family":"Diffenbaugh","given":"Noah S."},{"family":"Swain","given":"Daniel L."},{"family":"Touma","given":"Danielle"}],"issued":{"date-parts":[["2015",3,31]]}}}],"schema":"https://github.com/citation-style-language/schema/raw/master/csl-citation.json"} </w:instrText>
      </w:r>
      <w:r w:rsidR="00CE45CD">
        <w:fldChar w:fldCharType="separate"/>
      </w:r>
      <w:r w:rsidR="00CE45CD" w:rsidRPr="00CE45CD">
        <w:t>(</w:t>
      </w:r>
      <w:proofErr w:type="spellStart"/>
      <w:r w:rsidR="00CE45CD" w:rsidRPr="00CE45CD">
        <w:t>Diffenbaugh</w:t>
      </w:r>
      <w:proofErr w:type="spellEnd"/>
      <w:r w:rsidR="00CE45CD" w:rsidRPr="00CE45CD">
        <w:t xml:space="preserve"> et al. 2015)</w:t>
      </w:r>
      <w:r w:rsidR="00CE45CD">
        <w:fldChar w:fldCharType="end"/>
      </w:r>
      <w:r w:rsidR="00D01C09">
        <w:t xml:space="preserve">, due to the same underlying climate patterns driving inflow variability, this could </w:t>
      </w:r>
      <w:r w:rsidR="00497062">
        <w:t xml:space="preserve">partially </w:t>
      </w:r>
      <w:r w:rsidR="00D01C09">
        <w:t>explain our observed negative T-I relationships in some months</w:t>
      </w:r>
      <w:r w:rsidR="00D01C09">
        <w:t xml:space="preserve">. </w:t>
      </w:r>
      <w:r w:rsidR="00DC7090">
        <w:t>I</w:t>
      </w:r>
      <w:r w:rsidR="00D01C09">
        <w:t xml:space="preserve">f our observed T-I relationships are </w:t>
      </w:r>
      <w:r w:rsidR="000A2120">
        <w:t xml:space="preserve">indeed </w:t>
      </w:r>
      <w:r w:rsidR="0086787C">
        <w:t>driven by</w:t>
      </w:r>
      <w:r w:rsidR="00D01C09">
        <w:t xml:space="preserve"> air temperature </w:t>
      </w:r>
      <w:r w:rsidR="0086787C">
        <w:t>trends</w:t>
      </w:r>
      <w:r w:rsidR="00D01C09">
        <w:t xml:space="preserve">, then flow management would not be able to </w:t>
      </w:r>
      <w:r w:rsidR="00AF5609">
        <w:t>a</w:t>
      </w:r>
      <w:r w:rsidR="00742A5C">
        <w:t xml:space="preserve">ffect </w:t>
      </w:r>
      <w:r w:rsidR="00D01C09">
        <w:t>water temperatures in the upper SFE</w:t>
      </w:r>
      <w:r w:rsidR="00D01C09">
        <w:t>. Future targeted studies on the relationship between air temperature and flow are needed to disentangle these causal links.</w:t>
      </w:r>
      <w:r w:rsidR="004D2247">
        <w:t xml:space="preserve"> </w:t>
      </w:r>
      <w:r w:rsidR="00F815D8">
        <w:t>However, i</w:t>
      </w:r>
      <w:r w:rsidR="00F815D8">
        <w:t xml:space="preserve">t is unlikely that just one factor is driving our observed </w:t>
      </w:r>
      <w:r w:rsidR="00F815D8">
        <w:t>T-I relationships</w:t>
      </w:r>
      <w:r w:rsidR="0086787C">
        <w:t xml:space="preserve"> (Fig. 1)</w:t>
      </w:r>
      <w:r w:rsidR="00F815D8">
        <w:t xml:space="preserve">. </w:t>
      </w:r>
      <w:r w:rsidR="00416EFE">
        <w:t>Multi-variable investigations such as</w:t>
      </w:r>
      <w:r w:rsidR="004D2247">
        <w:t xml:space="preserve"> </w:t>
      </w:r>
      <w:r w:rsidR="00EA3AEE">
        <w:t>mechanist</w:t>
      </w:r>
      <w:r w:rsidR="0084761D">
        <w:t>ic</w:t>
      </w:r>
      <w:r w:rsidR="00EA3AEE">
        <w:t xml:space="preserve">, physics-based modeling could be used to disentangle </w:t>
      </w:r>
      <w:r w:rsidR="0084761D">
        <w:t>th</w:t>
      </w:r>
      <w:r w:rsidR="00B55652">
        <w:t xml:space="preserve">e </w:t>
      </w:r>
      <w:r w:rsidR="0086787C">
        <w:t>numerous</w:t>
      </w:r>
      <w:r w:rsidR="00B55652">
        <w:t xml:space="preserve"> interacting drivers. </w:t>
      </w:r>
    </w:p>
    <w:p w14:paraId="72EF6AB2" w14:textId="5BC3128A" w:rsidR="006F64BD" w:rsidRDefault="006F64BD" w:rsidP="00C63523">
      <w:pPr>
        <w:pStyle w:val="Heading2"/>
      </w:pPr>
      <w:r>
        <w:t>Conclusion</w:t>
      </w:r>
    </w:p>
    <w:p w14:paraId="40BF03A2" w14:textId="0F7B8E9B" w:rsidR="005B4300" w:rsidRPr="00590563" w:rsidRDefault="5CB5090B" w:rsidP="00C63523">
      <w:pPr>
        <w:rPr>
          <w:b/>
          <w:bCs/>
        </w:rPr>
      </w:pPr>
      <w:r>
        <w:t>Here</w:t>
      </w:r>
      <w:r w:rsidR="005B4300">
        <w:t xml:space="preserve"> we</w:t>
      </w:r>
      <w:r w:rsidR="00AC3CBF">
        <w:t xml:space="preserve"> illustrate seasonal variation in the relationships</w:t>
      </w:r>
      <w:r w:rsidR="005B4300">
        <w:t xml:space="preserve"> between water temperature</w:t>
      </w:r>
      <w:r w:rsidR="00AC3CBF">
        <w:t>, precipitation,</w:t>
      </w:r>
      <w:r w:rsidR="005B4300">
        <w:t xml:space="preserve"> and total inflow </w:t>
      </w:r>
      <w:r w:rsidR="00E15832">
        <w:t xml:space="preserve">in the largest estuary </w:t>
      </w:r>
      <w:r w:rsidR="008E6DD0">
        <w:t>o</w:t>
      </w:r>
      <w:r w:rsidR="00E15832">
        <w:t xml:space="preserve">n </w:t>
      </w:r>
      <w:r w:rsidR="58B16A03">
        <w:t xml:space="preserve">the west coast of </w:t>
      </w:r>
      <w:r w:rsidR="008424D1">
        <w:t xml:space="preserve">the </w:t>
      </w:r>
      <w:r w:rsidR="58B16A03">
        <w:t>United States</w:t>
      </w:r>
      <w:r w:rsidR="001A31D7">
        <w:t xml:space="preserve">, which plays </w:t>
      </w:r>
      <w:r w:rsidR="00E15832">
        <w:t xml:space="preserve">a central role in </w:t>
      </w:r>
      <w:r w:rsidR="00680906">
        <w:t xml:space="preserve">statewide water supply and fisheries. </w:t>
      </w:r>
      <w:r w:rsidR="001D32DA">
        <w:t>T</w:t>
      </w:r>
      <w:r w:rsidR="00680906">
        <w:t xml:space="preserve">emperature and inflow are </w:t>
      </w:r>
      <w:r w:rsidR="001D32DA">
        <w:t xml:space="preserve">key variables in estuarine management and are both expected to </w:t>
      </w:r>
      <w:r w:rsidR="00971E4D">
        <w:t xml:space="preserve">be strongly impacted by climate change. </w:t>
      </w:r>
      <w:r w:rsidR="00C13806">
        <w:t xml:space="preserve">Our results demonstrate </w:t>
      </w:r>
      <w:r w:rsidR="006C215D">
        <w:t xml:space="preserve">that </w:t>
      </w:r>
      <w:r w:rsidR="00CB14F2">
        <w:t xml:space="preserve">flow-related </w:t>
      </w:r>
      <w:r w:rsidR="00EE3504">
        <w:t xml:space="preserve">water </w:t>
      </w:r>
      <w:r w:rsidR="00F97EAB">
        <w:t>temperature change</w:t>
      </w:r>
      <w:r w:rsidR="001A31D7">
        <w:t>s</w:t>
      </w:r>
      <w:r w:rsidR="00F97EAB">
        <w:t xml:space="preserve"> up </w:t>
      </w:r>
      <w:r w:rsidR="395B446E">
        <w:t>2</w:t>
      </w:r>
      <w:r w:rsidR="008424D1">
        <w:t xml:space="preserve"> </w:t>
      </w:r>
      <w:r w:rsidR="395B446E">
        <w:t>°</w:t>
      </w:r>
      <w:r w:rsidR="00F97EAB">
        <w:t xml:space="preserve">C </w:t>
      </w:r>
      <w:r w:rsidR="00CB14F2">
        <w:t xml:space="preserve">can occur </w:t>
      </w:r>
      <w:r w:rsidR="41124F9C">
        <w:t>depending on inflow conditions,</w:t>
      </w:r>
      <w:r w:rsidR="00CB14F2">
        <w:t xml:space="preserve"> and</w:t>
      </w:r>
      <w:r w:rsidR="00735ABF">
        <w:t xml:space="preserve"> </w:t>
      </w:r>
      <w:r w:rsidR="003A48AB">
        <w:t xml:space="preserve">that </w:t>
      </w:r>
      <w:r w:rsidR="00735ABF">
        <w:t>the</w:t>
      </w:r>
      <w:r w:rsidR="003A48AB">
        <w:t xml:space="preserve"> magnitude and</w:t>
      </w:r>
      <w:r w:rsidR="00735ABF">
        <w:t xml:space="preserve"> </w:t>
      </w:r>
      <w:r w:rsidR="00CB14F2">
        <w:t>direction of th</w:t>
      </w:r>
      <w:r w:rsidR="7D70A771">
        <w:t>is</w:t>
      </w:r>
      <w:r w:rsidR="00735ABF">
        <w:t xml:space="preserve"> </w:t>
      </w:r>
      <w:r w:rsidR="00347315">
        <w:t xml:space="preserve">flow-temperature </w:t>
      </w:r>
      <w:r w:rsidR="00C7266E">
        <w:t xml:space="preserve">relationship changes spatially and seasonally. </w:t>
      </w:r>
      <w:r w:rsidR="2DC7C2E1">
        <w:t xml:space="preserve">Water management in </w:t>
      </w:r>
      <w:r w:rsidR="00A54068">
        <w:t xml:space="preserve">the </w:t>
      </w:r>
      <w:r w:rsidR="2DC7C2E1">
        <w:t xml:space="preserve">southwestern </w:t>
      </w:r>
      <w:r w:rsidR="26F6108E">
        <w:t>United States is a</w:t>
      </w:r>
      <w:r w:rsidR="008B2BB1">
        <w:t xml:space="preserve"> difficult balancing act between species persistence, ecosystem health and services, and water supply. </w:t>
      </w:r>
      <w:r w:rsidR="2101C677">
        <w:t xml:space="preserve">To make well-informed decisions, it is crucial to </w:t>
      </w:r>
      <w:r w:rsidR="2101C677">
        <w:lastRenderedPageBreak/>
        <w:t>understand</w:t>
      </w:r>
      <w:r w:rsidR="7D280A6A">
        <w:t xml:space="preserve"> the multifaceted impacts of floods and droughts</w:t>
      </w:r>
      <w:r w:rsidR="6DDF974C">
        <w:t xml:space="preserve">, </w:t>
      </w:r>
      <w:r w:rsidR="00547EF5">
        <w:t xml:space="preserve">and the potential </w:t>
      </w:r>
      <w:r w:rsidR="6DDF974C">
        <w:t>temperature shift</w:t>
      </w:r>
      <w:r w:rsidR="002B372D">
        <w:t>s</w:t>
      </w:r>
      <w:r w:rsidR="6DDF974C">
        <w:t xml:space="preserve"> </w:t>
      </w:r>
      <w:r w:rsidR="00547EF5">
        <w:t>associated with them</w:t>
      </w:r>
      <w:r w:rsidR="7D280A6A">
        <w:t>.</w:t>
      </w:r>
      <w:r w:rsidR="2764646E">
        <w:t xml:space="preserve"> </w:t>
      </w:r>
      <w:r w:rsidR="27D11A49">
        <w:t>O</w:t>
      </w:r>
      <w:r w:rsidR="00E86D78">
        <w:t xml:space="preserve">ur modeling framework can be </w:t>
      </w:r>
      <w:r w:rsidR="00BE69AF">
        <w:t xml:space="preserve">leveraged on other systems with </w:t>
      </w:r>
      <w:r w:rsidR="00912B8D">
        <w:t>sufficient</w:t>
      </w:r>
      <w:r w:rsidR="00BE69AF">
        <w:t xml:space="preserve"> monitoring</w:t>
      </w:r>
      <w:r w:rsidR="00E86D78">
        <w:t xml:space="preserve"> </w:t>
      </w:r>
      <w:r w:rsidR="00912B8D">
        <w:t>data</w:t>
      </w:r>
      <w:r w:rsidR="00E86D78">
        <w:t xml:space="preserve"> to quantify similar relationships</w:t>
      </w:r>
      <w:r w:rsidR="008C0B8D">
        <w:t xml:space="preserve"> between crucial variables like inflow and </w:t>
      </w:r>
      <w:r w:rsidR="000F5E3B">
        <w:t xml:space="preserve">water </w:t>
      </w:r>
      <w:r w:rsidR="008C0B8D">
        <w:t xml:space="preserve">temperature. </w:t>
      </w:r>
    </w:p>
    <w:p w14:paraId="499F98BC" w14:textId="5394E51A" w:rsidR="004537C5" w:rsidRDefault="002F01A8" w:rsidP="002F01A8">
      <w:pPr>
        <w:pStyle w:val="Heading2"/>
      </w:pPr>
      <w:r>
        <w:t>References</w:t>
      </w:r>
    </w:p>
    <w:p w14:paraId="6E0DA1CA" w14:textId="77777777" w:rsidR="00CE45CD" w:rsidRDefault="004537C5" w:rsidP="00CE45CD">
      <w:pPr>
        <w:pStyle w:val="Bibliography"/>
      </w:pPr>
      <w:r>
        <w:fldChar w:fldCharType="begin"/>
      </w:r>
      <w:r>
        <w:instrText xml:space="preserve"> ADDIN ZOTERO_BIBL {"uncited":[],"omitted":[],"custom":[]} CSL_BIBLIOGRAPHY </w:instrText>
      </w:r>
      <w:r>
        <w:fldChar w:fldCharType="separate"/>
      </w:r>
      <w:r w:rsidR="00CE45CD">
        <w:t>Bashevkin, S. M. 2021. Six decades (1959-2020) of water quality in the upper San Francisco Estuary: an integrated database of 11 discrete monitoring surveys in the Sacramento San Joaquin Delta, Suisun Bay, and Suisun Marsh. Environmental Data Initiative. doi:10.6073/PASTA/1694EA7F9EF9CC8619B01C3588029683</w:t>
      </w:r>
    </w:p>
    <w:p w14:paraId="1C04AF08" w14:textId="77777777" w:rsidR="00CE45CD" w:rsidRDefault="00CE45CD" w:rsidP="00CE45CD">
      <w:pPr>
        <w:pStyle w:val="Bibliography"/>
      </w:pPr>
      <w:r>
        <w:t xml:space="preserve">Bashevkin, S. M., B. Mahardja, and L. R. Brown. 2021. Warming in the upper San Francisco Estuary: Patterns of water temperature change from 5 decades of data. </w:t>
      </w:r>
      <w:proofErr w:type="spellStart"/>
      <w:r>
        <w:t>EcoEvoRxiv</w:t>
      </w:r>
      <w:proofErr w:type="spellEnd"/>
      <w:r>
        <w:t>. doi:10.32942/osf.io/6u47y</w:t>
      </w:r>
    </w:p>
    <w:p w14:paraId="7ABB8811" w14:textId="77777777" w:rsidR="00CE45CD" w:rsidRDefault="00CE45CD" w:rsidP="00CE45CD">
      <w:pPr>
        <w:pStyle w:val="Bibliography"/>
      </w:pPr>
      <w:r>
        <w:t xml:space="preserve">Bennett, W. A. 2005. Critical Assessment of the Delta Smelt Population in the San Francisco Estuary, California. San Francisco Estuary and Watershed Science </w:t>
      </w:r>
      <w:r>
        <w:rPr>
          <w:b/>
          <w:bCs/>
        </w:rPr>
        <w:t>3</w:t>
      </w:r>
      <w:r>
        <w:t>. doi:10.15447/sfews.2005v3iss2art1</w:t>
      </w:r>
    </w:p>
    <w:p w14:paraId="075FDCEE" w14:textId="77777777" w:rsidR="00CE45CD" w:rsidRDefault="00CE45CD" w:rsidP="00CE45CD">
      <w:pPr>
        <w:pStyle w:val="Bibliography"/>
      </w:pPr>
      <w:r>
        <w:t xml:space="preserve">Brown, C. A., D. Sharp, and T. C. </w:t>
      </w:r>
      <w:proofErr w:type="spellStart"/>
      <w:r>
        <w:t>Mochon</w:t>
      </w:r>
      <w:proofErr w:type="spellEnd"/>
      <w:r>
        <w:t xml:space="preserve"> </w:t>
      </w:r>
      <w:proofErr w:type="spellStart"/>
      <w:r>
        <w:t>Collura</w:t>
      </w:r>
      <w:proofErr w:type="spellEnd"/>
      <w:r>
        <w:t xml:space="preserve">. 2016a. Effect of climate change on water temperature and attainment of water temperature criteria in the Yaquina Estuary, Oregon (USA). Estuarine, Coastal and Shelf Science </w:t>
      </w:r>
      <w:r>
        <w:rPr>
          <w:b/>
          <w:bCs/>
        </w:rPr>
        <w:t>169</w:t>
      </w:r>
      <w:r>
        <w:t>: 136–146. doi:10.1016/j.ecss.2015.11.006</w:t>
      </w:r>
    </w:p>
    <w:p w14:paraId="03AB478B" w14:textId="77777777" w:rsidR="00CE45CD" w:rsidRDefault="00CE45CD" w:rsidP="00CE45CD">
      <w:pPr>
        <w:pStyle w:val="Bibliography"/>
      </w:pPr>
      <w:r>
        <w:t xml:space="preserve">Brown, L. R., and M. L. Bauer. 2010. Effects of hydrologic infrastructure on flow regimes of California’s Central Valley rivers: Implications for fish populations. River Research and Applications </w:t>
      </w:r>
      <w:r>
        <w:rPr>
          <w:b/>
          <w:bCs/>
        </w:rPr>
        <w:t>26</w:t>
      </w:r>
      <w:r>
        <w:t xml:space="preserve">: 751–765. </w:t>
      </w:r>
      <w:proofErr w:type="spellStart"/>
      <w:r>
        <w:t>doi:https</w:t>
      </w:r>
      <w:proofErr w:type="spellEnd"/>
      <w:r>
        <w:t>://doi.org/10.1002/rra.1293</w:t>
      </w:r>
    </w:p>
    <w:p w14:paraId="5CE451FF" w14:textId="77777777" w:rsidR="00CE45CD" w:rsidRDefault="00CE45CD" w:rsidP="00CE45CD">
      <w:pPr>
        <w:pStyle w:val="Bibliography"/>
      </w:pPr>
      <w:r>
        <w:t xml:space="preserve">Brown, L. R., L. M. </w:t>
      </w:r>
      <w:proofErr w:type="spellStart"/>
      <w:r>
        <w:t>Komoroske</w:t>
      </w:r>
      <w:proofErr w:type="spellEnd"/>
      <w:r>
        <w:t xml:space="preserve">, R. W. Wagner, T. Morgan-King, J. T. May, R. E. Connon, and N. A. </w:t>
      </w:r>
      <w:proofErr w:type="spellStart"/>
      <w:r>
        <w:t>Fangue</w:t>
      </w:r>
      <w:proofErr w:type="spellEnd"/>
      <w:r>
        <w:t xml:space="preserve">. 2016b. Coupled Downscaled Climate Models and </w:t>
      </w:r>
      <w:proofErr w:type="spellStart"/>
      <w:r>
        <w:t>Ecophysiological</w:t>
      </w:r>
      <w:proofErr w:type="spellEnd"/>
      <w:r>
        <w:t xml:space="preserve"> Metrics Forecast Habitat Compression for an Endangered Estuarine Fish. PLOS ONE </w:t>
      </w:r>
      <w:r>
        <w:rPr>
          <w:b/>
          <w:bCs/>
        </w:rPr>
        <w:t>11</w:t>
      </w:r>
      <w:r>
        <w:t>: e0146724. doi:10.1371/journal.pone.0146724</w:t>
      </w:r>
    </w:p>
    <w:p w14:paraId="3E2A8DCF" w14:textId="77777777" w:rsidR="00CE45CD" w:rsidRDefault="00CE45CD" w:rsidP="00CE45CD">
      <w:pPr>
        <w:pStyle w:val="Bibliography"/>
      </w:pPr>
      <w:r>
        <w:t xml:space="preserve">Chang, H., and K. Lawler. 2011. Impacts of climate variability and change on water temperature in an urbanizing Oregon basin, USA. IAHS-AISH Publication </w:t>
      </w:r>
      <w:r>
        <w:rPr>
          <w:b/>
          <w:bCs/>
        </w:rPr>
        <w:t>348</w:t>
      </w:r>
      <w:r>
        <w:t>: 123–128.</w:t>
      </w:r>
    </w:p>
    <w:p w14:paraId="018F26CE" w14:textId="77777777" w:rsidR="00CE45CD" w:rsidRDefault="00CE45CD" w:rsidP="00CE45CD">
      <w:pPr>
        <w:pStyle w:val="Bibliography"/>
      </w:pPr>
      <w:proofErr w:type="spellStart"/>
      <w:r>
        <w:t>Cloern</w:t>
      </w:r>
      <w:proofErr w:type="spellEnd"/>
      <w:r>
        <w:t xml:space="preserve">, J. E., N. Knowles, L. R. Brown, and others. 2011. Projected Evolution of California’s San Francisco Bay-Delta-River System in a Century of Climate Change. PLOS ONE </w:t>
      </w:r>
      <w:r>
        <w:rPr>
          <w:b/>
          <w:bCs/>
        </w:rPr>
        <w:t>6</w:t>
      </w:r>
      <w:r>
        <w:t>: e24465. doi:10.1371/journal.pone.0024465</w:t>
      </w:r>
    </w:p>
    <w:p w14:paraId="6BD04FD3" w14:textId="77777777" w:rsidR="00CE45CD" w:rsidRDefault="00CE45CD" w:rsidP="00CE45CD">
      <w:pPr>
        <w:pStyle w:val="Bibliography"/>
      </w:pPr>
      <w:r>
        <w:t xml:space="preserve">Costanza, R., R. </w:t>
      </w:r>
      <w:proofErr w:type="spellStart"/>
      <w:r>
        <w:t>d’Arge</w:t>
      </w:r>
      <w:proofErr w:type="spellEnd"/>
      <w:r>
        <w:t xml:space="preserve">, R. de Groot, and others. 1997. The value of the world’s ecosystem services and natural capital. Nature </w:t>
      </w:r>
      <w:r>
        <w:rPr>
          <w:b/>
          <w:bCs/>
        </w:rPr>
        <w:t>387</w:t>
      </w:r>
      <w:r>
        <w:t>: 253–260. doi:10.1038/387253a0</w:t>
      </w:r>
    </w:p>
    <w:p w14:paraId="31934B30" w14:textId="77777777" w:rsidR="00CE45CD" w:rsidRDefault="00CE45CD" w:rsidP="00CE45CD">
      <w:pPr>
        <w:pStyle w:val="Bibliography"/>
      </w:pPr>
      <w:r>
        <w:t xml:space="preserve">Daniels, M. E., and E. M. Danner. 2020. The Drivers of River Temperatures Below a Large Dam. Water Resources Research </w:t>
      </w:r>
      <w:r>
        <w:rPr>
          <w:b/>
          <w:bCs/>
        </w:rPr>
        <w:t>56</w:t>
      </w:r>
      <w:r>
        <w:t xml:space="preserve">: e2019WR026751. </w:t>
      </w:r>
      <w:proofErr w:type="spellStart"/>
      <w:r>
        <w:t>doi:https</w:t>
      </w:r>
      <w:proofErr w:type="spellEnd"/>
      <w:r>
        <w:t>://doi.org/10.1029/2019WR026751</w:t>
      </w:r>
    </w:p>
    <w:p w14:paraId="7AB84747" w14:textId="77777777" w:rsidR="00CE45CD" w:rsidRDefault="00CE45CD" w:rsidP="00CE45CD">
      <w:pPr>
        <w:pStyle w:val="Bibliography"/>
      </w:pPr>
      <w:r>
        <w:t xml:space="preserve">Del Rio, A. M., B. E. Davis, N. A. </w:t>
      </w:r>
      <w:proofErr w:type="spellStart"/>
      <w:r>
        <w:t>Fangue</w:t>
      </w:r>
      <w:proofErr w:type="spellEnd"/>
      <w:r>
        <w:t xml:space="preserve">, and A. E. Todgham. 2019. Combined effects of warming and hypoxia on early life stage Chinook salmon physiology and development. Conservation Physiology </w:t>
      </w:r>
      <w:r>
        <w:rPr>
          <w:b/>
          <w:bCs/>
        </w:rPr>
        <w:t>7</w:t>
      </w:r>
      <w:r>
        <w:t>. doi:10.1093/</w:t>
      </w:r>
      <w:proofErr w:type="spellStart"/>
      <w:r>
        <w:t>conphys</w:t>
      </w:r>
      <w:proofErr w:type="spellEnd"/>
      <w:r>
        <w:t>/coy078</w:t>
      </w:r>
    </w:p>
    <w:p w14:paraId="0A935CA4" w14:textId="77777777" w:rsidR="00CE45CD" w:rsidRDefault="00CE45CD" w:rsidP="00CE45CD">
      <w:pPr>
        <w:pStyle w:val="Bibliography"/>
      </w:pPr>
      <w:proofErr w:type="spellStart"/>
      <w:r>
        <w:t>Dettinger</w:t>
      </w:r>
      <w:proofErr w:type="spellEnd"/>
      <w:r>
        <w:t xml:space="preserve">, M., J. Anderson, M. Anderson, L. R. Brown, D. Cayan, and E. Maurer. 2016. Climate Change and the Delta. San Francisco Estuary and Watershed Science </w:t>
      </w:r>
      <w:r>
        <w:rPr>
          <w:b/>
          <w:bCs/>
        </w:rPr>
        <w:t>14</w:t>
      </w:r>
      <w:r>
        <w:t xml:space="preserve">. </w:t>
      </w:r>
      <w:proofErr w:type="spellStart"/>
      <w:r>
        <w:t>doi:https</w:t>
      </w:r>
      <w:proofErr w:type="spellEnd"/>
      <w:r>
        <w:t>://doi.org/10.15447/sfews.2016v14iss3art5</w:t>
      </w:r>
    </w:p>
    <w:p w14:paraId="5255BE24" w14:textId="77777777" w:rsidR="00CE45CD" w:rsidRDefault="00CE45CD" w:rsidP="00CE45CD">
      <w:pPr>
        <w:pStyle w:val="Bibliography"/>
      </w:pPr>
      <w:proofErr w:type="spellStart"/>
      <w:r>
        <w:t>Dettinger</w:t>
      </w:r>
      <w:proofErr w:type="spellEnd"/>
      <w:r>
        <w:t xml:space="preserve">, M., and D. R. Cayan. 2014. Drought and the California Delta—A Matter of Extremes. San Francisco Estuary and Watershed Science </w:t>
      </w:r>
      <w:r>
        <w:rPr>
          <w:b/>
          <w:bCs/>
        </w:rPr>
        <w:t>12</w:t>
      </w:r>
      <w:r>
        <w:t>. doi:10.15447/sfews.2014v12iss2art4</w:t>
      </w:r>
    </w:p>
    <w:p w14:paraId="3E6C5E9E" w14:textId="77777777" w:rsidR="00CE45CD" w:rsidRDefault="00CE45CD" w:rsidP="00CE45CD">
      <w:pPr>
        <w:pStyle w:val="Bibliography"/>
      </w:pPr>
      <w:proofErr w:type="spellStart"/>
      <w:r>
        <w:t>Dettinger</w:t>
      </w:r>
      <w:proofErr w:type="spellEnd"/>
      <w:r>
        <w:t xml:space="preserve">, M. D., F. M. Ralph, T. Das, P. J. Neiman, and D. R. Cayan. 2011. Atmospheric Rivers, </w:t>
      </w:r>
      <w:proofErr w:type="gramStart"/>
      <w:r>
        <w:t>Floods</w:t>
      </w:r>
      <w:proofErr w:type="gramEnd"/>
      <w:r>
        <w:t xml:space="preserve"> and the Water Resources of California. Water </w:t>
      </w:r>
      <w:r>
        <w:rPr>
          <w:b/>
          <w:bCs/>
        </w:rPr>
        <w:t>3</w:t>
      </w:r>
      <w:r>
        <w:t>: 445–478. doi:10.3390/w3020445</w:t>
      </w:r>
    </w:p>
    <w:p w14:paraId="5E76B0AF" w14:textId="77777777" w:rsidR="00CE45CD" w:rsidRDefault="00CE45CD" w:rsidP="00CE45CD">
      <w:pPr>
        <w:pStyle w:val="Bibliography"/>
      </w:pPr>
      <w:proofErr w:type="spellStart"/>
      <w:r>
        <w:t>Diffenbaugh</w:t>
      </w:r>
      <w:proofErr w:type="spellEnd"/>
      <w:r>
        <w:t xml:space="preserve">, N. S., D. L. Swain, and D. Touma. 2015. Anthropogenic warming has increased drought risk in California. PNAS </w:t>
      </w:r>
      <w:r>
        <w:rPr>
          <w:b/>
          <w:bCs/>
        </w:rPr>
        <w:t>112</w:t>
      </w:r>
      <w:r>
        <w:t>: 3931–3936.</w:t>
      </w:r>
    </w:p>
    <w:p w14:paraId="0A6508E3" w14:textId="77777777" w:rsidR="00CE45CD" w:rsidRDefault="00CE45CD" w:rsidP="00CE45CD">
      <w:pPr>
        <w:pStyle w:val="Bibliography"/>
      </w:pPr>
      <w:r>
        <w:t xml:space="preserve">Edgar, G. J., N. S. Barrett, D. J. </w:t>
      </w:r>
      <w:proofErr w:type="spellStart"/>
      <w:r>
        <w:t>Graddon</w:t>
      </w:r>
      <w:proofErr w:type="spellEnd"/>
      <w:r>
        <w:t xml:space="preserve">, and P. R. Last. 2000. The conservation significance of estuaries: a classification of Tasmanian estuaries using ecological, </w:t>
      </w:r>
      <w:proofErr w:type="gramStart"/>
      <w:r>
        <w:t>physical</w:t>
      </w:r>
      <w:proofErr w:type="gramEnd"/>
      <w:r>
        <w:t xml:space="preserve"> and demographic attributes as a case study. Biological Conservation </w:t>
      </w:r>
      <w:r>
        <w:rPr>
          <w:b/>
          <w:bCs/>
        </w:rPr>
        <w:t>92</w:t>
      </w:r>
      <w:r>
        <w:t>: 383–397. doi:10.1016/S0006-3207(99)00111-1</w:t>
      </w:r>
    </w:p>
    <w:p w14:paraId="6112A1BD" w14:textId="77777777" w:rsidR="00CE45CD" w:rsidRDefault="00CE45CD" w:rsidP="00CE45CD">
      <w:pPr>
        <w:pStyle w:val="Bibliography"/>
      </w:pPr>
      <w:r>
        <w:t xml:space="preserve">Feyrer, F., J. E. </w:t>
      </w:r>
      <w:proofErr w:type="spellStart"/>
      <w:r>
        <w:t>Cloern</w:t>
      </w:r>
      <w:proofErr w:type="spellEnd"/>
      <w:r>
        <w:t xml:space="preserve">, L. R. Brown, M. A. Fish, K. A. </w:t>
      </w:r>
      <w:proofErr w:type="spellStart"/>
      <w:r>
        <w:t>Hieb</w:t>
      </w:r>
      <w:proofErr w:type="spellEnd"/>
      <w:r>
        <w:t xml:space="preserve">, and R. D. Baxter. 2015. Estuarine fish communities respond to climate variability over both river and ocean basins. Global Change Biology </w:t>
      </w:r>
      <w:r>
        <w:rPr>
          <w:b/>
          <w:bCs/>
        </w:rPr>
        <w:t>21</w:t>
      </w:r>
      <w:r>
        <w:t>: 3608–3619. doi:10.1111/gcb.12969</w:t>
      </w:r>
    </w:p>
    <w:p w14:paraId="22D3AF1F" w14:textId="77777777" w:rsidR="00CE45CD" w:rsidRDefault="00CE45CD" w:rsidP="00CE45CD">
      <w:pPr>
        <w:pStyle w:val="Bibliography"/>
      </w:pPr>
      <w:proofErr w:type="spellStart"/>
      <w:r>
        <w:t>Goertler</w:t>
      </w:r>
      <w:proofErr w:type="spellEnd"/>
      <w:r>
        <w:t xml:space="preserve">, P., B. Mahardja, and T. Sommer. 2021. Striped bass ( Morone saxatilis ) migration timing driven by estuary outflow and sea surface temperature in the San Francisco Bay-Delta, California. Scientific Reports </w:t>
      </w:r>
      <w:r>
        <w:rPr>
          <w:b/>
          <w:bCs/>
        </w:rPr>
        <w:t>11</w:t>
      </w:r>
      <w:r>
        <w:t>: 1510. doi:10.1038/s41598-020-80517-5</w:t>
      </w:r>
    </w:p>
    <w:p w14:paraId="2DF1FB79" w14:textId="77777777" w:rsidR="00CE45CD" w:rsidRDefault="00CE45CD" w:rsidP="00CE45CD">
      <w:pPr>
        <w:pStyle w:val="Bibliography"/>
      </w:pPr>
      <w:proofErr w:type="spellStart"/>
      <w:r>
        <w:t>Grimaldo</w:t>
      </w:r>
      <w:proofErr w:type="spellEnd"/>
      <w:r>
        <w:t xml:space="preserve">, L., J. Burns, R. E. Miller, A. Kalmbach, A. Smith, J. </w:t>
      </w:r>
      <w:proofErr w:type="spellStart"/>
      <w:r>
        <w:t>Hassrick</w:t>
      </w:r>
      <w:proofErr w:type="spellEnd"/>
      <w:r>
        <w:t xml:space="preserve">, and C. Brennan. 2020. Forage Fish Larvae Distribution and Habitat Use During Contrasting Years of Low and High Freshwater Flow in the San Francisco Estuary. San Francisco Estuary and Watershed Science </w:t>
      </w:r>
      <w:r>
        <w:rPr>
          <w:b/>
          <w:bCs/>
        </w:rPr>
        <w:t>18</w:t>
      </w:r>
      <w:r>
        <w:t xml:space="preserve">. </w:t>
      </w:r>
      <w:proofErr w:type="spellStart"/>
      <w:r>
        <w:t>doi:https</w:t>
      </w:r>
      <w:proofErr w:type="spellEnd"/>
      <w:r>
        <w:t>://doi.org/10.15447/sfews.2020v18iss3art5</w:t>
      </w:r>
    </w:p>
    <w:p w14:paraId="3749282D" w14:textId="77777777" w:rsidR="00CE45CD" w:rsidRDefault="00CE45CD" w:rsidP="00CE45CD">
      <w:pPr>
        <w:pStyle w:val="Bibliography"/>
      </w:pPr>
      <w:r>
        <w:t xml:space="preserve">Gu, R. 1998. A simplified river temperature model and its application to streamflow management. Journal of Hydrology (New Zealand) </w:t>
      </w:r>
      <w:r>
        <w:rPr>
          <w:b/>
          <w:bCs/>
        </w:rPr>
        <w:t>37</w:t>
      </w:r>
      <w:r>
        <w:t>: 35–54.</w:t>
      </w:r>
    </w:p>
    <w:p w14:paraId="0C970A50" w14:textId="77777777" w:rsidR="00CE45CD" w:rsidRDefault="00CE45CD" w:rsidP="00CE45CD">
      <w:pPr>
        <w:pStyle w:val="Bibliography"/>
      </w:pPr>
      <w:r>
        <w:t xml:space="preserve">Gu, R., S. Montgomery, and T. A. Austin. 1998. Quantifying the effects of stream discharge on summer river temperature. Hydrological Sciences Journal </w:t>
      </w:r>
      <w:r>
        <w:rPr>
          <w:b/>
          <w:bCs/>
        </w:rPr>
        <w:t>43</w:t>
      </w:r>
      <w:r>
        <w:t>: 885–904. doi:10.1080/02626669809492185</w:t>
      </w:r>
    </w:p>
    <w:p w14:paraId="197348E0" w14:textId="77777777" w:rsidR="00CE45CD" w:rsidRDefault="00CE45CD" w:rsidP="00CE45CD">
      <w:pPr>
        <w:pStyle w:val="Bibliography"/>
      </w:pPr>
      <w:r>
        <w:t xml:space="preserve">Hecht, B. C., A. P. </w:t>
      </w:r>
      <w:proofErr w:type="spellStart"/>
      <w:r>
        <w:t>Matala</w:t>
      </w:r>
      <w:proofErr w:type="spellEnd"/>
      <w:r>
        <w:t xml:space="preserve">, J. E. Hess, and S. R. </w:t>
      </w:r>
      <w:proofErr w:type="spellStart"/>
      <w:r>
        <w:t>Narum</w:t>
      </w:r>
      <w:proofErr w:type="spellEnd"/>
      <w:r>
        <w:t xml:space="preserve">. 2015. Environmental adaptation in Chinook salmon (Oncorhynchus tshawytscha) throughout their North American range. Molecular Ecology </w:t>
      </w:r>
      <w:r>
        <w:rPr>
          <w:b/>
          <w:bCs/>
        </w:rPr>
        <w:t>24</w:t>
      </w:r>
      <w:r>
        <w:t xml:space="preserve">: 5573–5595. </w:t>
      </w:r>
      <w:proofErr w:type="spellStart"/>
      <w:r>
        <w:t>doi:https</w:t>
      </w:r>
      <w:proofErr w:type="spellEnd"/>
      <w:r>
        <w:t>://doi.org/10.1111/mec.13409</w:t>
      </w:r>
    </w:p>
    <w:p w14:paraId="76BF7A7C" w14:textId="77777777" w:rsidR="00CE45CD" w:rsidRDefault="00CE45CD" w:rsidP="00CE45CD">
      <w:pPr>
        <w:pStyle w:val="Bibliography"/>
      </w:pPr>
      <w:r>
        <w:t xml:space="preserve">Jager, H. I., W. V. Winkle, and B. D. Holcomb. 1999. Would Hydrologic Climate Changes in Sierra Nevada Streams Influence Trout Persistence? Transactions of the American Fisheries Society </w:t>
      </w:r>
      <w:r>
        <w:rPr>
          <w:b/>
          <w:bCs/>
        </w:rPr>
        <w:t>128</w:t>
      </w:r>
      <w:r>
        <w:t>: 222–240. doi:10.1577/1548-8659(1999)128&lt;0222:WHCCIS&gt;2.0.CO;2</w:t>
      </w:r>
    </w:p>
    <w:p w14:paraId="2ACAE155" w14:textId="77777777" w:rsidR="00CE45CD" w:rsidRDefault="00CE45CD" w:rsidP="00CE45CD">
      <w:pPr>
        <w:pStyle w:val="Bibliography"/>
      </w:pPr>
      <w:r>
        <w:t xml:space="preserve">Jeffries, K. M., R. E. Connon, B. E. Davis, L. M. </w:t>
      </w:r>
      <w:proofErr w:type="spellStart"/>
      <w:r>
        <w:t>Komoroske</w:t>
      </w:r>
      <w:proofErr w:type="spellEnd"/>
      <w:r>
        <w:t xml:space="preserve">, M. T. Britton, T. Sommer, A. E. Todgham, and N. A. </w:t>
      </w:r>
      <w:proofErr w:type="spellStart"/>
      <w:r>
        <w:t>Fangue</w:t>
      </w:r>
      <w:proofErr w:type="spellEnd"/>
      <w:r>
        <w:t xml:space="preserve">. 2016. Effects of high temperatures on threatened estuarine fishes during periods of extreme drought. Journal of Experimental Biology </w:t>
      </w:r>
      <w:r>
        <w:rPr>
          <w:b/>
          <w:bCs/>
        </w:rPr>
        <w:t>219</w:t>
      </w:r>
      <w:r>
        <w:t>: 1705–1716. doi:10.1242/jeb.134528</w:t>
      </w:r>
    </w:p>
    <w:p w14:paraId="44333E23" w14:textId="77777777" w:rsidR="00CE45CD" w:rsidRDefault="00CE45CD" w:rsidP="00CE45CD">
      <w:pPr>
        <w:pStyle w:val="Bibliography"/>
      </w:pPr>
      <w:r>
        <w:t xml:space="preserve">Kimmerer, W. 2004. Open Water Processes of the San Francisco Estuary: From Physical Forcing to Biological Responses. San Francisco Estuary and Watershed Science </w:t>
      </w:r>
      <w:r>
        <w:rPr>
          <w:b/>
          <w:bCs/>
        </w:rPr>
        <w:t>2</w:t>
      </w:r>
      <w:r>
        <w:t>. doi:10.15447/sfews.2004v2iss1art1</w:t>
      </w:r>
    </w:p>
    <w:p w14:paraId="7CE3B0C2" w14:textId="77777777" w:rsidR="00CE45CD" w:rsidRDefault="00CE45CD" w:rsidP="00CE45CD">
      <w:pPr>
        <w:pStyle w:val="Bibliography"/>
      </w:pPr>
      <w:r>
        <w:t xml:space="preserve">Kimmerer, W. J. 2002a. Effects of freshwater flow on abundance of estuarine organisms: physical effects or trophic linkages? Marine Ecology Progress Series </w:t>
      </w:r>
      <w:r>
        <w:rPr>
          <w:b/>
          <w:bCs/>
        </w:rPr>
        <w:t>243</w:t>
      </w:r>
      <w:r>
        <w:t>: 39–55. doi:10.3354/meps243039</w:t>
      </w:r>
    </w:p>
    <w:p w14:paraId="4600FFD5" w14:textId="77777777" w:rsidR="00CE45CD" w:rsidRDefault="00CE45CD" w:rsidP="00CE45CD">
      <w:pPr>
        <w:pStyle w:val="Bibliography"/>
      </w:pPr>
      <w:r>
        <w:t xml:space="preserve">Kimmerer, W. J. 2002b. Physical, biological, and management responses to variable freshwater flow into the San Francisco Estuary. Estuaries </w:t>
      </w:r>
      <w:r>
        <w:rPr>
          <w:b/>
          <w:bCs/>
        </w:rPr>
        <w:t>25</w:t>
      </w:r>
      <w:r>
        <w:t>: 1275–1290. doi:10.1007/BF02692224</w:t>
      </w:r>
    </w:p>
    <w:p w14:paraId="2F6363E0" w14:textId="77777777" w:rsidR="00CE45CD" w:rsidRDefault="00CE45CD" w:rsidP="00CE45CD">
      <w:pPr>
        <w:pStyle w:val="Bibliography"/>
      </w:pPr>
      <w:r>
        <w:t xml:space="preserve">Kimmerer, W. J., E. S. Gross, and M. L. </w:t>
      </w:r>
      <w:proofErr w:type="spellStart"/>
      <w:r>
        <w:t>MacWilliams</w:t>
      </w:r>
      <w:proofErr w:type="spellEnd"/>
      <w:r>
        <w:t xml:space="preserve">. 2009. Is the response of estuarine nekton to freshwater flow in the San Francisco Estuary explained by variation in habitat volume? Estuaries and Coasts </w:t>
      </w:r>
      <w:r>
        <w:rPr>
          <w:b/>
          <w:bCs/>
        </w:rPr>
        <w:t>32</w:t>
      </w:r>
      <w:r>
        <w:t>: 375.</w:t>
      </w:r>
    </w:p>
    <w:p w14:paraId="12FB4585" w14:textId="77777777" w:rsidR="00CE45CD" w:rsidRDefault="00CE45CD" w:rsidP="00CE45CD">
      <w:pPr>
        <w:pStyle w:val="Bibliography"/>
      </w:pPr>
      <w:r>
        <w:t xml:space="preserve">Kimmerer, W. J., M. L. </w:t>
      </w:r>
      <w:proofErr w:type="spellStart"/>
      <w:r>
        <w:t>MacWilliams</w:t>
      </w:r>
      <w:proofErr w:type="spellEnd"/>
      <w:r>
        <w:t xml:space="preserve">, and E. S. Gross. 2013. Variation of Fish Habitat and Extent of the Low-Salinity Zone with Freshwater Flow in the San Francisco Estuary. San Francisco Estuary and Watershed Science </w:t>
      </w:r>
      <w:r>
        <w:rPr>
          <w:b/>
          <w:bCs/>
        </w:rPr>
        <w:t>11</w:t>
      </w:r>
      <w:r>
        <w:t>. doi:10.15447/sfews.2013v11iss4art1</w:t>
      </w:r>
    </w:p>
    <w:p w14:paraId="4CA6BB2F" w14:textId="77777777" w:rsidR="00CE45CD" w:rsidRDefault="00CE45CD" w:rsidP="00CE45CD">
      <w:pPr>
        <w:pStyle w:val="Bibliography"/>
      </w:pPr>
      <w:r>
        <w:t xml:space="preserve">Knowles, N., C. Cronkite‐Ratcliff, D. W. Pierce, and D. R. Cayan. 2018. Responses of Unimpaired Flows, Storage, and Managed Flows to Scenarios of Climate Change in the San Francisco Bay-Delta Watershed. Water Resources Research </w:t>
      </w:r>
      <w:r>
        <w:rPr>
          <w:b/>
          <w:bCs/>
        </w:rPr>
        <w:t>54</w:t>
      </w:r>
      <w:r>
        <w:t>: 7631–7650. doi:10.1029/2018WR022852</w:t>
      </w:r>
    </w:p>
    <w:p w14:paraId="3367D8EF" w14:textId="77777777" w:rsidR="00CE45CD" w:rsidRDefault="00CE45CD" w:rsidP="00CE45CD">
      <w:pPr>
        <w:pStyle w:val="Bibliography"/>
      </w:pPr>
      <w:r>
        <w:t xml:space="preserve">Kobayashi, D., Y. Ishii, and Y. Kodama. 1999. Stream temperature, specific </w:t>
      </w:r>
      <w:proofErr w:type="gramStart"/>
      <w:r>
        <w:t>conductance</w:t>
      </w:r>
      <w:proofErr w:type="gramEnd"/>
      <w:r>
        <w:t xml:space="preserve"> and runoff process in mountain watersheds. Hydrological Processes </w:t>
      </w:r>
      <w:r>
        <w:rPr>
          <w:b/>
          <w:bCs/>
        </w:rPr>
        <w:t>13</w:t>
      </w:r>
      <w:r>
        <w:t>: 865–876. doi:https://doi.org/10.1002/(SICI)1099-1085(19990430)13:6&lt;</w:t>
      </w:r>
      <w:proofErr w:type="gramStart"/>
      <w:r>
        <w:t>865::</w:t>
      </w:r>
      <w:proofErr w:type="gramEnd"/>
      <w:r>
        <w:t>AID-HYP761&gt;3.0.CO;2-O</w:t>
      </w:r>
    </w:p>
    <w:p w14:paraId="31FA2104" w14:textId="77777777" w:rsidR="00CE45CD" w:rsidRDefault="00CE45CD" w:rsidP="00CE45CD">
      <w:pPr>
        <w:pStyle w:val="Bibliography"/>
      </w:pPr>
      <w:r>
        <w:t xml:space="preserve">Lane, R. R., J. W. Day, B. D. Marx, E. Reyes, E. </w:t>
      </w:r>
      <w:proofErr w:type="spellStart"/>
      <w:r>
        <w:t>Hyfield</w:t>
      </w:r>
      <w:proofErr w:type="spellEnd"/>
      <w:r>
        <w:t xml:space="preserve">, and J. N. Day. 2007. The effects of riverine discharge on temperature, salinity, suspended </w:t>
      </w:r>
      <w:proofErr w:type="gramStart"/>
      <w:r>
        <w:t>sediment</w:t>
      </w:r>
      <w:proofErr w:type="gramEnd"/>
      <w:r>
        <w:t xml:space="preserve"> and chlorophyll a in a Mississippi delta estuary measured using a flow-through system. Estuarine, Coastal and Shelf Science </w:t>
      </w:r>
      <w:r>
        <w:rPr>
          <w:b/>
          <w:bCs/>
        </w:rPr>
        <w:t>74</w:t>
      </w:r>
      <w:r>
        <w:t>: 145–154. doi:10.1016/j.ecss.2007.04.008</w:t>
      </w:r>
    </w:p>
    <w:p w14:paraId="63D16846" w14:textId="77777777" w:rsidR="00CE45CD" w:rsidRDefault="00CE45CD" w:rsidP="00CE45CD">
      <w:pPr>
        <w:pStyle w:val="Bibliography"/>
      </w:pPr>
      <w:r>
        <w:t xml:space="preserve">Lytle, D. A., and N. L. </w:t>
      </w:r>
      <w:proofErr w:type="spellStart"/>
      <w:r>
        <w:t>Poff</w:t>
      </w:r>
      <w:proofErr w:type="spellEnd"/>
      <w:r>
        <w:t xml:space="preserve">. 2004. Adaptation to natural flow regimes. Trends in Ecology &amp; Evolution </w:t>
      </w:r>
      <w:r>
        <w:rPr>
          <w:b/>
          <w:bCs/>
        </w:rPr>
        <w:t>19</w:t>
      </w:r>
      <w:r>
        <w:t>: 94–100. doi:10.1016/j.tree.2003.10.002</w:t>
      </w:r>
    </w:p>
    <w:p w14:paraId="739A2CC1" w14:textId="77777777" w:rsidR="00CE45CD" w:rsidRDefault="00CE45CD" w:rsidP="00CE45CD">
      <w:pPr>
        <w:pStyle w:val="Bibliography"/>
      </w:pPr>
      <w:r>
        <w:t xml:space="preserve">Mahardja, B., V. Tobias, S. Khanna, and others. 2021. Resistance and resilience of pelagic and littoral fishes to drought in the San Francisco Estuary. Ecological Applications </w:t>
      </w:r>
      <w:r>
        <w:rPr>
          <w:b/>
          <w:bCs/>
        </w:rPr>
        <w:t>31</w:t>
      </w:r>
      <w:r>
        <w:t xml:space="preserve">: e02243. </w:t>
      </w:r>
      <w:proofErr w:type="spellStart"/>
      <w:r>
        <w:t>doi:https</w:t>
      </w:r>
      <w:proofErr w:type="spellEnd"/>
      <w:r>
        <w:t>://doi.org/10.1002/eap.2243</w:t>
      </w:r>
    </w:p>
    <w:p w14:paraId="7CB3D475" w14:textId="77777777" w:rsidR="00CE45CD" w:rsidRDefault="00CE45CD" w:rsidP="00CE45CD">
      <w:pPr>
        <w:pStyle w:val="Bibliography"/>
      </w:pPr>
      <w:r>
        <w:t xml:space="preserve">Mahardja, B., M. J. Young, B. Schreier, and T. Sommer. 2017. Understanding imperfect detection in a San Francisco Estuary long-term larval and juvenile fish monitoring </w:t>
      </w:r>
      <w:proofErr w:type="spellStart"/>
      <w:r>
        <w:t>programme</w:t>
      </w:r>
      <w:proofErr w:type="spellEnd"/>
      <w:r>
        <w:t xml:space="preserve">. Fisheries Management and Ecology </w:t>
      </w:r>
      <w:r>
        <w:rPr>
          <w:b/>
          <w:bCs/>
        </w:rPr>
        <w:t>24</w:t>
      </w:r>
      <w:r>
        <w:t xml:space="preserve">: 488–503. </w:t>
      </w:r>
      <w:proofErr w:type="spellStart"/>
      <w:r>
        <w:t>doi:https</w:t>
      </w:r>
      <w:proofErr w:type="spellEnd"/>
      <w:r>
        <w:t>://doi.org/10.1111/fme.12257</w:t>
      </w:r>
    </w:p>
    <w:p w14:paraId="19EA7F86" w14:textId="77777777" w:rsidR="00CE45CD" w:rsidRDefault="00CE45CD" w:rsidP="00CE45CD">
      <w:pPr>
        <w:pStyle w:val="Bibliography"/>
      </w:pPr>
      <w:r>
        <w:t xml:space="preserve">Marchetti, M. P., and P. B. Moyle. 2001. Effects of Flow Regime on Fish Assemblages in a Regulated California Stream. Ecological Applications </w:t>
      </w:r>
      <w:r>
        <w:rPr>
          <w:b/>
          <w:bCs/>
        </w:rPr>
        <w:t>11</w:t>
      </w:r>
      <w:r>
        <w:t>: 530–539. doi:https://doi.org/10.1890/1051-0761(2001)011[0530:EOFROF]2.0.CO;2</w:t>
      </w:r>
    </w:p>
    <w:p w14:paraId="542AE443" w14:textId="77777777" w:rsidR="00CE45CD" w:rsidRDefault="00CE45CD" w:rsidP="00CE45CD">
      <w:pPr>
        <w:pStyle w:val="Bibliography"/>
      </w:pPr>
      <w:r>
        <w:t xml:space="preserve">Meng, L., and S. A. </w:t>
      </w:r>
      <w:proofErr w:type="spellStart"/>
      <w:r>
        <w:t>Matern</w:t>
      </w:r>
      <w:proofErr w:type="spellEnd"/>
      <w:r>
        <w:t xml:space="preserve">. 2001. Native and Introduced Larval Fishes of Suisun Marsh, California: The Effects of Freshwater Flow. Transactions of the American Fisheries Society </w:t>
      </w:r>
      <w:r>
        <w:rPr>
          <w:b/>
          <w:bCs/>
        </w:rPr>
        <w:t>130</w:t>
      </w:r>
      <w:r>
        <w:t>: 750–765. doi:10.1577/1548-8659(2001)130&lt;0750:NAILFO&gt;2.0.CO;2</w:t>
      </w:r>
    </w:p>
    <w:p w14:paraId="0C83BB1B" w14:textId="77777777" w:rsidR="00CE45CD" w:rsidRDefault="00CE45CD" w:rsidP="00CE45CD">
      <w:pPr>
        <w:pStyle w:val="Bibliography"/>
      </w:pPr>
      <w:r>
        <w:t xml:space="preserve">Moyle, P. B., J. A. Hobbs, and J. R. Durand. 2018. Delta Smelt and Water Politics in California. Fisheries </w:t>
      </w:r>
      <w:r>
        <w:rPr>
          <w:b/>
          <w:bCs/>
        </w:rPr>
        <w:t>43</w:t>
      </w:r>
      <w:r>
        <w:t xml:space="preserve">: 42–50. </w:t>
      </w:r>
      <w:proofErr w:type="spellStart"/>
      <w:r>
        <w:t>doi:https</w:t>
      </w:r>
      <w:proofErr w:type="spellEnd"/>
      <w:r>
        <w:t>://doi.org/10.1002/fsh.10014</w:t>
      </w:r>
    </w:p>
    <w:p w14:paraId="34ADA957" w14:textId="77777777" w:rsidR="00CE45CD" w:rsidRDefault="00CE45CD" w:rsidP="00CE45CD">
      <w:pPr>
        <w:pStyle w:val="Bibliography"/>
      </w:pPr>
      <w:proofErr w:type="spellStart"/>
      <w:r>
        <w:t>Munsch</w:t>
      </w:r>
      <w:proofErr w:type="spellEnd"/>
      <w:r>
        <w:t xml:space="preserve">, S. H., C. M. Greene, R. C. Johnson, W. H. Satterthwaite, H. </w:t>
      </w:r>
      <w:proofErr w:type="spellStart"/>
      <w:r>
        <w:t>Imaki</w:t>
      </w:r>
      <w:proofErr w:type="spellEnd"/>
      <w:r>
        <w:t xml:space="preserve">, and P. L. </w:t>
      </w:r>
      <w:proofErr w:type="spellStart"/>
      <w:r>
        <w:t>Brandes</w:t>
      </w:r>
      <w:proofErr w:type="spellEnd"/>
      <w:r>
        <w:t xml:space="preserve">. 2019. Warm, dry winters truncate timing and size distribution of seaward-migrating salmon across a large, regulated watershed. Ecological Applications </w:t>
      </w:r>
      <w:r>
        <w:rPr>
          <w:b/>
          <w:bCs/>
        </w:rPr>
        <w:t>29</w:t>
      </w:r>
      <w:r>
        <w:t xml:space="preserve">: e01880. </w:t>
      </w:r>
      <w:proofErr w:type="spellStart"/>
      <w:r>
        <w:t>doi:https</w:t>
      </w:r>
      <w:proofErr w:type="spellEnd"/>
      <w:r>
        <w:t>://doi.org/10.1002/eap.1880</w:t>
      </w:r>
    </w:p>
    <w:p w14:paraId="054640BB" w14:textId="77777777" w:rsidR="00CE45CD" w:rsidRDefault="00CE45CD" w:rsidP="00CE45CD">
      <w:pPr>
        <w:pStyle w:val="Bibliography"/>
      </w:pPr>
      <w:proofErr w:type="spellStart"/>
      <w:r>
        <w:t>Nobriga</w:t>
      </w:r>
      <w:proofErr w:type="spellEnd"/>
      <w:r>
        <w:t xml:space="preserve">, M. L., and J. A. Rosenfield. 2016. Population Dynamics of an Estuarine Forage Fish: Disaggregating Forces Driving Long-Term Decline of Longfin Smelt in California’s San Francisco Estuary. Transactions of the American Fisheries Society </w:t>
      </w:r>
      <w:r>
        <w:rPr>
          <w:b/>
          <w:bCs/>
        </w:rPr>
        <w:t>145</w:t>
      </w:r>
      <w:r>
        <w:t>: 44–58. doi:10.1080/00028487.2015.1100136</w:t>
      </w:r>
    </w:p>
    <w:p w14:paraId="732DFC67" w14:textId="77777777" w:rsidR="00CE45CD" w:rsidRDefault="00CE45CD" w:rsidP="00CE45CD">
      <w:pPr>
        <w:pStyle w:val="Bibliography"/>
      </w:pPr>
      <w:proofErr w:type="spellStart"/>
      <w:r>
        <w:t>Pebesma</w:t>
      </w:r>
      <w:proofErr w:type="spellEnd"/>
      <w:r>
        <w:t xml:space="preserve">, E., and G. </w:t>
      </w:r>
      <w:proofErr w:type="spellStart"/>
      <w:r>
        <w:t>Heuvelink</w:t>
      </w:r>
      <w:proofErr w:type="spellEnd"/>
      <w:r>
        <w:t xml:space="preserve">. 2016. </w:t>
      </w:r>
      <w:proofErr w:type="spellStart"/>
      <w:r>
        <w:t>Spatio</w:t>
      </w:r>
      <w:proofErr w:type="spellEnd"/>
      <w:r>
        <w:t xml:space="preserve">-temporal interpolation using </w:t>
      </w:r>
      <w:proofErr w:type="spellStart"/>
      <w:r>
        <w:t>gstat</w:t>
      </w:r>
      <w:proofErr w:type="spellEnd"/>
      <w:r>
        <w:t xml:space="preserve">. RFID Journal </w:t>
      </w:r>
      <w:r>
        <w:rPr>
          <w:b/>
          <w:bCs/>
        </w:rPr>
        <w:t>8</w:t>
      </w:r>
      <w:r>
        <w:t>: 204–218.</w:t>
      </w:r>
    </w:p>
    <w:p w14:paraId="4638FDA5" w14:textId="77777777" w:rsidR="00CE45CD" w:rsidRDefault="00CE45CD" w:rsidP="00CE45CD">
      <w:pPr>
        <w:pStyle w:val="Bibliography"/>
      </w:pPr>
      <w:proofErr w:type="spellStart"/>
      <w:r>
        <w:t>Pebesma</w:t>
      </w:r>
      <w:proofErr w:type="spellEnd"/>
      <w:r>
        <w:t xml:space="preserve">, E. J. 2004. Multivariable </w:t>
      </w:r>
      <w:proofErr w:type="spellStart"/>
      <w:r>
        <w:t>geostatistics</w:t>
      </w:r>
      <w:proofErr w:type="spellEnd"/>
      <w:r>
        <w:t xml:space="preserve"> in S: the </w:t>
      </w:r>
      <w:proofErr w:type="spellStart"/>
      <w:r>
        <w:t>gstat</w:t>
      </w:r>
      <w:proofErr w:type="spellEnd"/>
      <w:r>
        <w:t xml:space="preserve"> package. Computers &amp; Geosciences </w:t>
      </w:r>
      <w:r>
        <w:rPr>
          <w:b/>
          <w:bCs/>
        </w:rPr>
        <w:t>30</w:t>
      </w:r>
      <w:r>
        <w:t>: 683–691. doi:10.1016/j.cageo.2004.03.012</w:t>
      </w:r>
    </w:p>
    <w:p w14:paraId="13677118" w14:textId="77777777" w:rsidR="00CE45CD" w:rsidRDefault="00CE45CD" w:rsidP="00CE45CD">
      <w:pPr>
        <w:pStyle w:val="Bibliography"/>
      </w:pPr>
      <w:r>
        <w:t xml:space="preserve">Persad, G. G., D. L. Swain, C. </w:t>
      </w:r>
      <w:proofErr w:type="spellStart"/>
      <w:r>
        <w:t>Kouba</w:t>
      </w:r>
      <w:proofErr w:type="spellEnd"/>
      <w:r>
        <w:t>, and J. P. Ortiz-</w:t>
      </w:r>
      <w:proofErr w:type="spellStart"/>
      <w:r>
        <w:t>Partida</w:t>
      </w:r>
      <w:proofErr w:type="spellEnd"/>
      <w:r>
        <w:t>. 2020. Inter-model agreement on projected shifts in California hydroclimate characteristics critical to water management. Climatic Change. doi:10.1007/s10584-020-02882-4</w:t>
      </w:r>
    </w:p>
    <w:p w14:paraId="026A6A82" w14:textId="77777777" w:rsidR="00CE45CD" w:rsidRDefault="00CE45CD" w:rsidP="00CE45CD">
      <w:pPr>
        <w:pStyle w:val="Bibliography"/>
      </w:pPr>
      <w:r>
        <w:t xml:space="preserve">Peterson, J. T., and M. F. Barajas. 2018. An Evaluation of Three Fish Surveys in the San Francisco Estuary, 1995–2015. San Francisco Estuary and Watershed Science </w:t>
      </w:r>
      <w:r>
        <w:rPr>
          <w:b/>
          <w:bCs/>
        </w:rPr>
        <w:t>16</w:t>
      </w:r>
      <w:r>
        <w:t>.</w:t>
      </w:r>
    </w:p>
    <w:p w14:paraId="4784A6F6" w14:textId="77777777" w:rsidR="00CE45CD" w:rsidRDefault="00CE45CD" w:rsidP="00CE45CD">
      <w:pPr>
        <w:pStyle w:val="Bibliography"/>
      </w:pPr>
      <w:proofErr w:type="spellStart"/>
      <w:r>
        <w:t>Poff</w:t>
      </w:r>
      <w:proofErr w:type="spellEnd"/>
      <w:r>
        <w:t xml:space="preserve">, N. L., J. D. Allan, M. A. Palmer, and others. 2003. River flows and water wars: emerging science for environmental decision making. Frontiers in Ecology and the Environment </w:t>
      </w:r>
      <w:r>
        <w:rPr>
          <w:b/>
          <w:bCs/>
        </w:rPr>
        <w:t>1</w:t>
      </w:r>
      <w:r>
        <w:t>: 298–306. doi:https://doi.org/10.1890/1540-9295(2003)001[0298:RFAWWE]2.0.CO;2</w:t>
      </w:r>
    </w:p>
    <w:p w14:paraId="47060BE1" w14:textId="77777777" w:rsidR="00CE45CD" w:rsidRDefault="00CE45CD" w:rsidP="00CE45CD">
      <w:pPr>
        <w:pStyle w:val="Bibliography"/>
      </w:pPr>
      <w:proofErr w:type="spellStart"/>
      <w:r>
        <w:t>Postel</w:t>
      </w:r>
      <w:proofErr w:type="spellEnd"/>
      <w:r>
        <w:t xml:space="preserve">, S. L. 2000. Entering an Era of Water Scarcity: The Challenges Ahead. Ecological Applications </w:t>
      </w:r>
      <w:r>
        <w:rPr>
          <w:b/>
          <w:bCs/>
        </w:rPr>
        <w:t>10</w:t>
      </w:r>
      <w:r>
        <w:t>: 941–948. doi:https://doi.org/10.1890/1051-0761(2000)010[0941:EAEOWS]2.0.CO;2</w:t>
      </w:r>
    </w:p>
    <w:p w14:paraId="4E027F6B" w14:textId="77777777" w:rsidR="00CE45CD" w:rsidRDefault="00CE45CD" w:rsidP="00CE45CD">
      <w:pPr>
        <w:pStyle w:val="Bibliography"/>
      </w:pPr>
      <w:r>
        <w:t>R Core Team. 2020. R: A Language and Environment for Statistical Computing, R Foundation for Statistical Computing.</w:t>
      </w:r>
    </w:p>
    <w:p w14:paraId="50DF0D0D" w14:textId="77777777" w:rsidR="00CE45CD" w:rsidRDefault="00CE45CD" w:rsidP="00CE45CD">
      <w:pPr>
        <w:pStyle w:val="Bibliography"/>
      </w:pPr>
      <w:r>
        <w:t xml:space="preserve">Schreier, A. D., B. Mahardja, and B. May. 2013. Patterns of Population Structure Vary Across the Range of the White Sturgeon. Transactions of the American Fisheries Society </w:t>
      </w:r>
      <w:r>
        <w:rPr>
          <w:b/>
          <w:bCs/>
        </w:rPr>
        <w:t>142</w:t>
      </w:r>
      <w:r>
        <w:t>: 1273–1286. doi:10.1080/00028487.2013.788554</w:t>
      </w:r>
    </w:p>
    <w:p w14:paraId="18049C1E" w14:textId="77777777" w:rsidR="00CE45CD" w:rsidRDefault="00CE45CD" w:rsidP="00CE45CD">
      <w:pPr>
        <w:pStyle w:val="Bibliography"/>
      </w:pPr>
      <w:r>
        <w:t xml:space="preserve">Service, R. F. 2007. Delta Blues, California Style. Science </w:t>
      </w:r>
      <w:r>
        <w:rPr>
          <w:b/>
          <w:bCs/>
        </w:rPr>
        <w:t>317</w:t>
      </w:r>
      <w:r>
        <w:t>: 442–445. doi:10.1126/science.317.5837.442</w:t>
      </w:r>
    </w:p>
    <w:p w14:paraId="03E5F010" w14:textId="77777777" w:rsidR="00CE45CD" w:rsidRDefault="00CE45CD" w:rsidP="00CE45CD">
      <w:pPr>
        <w:pStyle w:val="Bibliography"/>
      </w:pPr>
      <w:r>
        <w:t xml:space="preserve">Smith, K., and M. E. </w:t>
      </w:r>
      <w:proofErr w:type="spellStart"/>
      <w:r>
        <w:t>Lavis</w:t>
      </w:r>
      <w:proofErr w:type="spellEnd"/>
      <w:r>
        <w:t xml:space="preserve">. 1975. Environmental Influences on the Temperature of a Small Upland Stream. Oikos </w:t>
      </w:r>
      <w:r>
        <w:rPr>
          <w:b/>
          <w:bCs/>
        </w:rPr>
        <w:t>26</w:t>
      </w:r>
      <w:r>
        <w:t>: 228–236. doi:10.2307/3543713</w:t>
      </w:r>
    </w:p>
    <w:p w14:paraId="27373C07" w14:textId="77777777" w:rsidR="00CE45CD" w:rsidRDefault="00CE45CD" w:rsidP="00CE45CD">
      <w:pPr>
        <w:pStyle w:val="Bibliography"/>
      </w:pPr>
      <w:r>
        <w:t xml:space="preserve">Sommer, T. 2020. How to Respond? An Introduction to Current Bay-Delta Natural Resources Management Options. San Francisco Estuary and Watershed Science </w:t>
      </w:r>
      <w:r>
        <w:rPr>
          <w:b/>
          <w:bCs/>
        </w:rPr>
        <w:t>18</w:t>
      </w:r>
      <w:r>
        <w:t xml:space="preserve">. </w:t>
      </w:r>
      <w:proofErr w:type="spellStart"/>
      <w:r>
        <w:t>doi:https</w:t>
      </w:r>
      <w:proofErr w:type="spellEnd"/>
      <w:r>
        <w:t>://doi.org/10.15447//sfews.2020v18iss3art1</w:t>
      </w:r>
    </w:p>
    <w:p w14:paraId="0D06A473" w14:textId="77777777" w:rsidR="00CE45CD" w:rsidRDefault="00CE45CD" w:rsidP="00CE45CD">
      <w:pPr>
        <w:pStyle w:val="Bibliography"/>
      </w:pPr>
      <w:r>
        <w:t xml:space="preserve">Sommer, T., B. Harrell, M. </w:t>
      </w:r>
      <w:proofErr w:type="spellStart"/>
      <w:r>
        <w:t>Nobriga</w:t>
      </w:r>
      <w:proofErr w:type="spellEnd"/>
      <w:r>
        <w:t xml:space="preserve">, R. Brown, P. Moyle, W. Kimmerer, and L. </w:t>
      </w:r>
      <w:proofErr w:type="spellStart"/>
      <w:r>
        <w:t>Schemel</w:t>
      </w:r>
      <w:proofErr w:type="spellEnd"/>
      <w:r>
        <w:t xml:space="preserve">. 2001. California’s Yolo Bypass: Evidence that flood control Can Be compatible with fisheries, wetlands, wildlife, and agriculture. Fisheries </w:t>
      </w:r>
      <w:r>
        <w:rPr>
          <w:b/>
          <w:bCs/>
        </w:rPr>
        <w:t>26</w:t>
      </w:r>
      <w:r>
        <w:t xml:space="preserve">: 6–16. </w:t>
      </w:r>
      <w:proofErr w:type="spellStart"/>
      <w:r>
        <w:t>doi:https</w:t>
      </w:r>
      <w:proofErr w:type="spellEnd"/>
      <w:r>
        <w:t>://doi.org/10.1577/1548-8446(2001)026&lt;0006:CYB&gt;2.0.CO;2</w:t>
      </w:r>
    </w:p>
    <w:p w14:paraId="52DF8354" w14:textId="77777777" w:rsidR="00CE45CD" w:rsidRDefault="00CE45CD" w:rsidP="00CE45CD">
      <w:pPr>
        <w:pStyle w:val="Bibliography"/>
      </w:pPr>
      <w:r>
        <w:t xml:space="preserve">Sommer, T., and F. Mejia. 2013. A Place to Call Home: A Synthesis of Delta Smelt Habitat in the Upper San Francisco Estuary. San Francisco Estuary and Watershed Science </w:t>
      </w:r>
      <w:r>
        <w:rPr>
          <w:b/>
          <w:bCs/>
        </w:rPr>
        <w:t>11</w:t>
      </w:r>
      <w:r>
        <w:t>. doi:10.15447/sfews.2013v11iss2art4</w:t>
      </w:r>
    </w:p>
    <w:p w14:paraId="63BE0627" w14:textId="77777777" w:rsidR="00CE45CD" w:rsidRDefault="00CE45CD" w:rsidP="00CE45CD">
      <w:pPr>
        <w:pStyle w:val="Bibliography"/>
      </w:pPr>
      <w:r>
        <w:t xml:space="preserve">Sommer, T., F. H. Mejia, M. L. </w:t>
      </w:r>
      <w:proofErr w:type="spellStart"/>
      <w:r>
        <w:t>Nobriga</w:t>
      </w:r>
      <w:proofErr w:type="spellEnd"/>
      <w:r>
        <w:t xml:space="preserve">, F. Feyrer, and L. </w:t>
      </w:r>
      <w:proofErr w:type="spellStart"/>
      <w:r>
        <w:t>Grimaldo</w:t>
      </w:r>
      <w:proofErr w:type="spellEnd"/>
      <w:r>
        <w:t xml:space="preserve">. 2011. The Spawning Migration of Delta Smelt in the Upper San Francisco Estuary. San Francisco Estuary and Watershed Science </w:t>
      </w:r>
      <w:r>
        <w:rPr>
          <w:b/>
          <w:bCs/>
        </w:rPr>
        <w:t>9</w:t>
      </w:r>
      <w:r>
        <w:t>. doi:10.15447/sfews.2014v9iss2art2</w:t>
      </w:r>
    </w:p>
    <w:p w14:paraId="0BFF01CE" w14:textId="77777777" w:rsidR="00CE45CD" w:rsidRDefault="00CE45CD" w:rsidP="00CE45CD">
      <w:pPr>
        <w:pStyle w:val="Bibliography"/>
      </w:pPr>
      <w:r>
        <w:t xml:space="preserve">Swain, D. L., B. </w:t>
      </w:r>
      <w:proofErr w:type="spellStart"/>
      <w:r>
        <w:t>Langenbrunner</w:t>
      </w:r>
      <w:proofErr w:type="spellEnd"/>
      <w:r>
        <w:t xml:space="preserve">, J. D. </w:t>
      </w:r>
      <w:proofErr w:type="spellStart"/>
      <w:r>
        <w:t>Neelin</w:t>
      </w:r>
      <w:proofErr w:type="spellEnd"/>
      <w:r>
        <w:t xml:space="preserve">, and A. Hall. 2018. Increasing precipitation volatility in twenty-first-century California. Nature Climate Change </w:t>
      </w:r>
      <w:r>
        <w:rPr>
          <w:b/>
          <w:bCs/>
        </w:rPr>
        <w:t>8</w:t>
      </w:r>
      <w:r>
        <w:t>: 427–433. doi:10.1038/s41558-018-0140-y</w:t>
      </w:r>
    </w:p>
    <w:p w14:paraId="50F4E412" w14:textId="77777777" w:rsidR="00CE45CD" w:rsidRDefault="00CE45CD" w:rsidP="00CE45CD">
      <w:pPr>
        <w:pStyle w:val="Bibliography"/>
      </w:pPr>
      <w:r>
        <w:t xml:space="preserve">Tamburello, N., B. M. Connors, D. Fullerton, and C. C. Phillis. 2019. Durability of environment–recruitment relationships in aquatic ecosystems: insights from long-term monitoring in a highly modified estuary and implications for management. Limnology and Oceanography </w:t>
      </w:r>
      <w:r>
        <w:rPr>
          <w:b/>
          <w:bCs/>
        </w:rPr>
        <w:t>64</w:t>
      </w:r>
      <w:r>
        <w:t>: S223–S239. doi:10.1002/lno.11037</w:t>
      </w:r>
    </w:p>
    <w:p w14:paraId="5DDE7522" w14:textId="77777777" w:rsidR="00CE45CD" w:rsidRDefault="00CE45CD" w:rsidP="00CE45CD">
      <w:pPr>
        <w:pStyle w:val="Bibliography"/>
      </w:pPr>
      <w:r>
        <w:t xml:space="preserve">Vliet, M. T. H. van, F. Ludwig, J. J. G. </w:t>
      </w:r>
      <w:proofErr w:type="spellStart"/>
      <w:r>
        <w:t>Zwolsman</w:t>
      </w:r>
      <w:proofErr w:type="spellEnd"/>
      <w:r>
        <w:t xml:space="preserve">, G. P. Weedon, and P. Kabat. 2011. Global river temperatures and sensitivity to atmospheric warming and changes in river flow. Water Resources Research </w:t>
      </w:r>
      <w:r>
        <w:rPr>
          <w:b/>
          <w:bCs/>
        </w:rPr>
        <w:t>47</w:t>
      </w:r>
      <w:r>
        <w:t xml:space="preserve">. </w:t>
      </w:r>
      <w:proofErr w:type="spellStart"/>
      <w:r>
        <w:t>doi:https</w:t>
      </w:r>
      <w:proofErr w:type="spellEnd"/>
      <w:r>
        <w:t>://doi.org/10.1029/2010WR009198</w:t>
      </w:r>
    </w:p>
    <w:p w14:paraId="3A407716" w14:textId="77777777" w:rsidR="00CE45CD" w:rsidRDefault="00CE45CD" w:rsidP="00CE45CD">
      <w:pPr>
        <w:pStyle w:val="Bibliography"/>
      </w:pPr>
      <w:r>
        <w:t xml:space="preserve">Vroom, J., M. van der </w:t>
      </w:r>
      <w:proofErr w:type="spellStart"/>
      <w:r>
        <w:t>Wegen</w:t>
      </w:r>
      <w:proofErr w:type="spellEnd"/>
      <w:r>
        <w:t xml:space="preserve">, R. C. Martyr‐Koller, and L. V. Lucas. 2017. What Determines Water Temperature Dynamics in the San Francisco Bay-Delta System? Water Resources Research </w:t>
      </w:r>
      <w:r>
        <w:rPr>
          <w:b/>
          <w:bCs/>
        </w:rPr>
        <w:t>53</w:t>
      </w:r>
      <w:r>
        <w:t>: 9901–9921. doi:10.1002/2016WR020062</w:t>
      </w:r>
    </w:p>
    <w:p w14:paraId="562569BF" w14:textId="77777777" w:rsidR="00CE45CD" w:rsidRDefault="00CE45CD" w:rsidP="00CE45CD">
      <w:pPr>
        <w:pStyle w:val="Bibliography"/>
      </w:pPr>
      <w:r>
        <w:t xml:space="preserve">Wagner, R. W., M. Stacey, L. R. Brown, and M. </w:t>
      </w:r>
      <w:proofErr w:type="spellStart"/>
      <w:r>
        <w:t>Dettinger</w:t>
      </w:r>
      <w:proofErr w:type="spellEnd"/>
      <w:r>
        <w:t xml:space="preserve">. 2011. Statistical Models of Temperature in the Sacramento–San Joaquin Delta Under Climate-Change Scenarios and Ecological Implications. Estuaries and Coasts </w:t>
      </w:r>
      <w:r>
        <w:rPr>
          <w:b/>
          <w:bCs/>
        </w:rPr>
        <w:t>34</w:t>
      </w:r>
      <w:r>
        <w:t>: 544–556. doi:10.1007/s12237-010-9369-z</w:t>
      </w:r>
    </w:p>
    <w:p w14:paraId="7456ADA8" w14:textId="77777777" w:rsidR="00CE45CD" w:rsidRDefault="00CE45CD" w:rsidP="00CE45CD">
      <w:pPr>
        <w:pStyle w:val="Bibliography"/>
      </w:pPr>
      <w:r>
        <w:t xml:space="preserve">Webb, B. W., P. D. Clack, and D. E. Walling. 2003. Water–air temperature relationships in a Devon river system and the role of flow. Hydrological Processes </w:t>
      </w:r>
      <w:r>
        <w:rPr>
          <w:b/>
          <w:bCs/>
        </w:rPr>
        <w:t>17</w:t>
      </w:r>
      <w:r>
        <w:t xml:space="preserve">: 3069–3084. </w:t>
      </w:r>
      <w:proofErr w:type="spellStart"/>
      <w:r>
        <w:t>doi:https</w:t>
      </w:r>
      <w:proofErr w:type="spellEnd"/>
      <w:r>
        <w:t>://doi.org/10.1002/hyp.1280</w:t>
      </w:r>
    </w:p>
    <w:p w14:paraId="3C510E1A" w14:textId="77777777" w:rsidR="00CE45CD" w:rsidRDefault="00CE45CD" w:rsidP="00CE45CD">
      <w:pPr>
        <w:pStyle w:val="Bibliography"/>
      </w:pPr>
      <w:r>
        <w:t xml:space="preserve">Webb, B. W., and F. Nobilis. 1997. Long-Term Perspective on the Nature of the Air–Water Temperature Relationship: A Case Study. Hydrological Processes </w:t>
      </w:r>
      <w:r>
        <w:rPr>
          <w:b/>
          <w:bCs/>
        </w:rPr>
        <w:t>11</w:t>
      </w:r>
      <w:r>
        <w:t>: 137–147. doi:https://doi.org/10.1002/(SICI)1099-1085(199702)11:2&lt;</w:t>
      </w:r>
      <w:proofErr w:type="gramStart"/>
      <w:r>
        <w:t>137::</w:t>
      </w:r>
      <w:proofErr w:type="gramEnd"/>
      <w:r>
        <w:t>AID-HYP405&gt;3.0.CO;2-2</w:t>
      </w:r>
    </w:p>
    <w:p w14:paraId="0C96CFE5" w14:textId="77777777" w:rsidR="00CE45CD" w:rsidRDefault="00CE45CD" w:rsidP="00CE45CD">
      <w:pPr>
        <w:pStyle w:val="Bibliography"/>
      </w:pPr>
      <w:r>
        <w:t xml:space="preserve">Winder, M., and D. E. Schindler. 2004. Climatic effects on the phenology of lake processes. Global Change Biology </w:t>
      </w:r>
      <w:r>
        <w:rPr>
          <w:b/>
          <w:bCs/>
        </w:rPr>
        <w:t>10</w:t>
      </w:r>
      <w:r>
        <w:t xml:space="preserve">: 1844–1856. </w:t>
      </w:r>
      <w:proofErr w:type="spellStart"/>
      <w:r>
        <w:t>doi:https</w:t>
      </w:r>
      <w:proofErr w:type="spellEnd"/>
      <w:r>
        <w:t>://doi.org/10.1111/j.1365-2486.2004.00849.x</w:t>
      </w:r>
    </w:p>
    <w:p w14:paraId="10B22C82" w14:textId="77777777" w:rsidR="00CE45CD" w:rsidRDefault="00CE45CD" w:rsidP="00CE45CD">
      <w:pPr>
        <w:pStyle w:val="Bibliography"/>
      </w:pPr>
      <w:r>
        <w:t xml:space="preserve">Wood, S. N. 2011. Fast stable restricted maximum likelihood and marginal likelihood estimation of semiparametric generalized linear models. Journal of the Royal Statistical Society: Series B (Statistical Methodology) </w:t>
      </w:r>
      <w:r>
        <w:rPr>
          <w:b/>
          <w:bCs/>
        </w:rPr>
        <w:t>73</w:t>
      </w:r>
      <w:r>
        <w:t xml:space="preserve">: 3–36. </w:t>
      </w:r>
      <w:proofErr w:type="spellStart"/>
      <w:r>
        <w:t>doi:https</w:t>
      </w:r>
      <w:proofErr w:type="spellEnd"/>
      <w:r>
        <w:t>://doi.org/10.1111/j.1467-9868.2010.00749.x</w:t>
      </w:r>
    </w:p>
    <w:p w14:paraId="1E622011" w14:textId="77777777" w:rsidR="00CE45CD" w:rsidRDefault="00CE45CD" w:rsidP="00CE45CD">
      <w:pPr>
        <w:pStyle w:val="Bibliography"/>
      </w:pPr>
      <w:r>
        <w:t xml:space="preserve">Wood, S. N., N. </w:t>
      </w:r>
      <w:proofErr w:type="spellStart"/>
      <w:r>
        <w:t>Pya</w:t>
      </w:r>
      <w:proofErr w:type="spellEnd"/>
      <w:r>
        <w:t xml:space="preserve">, and B. </w:t>
      </w:r>
      <w:proofErr w:type="spellStart"/>
      <w:r>
        <w:t>Säfken</w:t>
      </w:r>
      <w:proofErr w:type="spellEnd"/>
      <w:r>
        <w:t xml:space="preserve">. 2016. Smoothing Parameter and Model Selection for General Smooth Models. Journal of the American Statistical Association </w:t>
      </w:r>
      <w:r>
        <w:rPr>
          <w:b/>
          <w:bCs/>
        </w:rPr>
        <w:t>111</w:t>
      </w:r>
      <w:r>
        <w:t>: 1548–1563. doi:10.1080/01621459.2016.1180986</w:t>
      </w:r>
    </w:p>
    <w:p w14:paraId="3574DF6D" w14:textId="77777777" w:rsidR="00CE45CD" w:rsidRDefault="00CE45CD" w:rsidP="00CE45CD">
      <w:pPr>
        <w:pStyle w:val="Bibliography"/>
      </w:pPr>
      <w:r>
        <w:t xml:space="preserve">Yarnell, S. M., J. H. </w:t>
      </w:r>
      <w:proofErr w:type="spellStart"/>
      <w:r>
        <w:t>Viers</w:t>
      </w:r>
      <w:proofErr w:type="spellEnd"/>
      <w:r>
        <w:t xml:space="preserve">, and J. F. Mount. 2010. Ecology and Management of the Spring Snowmelt Recession. </w:t>
      </w:r>
      <w:proofErr w:type="spellStart"/>
      <w:r>
        <w:t>BioScience</w:t>
      </w:r>
      <w:proofErr w:type="spellEnd"/>
      <w:r>
        <w:t xml:space="preserve"> </w:t>
      </w:r>
      <w:r>
        <w:rPr>
          <w:b/>
          <w:bCs/>
        </w:rPr>
        <w:t>60</w:t>
      </w:r>
      <w:r>
        <w:t>: 114–127. doi:10.1525/bio.2010.60.2.6</w:t>
      </w:r>
    </w:p>
    <w:p w14:paraId="5FAC3BBA" w14:textId="77777777" w:rsidR="00CE45CD" w:rsidRDefault="00CE45CD" w:rsidP="00CE45CD">
      <w:pPr>
        <w:pStyle w:val="Bibliography"/>
      </w:pPr>
      <w:r>
        <w:t xml:space="preserve">Zaremba, L. L., and J. J. Carroll. 1999. Summer Wind Flow Regimes over the Sacramento Valley. Journal of Applied Meteorology and Climatology </w:t>
      </w:r>
      <w:r>
        <w:rPr>
          <w:b/>
          <w:bCs/>
        </w:rPr>
        <w:t>38</w:t>
      </w:r>
      <w:r>
        <w:t>: 1463–1473. doi:10.1175/1520-0450(1999)038&lt;1463:SWFROT&gt;2.0.CO;2</w:t>
      </w:r>
    </w:p>
    <w:p w14:paraId="6D7C3452" w14:textId="77777777" w:rsidR="00CE45CD" w:rsidRDefault="00CE45CD" w:rsidP="00CE45CD">
      <w:pPr>
        <w:pStyle w:val="Bibliography"/>
      </w:pPr>
      <w:r>
        <w:t xml:space="preserve">Zillig, K. W., R. A. Lusardi, P. B. Moyle, and N. A. </w:t>
      </w:r>
      <w:proofErr w:type="spellStart"/>
      <w:r>
        <w:t>Fangue</w:t>
      </w:r>
      <w:proofErr w:type="spellEnd"/>
      <w:r>
        <w:t xml:space="preserve">. 2021. One size does not fit all: variation in thermal eco-physiology among Pacific salmonids. Rev Fish Biol Fisheries </w:t>
      </w:r>
      <w:r>
        <w:rPr>
          <w:b/>
          <w:bCs/>
        </w:rPr>
        <w:t>31</w:t>
      </w:r>
      <w:r>
        <w:t>: 95–114. doi:10.1007/s11160-020-09632-w</w:t>
      </w:r>
    </w:p>
    <w:p w14:paraId="072BEF29" w14:textId="401FBDC3" w:rsidR="002F01A8" w:rsidRPr="00C63523" w:rsidRDefault="004537C5" w:rsidP="002F01A8">
      <w:pPr>
        <w:pStyle w:val="Heading2"/>
      </w:pPr>
      <w:r>
        <w:fldChar w:fldCharType="end"/>
      </w:r>
      <w:r w:rsidR="002F01A8" w:rsidRPr="00C63523">
        <w:t>Acknowledgements</w:t>
      </w:r>
    </w:p>
    <w:p w14:paraId="3481F8A1" w14:textId="76B35F2B" w:rsidR="2DCFBAFC" w:rsidRDefault="002F01A8" w:rsidP="002F01A8">
      <w:r w:rsidRPr="00C63523">
        <w:t xml:space="preserve">Special thanks to Larry Brown for invaluable input on the study planning and the contextualization and interpretation of the early results. Thanks to J. Louise Conrad, Rosemary Hartman, Laurel Larsen, Geoffrey Steinhart, Joshua Israel, Paul Stumpner, </w:t>
      </w:r>
      <w:r w:rsidR="00265891">
        <w:t xml:space="preserve">Bruce Herbold, </w:t>
      </w:r>
      <w:r w:rsidRPr="00C63523">
        <w:t xml:space="preserve">and Lauren Damon for comments and suggestions on this manuscript. We thank the monitoring </w:t>
      </w:r>
      <w:r w:rsidRPr="00C63523">
        <w:lastRenderedPageBreak/>
        <w:t>staff from the California Department of Fish and Wildlife, California Department of Water Resources, United States Fish and Wildlife Service, United States Geological Survey, and the University of California, Davis for producing the data used in these analyses. The findings and conclusions of this study are those of the authors and do not necessarily represent the views of the Delta Stewardship Council or U.S. Bureau of Reclamation.</w:t>
      </w:r>
    </w:p>
    <w:sectPr w:rsidR="2DCFBAFC" w:rsidSect="00C3727F">
      <w:footerReference w:type="default" r:id="rId2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D00B8D" w14:textId="77777777" w:rsidR="00FB0979" w:rsidRDefault="00FB0979" w:rsidP="00C63523">
      <w:r>
        <w:separator/>
      </w:r>
    </w:p>
  </w:endnote>
  <w:endnote w:type="continuationSeparator" w:id="0">
    <w:p w14:paraId="0C650166" w14:textId="77777777" w:rsidR="00FB0979" w:rsidRDefault="00FB0979" w:rsidP="00C63523">
      <w:r>
        <w:continuationSeparator/>
      </w:r>
    </w:p>
  </w:endnote>
  <w:endnote w:type="continuationNotice" w:id="1">
    <w:p w14:paraId="2911B8D2" w14:textId="77777777" w:rsidR="00FB0979" w:rsidRDefault="00FB0979" w:rsidP="00C635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58224173"/>
      <w:docPartObj>
        <w:docPartGallery w:val="Page Numbers (Bottom of Page)"/>
        <w:docPartUnique/>
      </w:docPartObj>
    </w:sdtPr>
    <w:sdtEndPr>
      <w:rPr>
        <w:noProof/>
      </w:rPr>
    </w:sdtEndPr>
    <w:sdtContent>
      <w:p w14:paraId="74397B85" w14:textId="4BBB52C3" w:rsidR="002D1363" w:rsidRDefault="002D1363" w:rsidP="002B3D9F">
        <w:pPr>
          <w:pStyle w:val="Footer"/>
          <w:ind w:firstLine="0"/>
          <w:jc w:val="center"/>
        </w:pPr>
        <w:r>
          <w:fldChar w:fldCharType="begin"/>
        </w:r>
        <w:r>
          <w:instrText xml:space="preserve"> PAGE   \* MERGEFORMAT </w:instrText>
        </w:r>
        <w:r>
          <w:fldChar w:fldCharType="separate"/>
        </w:r>
        <w:r>
          <w:rPr>
            <w:noProof/>
          </w:rPr>
          <w:t>2</w:t>
        </w:r>
        <w:r>
          <w:rPr>
            <w:noProof/>
          </w:rPr>
          <w:fldChar w:fldCharType="end"/>
        </w:r>
      </w:p>
    </w:sdtContent>
  </w:sdt>
  <w:p w14:paraId="094319BF" w14:textId="77777777" w:rsidR="002D1363" w:rsidRDefault="002D13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BD35AE" w14:textId="77777777" w:rsidR="00FB0979" w:rsidRDefault="00FB0979" w:rsidP="00C63523">
      <w:r>
        <w:separator/>
      </w:r>
    </w:p>
  </w:footnote>
  <w:footnote w:type="continuationSeparator" w:id="0">
    <w:p w14:paraId="4BF6700C" w14:textId="77777777" w:rsidR="00FB0979" w:rsidRDefault="00FB0979" w:rsidP="00C63523">
      <w:r>
        <w:continuationSeparator/>
      </w:r>
    </w:p>
  </w:footnote>
  <w:footnote w:type="continuationNotice" w:id="1">
    <w:p w14:paraId="437D5A13" w14:textId="77777777" w:rsidR="00FB0979" w:rsidRDefault="00FB0979" w:rsidP="00C635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F6E67B54"/>
    <w:lvl w:ilvl="0">
      <w:start w:val="1"/>
      <w:numFmt w:val="decimal"/>
      <w:lvlText w:val="%1."/>
      <w:lvlJc w:val="left"/>
      <w:pPr>
        <w:tabs>
          <w:tab w:val="num" w:pos="1800"/>
        </w:tabs>
        <w:ind w:left="1800" w:hanging="360"/>
      </w:pPr>
    </w:lvl>
  </w:abstractNum>
  <w:abstractNum w:abstractNumId="1" w15:restartNumberingAfterBreak="0">
    <w:nsid w:val="FFFFFF7D"/>
    <w:multiLevelType w:val="hybridMultilevel"/>
    <w:tmpl w:val="9D149DDE"/>
    <w:lvl w:ilvl="0" w:tplc="7174110A">
      <w:start w:val="1"/>
      <w:numFmt w:val="decimal"/>
      <w:lvlText w:val="%1."/>
      <w:lvlJc w:val="left"/>
      <w:pPr>
        <w:tabs>
          <w:tab w:val="num" w:pos="1440"/>
        </w:tabs>
        <w:ind w:left="1440" w:hanging="360"/>
      </w:pPr>
    </w:lvl>
    <w:lvl w:ilvl="1" w:tplc="23EC8D0A">
      <w:numFmt w:val="decimal"/>
      <w:lvlText w:val=""/>
      <w:lvlJc w:val="left"/>
    </w:lvl>
    <w:lvl w:ilvl="2" w:tplc="3ECC72D6">
      <w:numFmt w:val="decimal"/>
      <w:lvlText w:val=""/>
      <w:lvlJc w:val="left"/>
    </w:lvl>
    <w:lvl w:ilvl="3" w:tplc="0B227E68">
      <w:numFmt w:val="decimal"/>
      <w:lvlText w:val=""/>
      <w:lvlJc w:val="left"/>
    </w:lvl>
    <w:lvl w:ilvl="4" w:tplc="F0B4DD8A">
      <w:numFmt w:val="decimal"/>
      <w:lvlText w:val=""/>
      <w:lvlJc w:val="left"/>
    </w:lvl>
    <w:lvl w:ilvl="5" w:tplc="8CE83678">
      <w:numFmt w:val="decimal"/>
      <w:lvlText w:val=""/>
      <w:lvlJc w:val="left"/>
    </w:lvl>
    <w:lvl w:ilvl="6" w:tplc="EF5EAFC6">
      <w:numFmt w:val="decimal"/>
      <w:lvlText w:val=""/>
      <w:lvlJc w:val="left"/>
    </w:lvl>
    <w:lvl w:ilvl="7" w:tplc="B2887E48">
      <w:numFmt w:val="decimal"/>
      <w:lvlText w:val=""/>
      <w:lvlJc w:val="left"/>
    </w:lvl>
    <w:lvl w:ilvl="8" w:tplc="364EA6EE">
      <w:numFmt w:val="decimal"/>
      <w:lvlText w:val=""/>
      <w:lvlJc w:val="left"/>
    </w:lvl>
  </w:abstractNum>
  <w:abstractNum w:abstractNumId="2" w15:restartNumberingAfterBreak="0">
    <w:nsid w:val="FFFFFF7E"/>
    <w:multiLevelType w:val="singleLevel"/>
    <w:tmpl w:val="67CEC156"/>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D34C89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9EC0BDE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880939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65E33F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E928C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F02E5A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3CAA4D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6CF73BA"/>
    <w:multiLevelType w:val="hybridMultilevel"/>
    <w:tmpl w:val="6582A3AA"/>
    <w:lvl w:ilvl="0" w:tplc="C25252B0">
      <w:start w:val="1"/>
      <w:numFmt w:val="decimal"/>
      <w:lvlText w:val="%1."/>
      <w:lvlJc w:val="left"/>
      <w:pPr>
        <w:ind w:left="1440" w:hanging="360"/>
      </w:pPr>
      <w:rPr>
        <w:rFonts w:hint="default"/>
      </w:rPr>
    </w:lvl>
    <w:lvl w:ilvl="1" w:tplc="9AF65226">
      <w:start w:val="1"/>
      <w:numFmt w:val="lowerLetter"/>
      <w:lvlText w:val="%2."/>
      <w:lvlJc w:val="left"/>
      <w:pPr>
        <w:ind w:left="2160" w:hanging="360"/>
      </w:pPr>
      <w:rPr>
        <w:rFonts w:hint="default"/>
      </w:rPr>
    </w:lvl>
    <w:lvl w:ilvl="2" w:tplc="F956006A">
      <w:start w:val="1"/>
      <w:numFmt w:val="lowerRoman"/>
      <w:lvlText w:val="%3."/>
      <w:lvlJc w:val="right"/>
      <w:pPr>
        <w:ind w:left="2880" w:hanging="180"/>
      </w:pPr>
      <w:rPr>
        <w:rFonts w:hint="default"/>
      </w:rPr>
    </w:lvl>
    <w:lvl w:ilvl="3" w:tplc="40A0898A">
      <w:start w:val="1"/>
      <w:numFmt w:val="decimal"/>
      <w:lvlText w:val="%4."/>
      <w:lvlJc w:val="left"/>
      <w:pPr>
        <w:ind w:left="3600" w:hanging="360"/>
      </w:pPr>
      <w:rPr>
        <w:rFonts w:hint="default"/>
      </w:rPr>
    </w:lvl>
    <w:lvl w:ilvl="4" w:tplc="1BF4BB38">
      <w:start w:val="1"/>
      <w:numFmt w:val="lowerLetter"/>
      <w:lvlText w:val="%5."/>
      <w:lvlJc w:val="left"/>
      <w:pPr>
        <w:ind w:left="4320" w:hanging="360"/>
      </w:pPr>
      <w:rPr>
        <w:rFonts w:hint="default"/>
      </w:rPr>
    </w:lvl>
    <w:lvl w:ilvl="5" w:tplc="D680A18E">
      <w:start w:val="1"/>
      <w:numFmt w:val="lowerRoman"/>
      <w:lvlText w:val="%6."/>
      <w:lvlJc w:val="right"/>
      <w:pPr>
        <w:ind w:left="5040" w:hanging="180"/>
      </w:pPr>
      <w:rPr>
        <w:rFonts w:hint="default"/>
      </w:rPr>
    </w:lvl>
    <w:lvl w:ilvl="6" w:tplc="356272F8">
      <w:start w:val="1"/>
      <w:numFmt w:val="decimal"/>
      <w:lvlText w:val="%7."/>
      <w:lvlJc w:val="left"/>
      <w:pPr>
        <w:ind w:left="5760" w:hanging="360"/>
      </w:pPr>
      <w:rPr>
        <w:rFonts w:hint="default"/>
      </w:rPr>
    </w:lvl>
    <w:lvl w:ilvl="7" w:tplc="F01E427A">
      <w:start w:val="1"/>
      <w:numFmt w:val="lowerLetter"/>
      <w:lvlText w:val="%8."/>
      <w:lvlJc w:val="left"/>
      <w:pPr>
        <w:ind w:left="6480" w:hanging="360"/>
      </w:pPr>
      <w:rPr>
        <w:rFonts w:hint="default"/>
      </w:rPr>
    </w:lvl>
    <w:lvl w:ilvl="8" w:tplc="8DCE9890">
      <w:start w:val="1"/>
      <w:numFmt w:val="lowerRoman"/>
      <w:lvlText w:val="%9."/>
      <w:lvlJc w:val="right"/>
      <w:pPr>
        <w:ind w:left="7200" w:hanging="180"/>
      </w:pPr>
      <w:rPr>
        <w:rFonts w:hint="default"/>
      </w:rPr>
    </w:lvl>
  </w:abstractNum>
  <w:abstractNum w:abstractNumId="11" w15:restartNumberingAfterBreak="0">
    <w:nsid w:val="404A08CE"/>
    <w:multiLevelType w:val="hybridMultilevel"/>
    <w:tmpl w:val="6582A3AA"/>
    <w:lvl w:ilvl="0" w:tplc="0B2E5782">
      <w:start w:val="1"/>
      <w:numFmt w:val="decimal"/>
      <w:lvlText w:val="%1."/>
      <w:lvlJc w:val="left"/>
      <w:pPr>
        <w:ind w:left="1440" w:hanging="360"/>
      </w:pPr>
      <w:rPr>
        <w:rFonts w:hint="default"/>
      </w:rPr>
    </w:lvl>
    <w:lvl w:ilvl="1" w:tplc="9272B386">
      <w:start w:val="1"/>
      <w:numFmt w:val="lowerLetter"/>
      <w:lvlText w:val="%2."/>
      <w:lvlJc w:val="left"/>
      <w:pPr>
        <w:ind w:left="2160" w:hanging="360"/>
      </w:pPr>
      <w:rPr>
        <w:rFonts w:hint="default"/>
      </w:rPr>
    </w:lvl>
    <w:lvl w:ilvl="2" w:tplc="AD144A64">
      <w:start w:val="1"/>
      <w:numFmt w:val="lowerRoman"/>
      <w:lvlText w:val="%3."/>
      <w:lvlJc w:val="right"/>
      <w:pPr>
        <w:ind w:left="2880" w:hanging="180"/>
      </w:pPr>
      <w:rPr>
        <w:rFonts w:hint="default"/>
      </w:rPr>
    </w:lvl>
    <w:lvl w:ilvl="3" w:tplc="3D30C9FE">
      <w:start w:val="1"/>
      <w:numFmt w:val="decimal"/>
      <w:lvlText w:val="%4."/>
      <w:lvlJc w:val="left"/>
      <w:pPr>
        <w:ind w:left="3600" w:hanging="360"/>
      </w:pPr>
      <w:rPr>
        <w:rFonts w:hint="default"/>
      </w:rPr>
    </w:lvl>
    <w:lvl w:ilvl="4" w:tplc="88F6BF32">
      <w:start w:val="1"/>
      <w:numFmt w:val="lowerLetter"/>
      <w:lvlText w:val="%5."/>
      <w:lvlJc w:val="left"/>
      <w:pPr>
        <w:ind w:left="4320" w:hanging="360"/>
      </w:pPr>
      <w:rPr>
        <w:rFonts w:hint="default"/>
      </w:rPr>
    </w:lvl>
    <w:lvl w:ilvl="5" w:tplc="5608EDC4">
      <w:start w:val="1"/>
      <w:numFmt w:val="lowerRoman"/>
      <w:lvlText w:val="%6."/>
      <w:lvlJc w:val="right"/>
      <w:pPr>
        <w:ind w:left="5040" w:hanging="180"/>
      </w:pPr>
      <w:rPr>
        <w:rFonts w:hint="default"/>
      </w:rPr>
    </w:lvl>
    <w:lvl w:ilvl="6" w:tplc="3E1E943A">
      <w:start w:val="1"/>
      <w:numFmt w:val="decimal"/>
      <w:lvlText w:val="%7."/>
      <w:lvlJc w:val="left"/>
      <w:pPr>
        <w:ind w:left="5760" w:hanging="360"/>
      </w:pPr>
      <w:rPr>
        <w:rFonts w:hint="default"/>
      </w:rPr>
    </w:lvl>
    <w:lvl w:ilvl="7" w:tplc="E37CB57C">
      <w:start w:val="1"/>
      <w:numFmt w:val="lowerLetter"/>
      <w:lvlText w:val="%8."/>
      <w:lvlJc w:val="left"/>
      <w:pPr>
        <w:ind w:left="6480" w:hanging="360"/>
      </w:pPr>
      <w:rPr>
        <w:rFonts w:hint="default"/>
      </w:rPr>
    </w:lvl>
    <w:lvl w:ilvl="8" w:tplc="F90034DA">
      <w:start w:val="1"/>
      <w:numFmt w:val="lowerRoman"/>
      <w:lvlText w:val="%9."/>
      <w:lvlJc w:val="right"/>
      <w:pPr>
        <w:ind w:left="7200" w:hanging="180"/>
      </w:pPr>
      <w:rPr>
        <w:rFonts w:hint="default"/>
      </w:rPr>
    </w:lvl>
  </w:abstractNum>
  <w:abstractNum w:abstractNumId="12" w15:restartNumberingAfterBreak="0">
    <w:nsid w:val="65A40B21"/>
    <w:multiLevelType w:val="multilevel"/>
    <w:tmpl w:val="6582A3AA"/>
    <w:lvl w:ilvl="0">
      <w:start w:val="1"/>
      <w:numFmt w:val="decimal"/>
      <w:lvlText w:val="%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3" w15:restartNumberingAfterBreak="0">
    <w:nsid w:val="66A348CC"/>
    <w:multiLevelType w:val="hybridMultilevel"/>
    <w:tmpl w:val="FA44C5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2"/>
  </w:num>
  <w:num w:numId="13">
    <w:abstractNumId w:val="1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3DB"/>
    <w:rsid w:val="00000D77"/>
    <w:rsid w:val="000020FC"/>
    <w:rsid w:val="00002E22"/>
    <w:rsid w:val="00004767"/>
    <w:rsid w:val="000050E0"/>
    <w:rsid w:val="00005EBF"/>
    <w:rsid w:val="00006D4F"/>
    <w:rsid w:val="00007C00"/>
    <w:rsid w:val="00010DD6"/>
    <w:rsid w:val="00012C1D"/>
    <w:rsid w:val="00012E4D"/>
    <w:rsid w:val="00013189"/>
    <w:rsid w:val="0001423B"/>
    <w:rsid w:val="00014240"/>
    <w:rsid w:val="000148C6"/>
    <w:rsid w:val="000151BA"/>
    <w:rsid w:val="0001609D"/>
    <w:rsid w:val="00016A91"/>
    <w:rsid w:val="00017FD3"/>
    <w:rsid w:val="0002040A"/>
    <w:rsid w:val="000205E1"/>
    <w:rsid w:val="00021FB0"/>
    <w:rsid w:val="00022112"/>
    <w:rsid w:val="00023098"/>
    <w:rsid w:val="0002454F"/>
    <w:rsid w:val="000258C6"/>
    <w:rsid w:val="00026B78"/>
    <w:rsid w:val="000303F4"/>
    <w:rsid w:val="0003114B"/>
    <w:rsid w:val="00032B45"/>
    <w:rsid w:val="00033ED4"/>
    <w:rsid w:val="0003412B"/>
    <w:rsid w:val="00035126"/>
    <w:rsid w:val="00036181"/>
    <w:rsid w:val="00036293"/>
    <w:rsid w:val="00036A97"/>
    <w:rsid w:val="00037429"/>
    <w:rsid w:val="00037A8F"/>
    <w:rsid w:val="0004041C"/>
    <w:rsid w:val="00041261"/>
    <w:rsid w:val="000423B1"/>
    <w:rsid w:val="000428E5"/>
    <w:rsid w:val="00042FE3"/>
    <w:rsid w:val="000444D0"/>
    <w:rsid w:val="00045B61"/>
    <w:rsid w:val="00045F3D"/>
    <w:rsid w:val="00046DFB"/>
    <w:rsid w:val="00047B2C"/>
    <w:rsid w:val="00050AA1"/>
    <w:rsid w:val="00051F53"/>
    <w:rsid w:val="000532D2"/>
    <w:rsid w:val="00053F71"/>
    <w:rsid w:val="00054020"/>
    <w:rsid w:val="0005413D"/>
    <w:rsid w:val="000544CF"/>
    <w:rsid w:val="00054DEA"/>
    <w:rsid w:val="0005538C"/>
    <w:rsid w:val="000554A5"/>
    <w:rsid w:val="000568C6"/>
    <w:rsid w:val="00056E65"/>
    <w:rsid w:val="00057457"/>
    <w:rsid w:val="000579EE"/>
    <w:rsid w:val="00060767"/>
    <w:rsid w:val="00061710"/>
    <w:rsid w:val="00061D4D"/>
    <w:rsid w:val="00062E9B"/>
    <w:rsid w:val="00063580"/>
    <w:rsid w:val="0006361B"/>
    <w:rsid w:val="00064B0C"/>
    <w:rsid w:val="00064D62"/>
    <w:rsid w:val="000654F8"/>
    <w:rsid w:val="00065FB9"/>
    <w:rsid w:val="00071309"/>
    <w:rsid w:val="000728A0"/>
    <w:rsid w:val="00072964"/>
    <w:rsid w:val="000729B3"/>
    <w:rsid w:val="000738B4"/>
    <w:rsid w:val="00075A2F"/>
    <w:rsid w:val="00075DDD"/>
    <w:rsid w:val="00076D3D"/>
    <w:rsid w:val="00077257"/>
    <w:rsid w:val="00080692"/>
    <w:rsid w:val="0008076C"/>
    <w:rsid w:val="000809E1"/>
    <w:rsid w:val="00081CF3"/>
    <w:rsid w:val="0008256B"/>
    <w:rsid w:val="00082CA4"/>
    <w:rsid w:val="00084AA8"/>
    <w:rsid w:val="0008526B"/>
    <w:rsid w:val="0008585F"/>
    <w:rsid w:val="00087781"/>
    <w:rsid w:val="00087EDA"/>
    <w:rsid w:val="000909A8"/>
    <w:rsid w:val="0009147D"/>
    <w:rsid w:val="00091D1F"/>
    <w:rsid w:val="00091FFC"/>
    <w:rsid w:val="00093126"/>
    <w:rsid w:val="0009392B"/>
    <w:rsid w:val="000939C5"/>
    <w:rsid w:val="000943D9"/>
    <w:rsid w:val="00094E77"/>
    <w:rsid w:val="00095650"/>
    <w:rsid w:val="000959D3"/>
    <w:rsid w:val="00095E47"/>
    <w:rsid w:val="00096B2D"/>
    <w:rsid w:val="000971FC"/>
    <w:rsid w:val="00097BE3"/>
    <w:rsid w:val="00097D1D"/>
    <w:rsid w:val="000A01A8"/>
    <w:rsid w:val="000A06D9"/>
    <w:rsid w:val="000A2120"/>
    <w:rsid w:val="000A2BA2"/>
    <w:rsid w:val="000A2BD1"/>
    <w:rsid w:val="000A33BB"/>
    <w:rsid w:val="000A3E9A"/>
    <w:rsid w:val="000A445A"/>
    <w:rsid w:val="000A4A01"/>
    <w:rsid w:val="000A4B3A"/>
    <w:rsid w:val="000A4E98"/>
    <w:rsid w:val="000A51AE"/>
    <w:rsid w:val="000A5882"/>
    <w:rsid w:val="000A6151"/>
    <w:rsid w:val="000A687F"/>
    <w:rsid w:val="000A6B5C"/>
    <w:rsid w:val="000A6C2B"/>
    <w:rsid w:val="000A6C77"/>
    <w:rsid w:val="000A7586"/>
    <w:rsid w:val="000A7B09"/>
    <w:rsid w:val="000B027B"/>
    <w:rsid w:val="000B08CF"/>
    <w:rsid w:val="000B097A"/>
    <w:rsid w:val="000B19CA"/>
    <w:rsid w:val="000B1A61"/>
    <w:rsid w:val="000B1EEB"/>
    <w:rsid w:val="000B1F8B"/>
    <w:rsid w:val="000B27F2"/>
    <w:rsid w:val="000B2914"/>
    <w:rsid w:val="000B4DF2"/>
    <w:rsid w:val="000B58EE"/>
    <w:rsid w:val="000B598D"/>
    <w:rsid w:val="000B61D5"/>
    <w:rsid w:val="000B62A2"/>
    <w:rsid w:val="000B62BF"/>
    <w:rsid w:val="000B7371"/>
    <w:rsid w:val="000B743A"/>
    <w:rsid w:val="000B7A05"/>
    <w:rsid w:val="000C129C"/>
    <w:rsid w:val="000C1A3B"/>
    <w:rsid w:val="000C2C52"/>
    <w:rsid w:val="000C323C"/>
    <w:rsid w:val="000C3480"/>
    <w:rsid w:val="000C4FBD"/>
    <w:rsid w:val="000C5FE2"/>
    <w:rsid w:val="000C67B1"/>
    <w:rsid w:val="000C6EE5"/>
    <w:rsid w:val="000C7314"/>
    <w:rsid w:val="000C7864"/>
    <w:rsid w:val="000D195B"/>
    <w:rsid w:val="000D214A"/>
    <w:rsid w:val="000D3036"/>
    <w:rsid w:val="000D4D42"/>
    <w:rsid w:val="000D545C"/>
    <w:rsid w:val="000D6F75"/>
    <w:rsid w:val="000D707F"/>
    <w:rsid w:val="000E085E"/>
    <w:rsid w:val="000E0F15"/>
    <w:rsid w:val="000E130D"/>
    <w:rsid w:val="000E14C1"/>
    <w:rsid w:val="000E1F6C"/>
    <w:rsid w:val="000E2CD7"/>
    <w:rsid w:val="000E365C"/>
    <w:rsid w:val="000E3853"/>
    <w:rsid w:val="000E467D"/>
    <w:rsid w:val="000E49D0"/>
    <w:rsid w:val="000E5694"/>
    <w:rsid w:val="000E6BB7"/>
    <w:rsid w:val="000E6FB0"/>
    <w:rsid w:val="000E7F54"/>
    <w:rsid w:val="000F0B40"/>
    <w:rsid w:val="000F0D2C"/>
    <w:rsid w:val="000F12C8"/>
    <w:rsid w:val="000F237C"/>
    <w:rsid w:val="000F27E9"/>
    <w:rsid w:val="000F2A62"/>
    <w:rsid w:val="000F2BFF"/>
    <w:rsid w:val="000F3657"/>
    <w:rsid w:val="000F3DC3"/>
    <w:rsid w:val="000F3EDA"/>
    <w:rsid w:val="000F42C7"/>
    <w:rsid w:val="000F4D82"/>
    <w:rsid w:val="000F52DE"/>
    <w:rsid w:val="000F5577"/>
    <w:rsid w:val="000F570F"/>
    <w:rsid w:val="000F5E3B"/>
    <w:rsid w:val="000F62E0"/>
    <w:rsid w:val="000F7553"/>
    <w:rsid w:val="000F7C09"/>
    <w:rsid w:val="00100030"/>
    <w:rsid w:val="001004C5"/>
    <w:rsid w:val="0010082D"/>
    <w:rsid w:val="00100866"/>
    <w:rsid w:val="00100B2D"/>
    <w:rsid w:val="00100CF9"/>
    <w:rsid w:val="00100E92"/>
    <w:rsid w:val="00101D8C"/>
    <w:rsid w:val="00103256"/>
    <w:rsid w:val="00105255"/>
    <w:rsid w:val="001052DB"/>
    <w:rsid w:val="00105B9C"/>
    <w:rsid w:val="00106542"/>
    <w:rsid w:val="0010706F"/>
    <w:rsid w:val="00107391"/>
    <w:rsid w:val="00107458"/>
    <w:rsid w:val="001074F4"/>
    <w:rsid w:val="00107A10"/>
    <w:rsid w:val="00110321"/>
    <w:rsid w:val="00111E16"/>
    <w:rsid w:val="00113F8F"/>
    <w:rsid w:val="00113FA7"/>
    <w:rsid w:val="001140F5"/>
    <w:rsid w:val="00114AFA"/>
    <w:rsid w:val="00115966"/>
    <w:rsid w:val="00115A66"/>
    <w:rsid w:val="00120EED"/>
    <w:rsid w:val="0012203F"/>
    <w:rsid w:val="001223B1"/>
    <w:rsid w:val="0012245A"/>
    <w:rsid w:val="001225FD"/>
    <w:rsid w:val="00122F35"/>
    <w:rsid w:val="00122FFC"/>
    <w:rsid w:val="001240ED"/>
    <w:rsid w:val="001242BC"/>
    <w:rsid w:val="00124510"/>
    <w:rsid w:val="00125DB6"/>
    <w:rsid w:val="00125E1F"/>
    <w:rsid w:val="00126C9A"/>
    <w:rsid w:val="00127CAF"/>
    <w:rsid w:val="001302A0"/>
    <w:rsid w:val="00131837"/>
    <w:rsid w:val="00131F0D"/>
    <w:rsid w:val="00132D1F"/>
    <w:rsid w:val="0013382B"/>
    <w:rsid w:val="00133867"/>
    <w:rsid w:val="00133DD6"/>
    <w:rsid w:val="00134B49"/>
    <w:rsid w:val="00136B47"/>
    <w:rsid w:val="0014030D"/>
    <w:rsid w:val="00140916"/>
    <w:rsid w:val="0014119C"/>
    <w:rsid w:val="001417BF"/>
    <w:rsid w:val="00142240"/>
    <w:rsid w:val="0014296D"/>
    <w:rsid w:val="00143C1F"/>
    <w:rsid w:val="00143EEB"/>
    <w:rsid w:val="00144364"/>
    <w:rsid w:val="00144BC3"/>
    <w:rsid w:val="00144E1F"/>
    <w:rsid w:val="001453BF"/>
    <w:rsid w:val="0014540B"/>
    <w:rsid w:val="001461AC"/>
    <w:rsid w:val="00146E38"/>
    <w:rsid w:val="001479F0"/>
    <w:rsid w:val="001502DB"/>
    <w:rsid w:val="00150486"/>
    <w:rsid w:val="0015061B"/>
    <w:rsid w:val="00151741"/>
    <w:rsid w:val="00151A4C"/>
    <w:rsid w:val="00151E5D"/>
    <w:rsid w:val="00151FE6"/>
    <w:rsid w:val="00152255"/>
    <w:rsid w:val="001526EC"/>
    <w:rsid w:val="00152C5A"/>
    <w:rsid w:val="00152D4F"/>
    <w:rsid w:val="001534A8"/>
    <w:rsid w:val="00153630"/>
    <w:rsid w:val="00154BE5"/>
    <w:rsid w:val="00156BD9"/>
    <w:rsid w:val="00156C51"/>
    <w:rsid w:val="00156D04"/>
    <w:rsid w:val="00157BD2"/>
    <w:rsid w:val="00161C0B"/>
    <w:rsid w:val="00163A71"/>
    <w:rsid w:val="001652EF"/>
    <w:rsid w:val="00165F3A"/>
    <w:rsid w:val="00166427"/>
    <w:rsid w:val="0016683F"/>
    <w:rsid w:val="0016714A"/>
    <w:rsid w:val="00167CDE"/>
    <w:rsid w:val="001707B2"/>
    <w:rsid w:val="00170980"/>
    <w:rsid w:val="00170BC3"/>
    <w:rsid w:val="001721AB"/>
    <w:rsid w:val="00172C3B"/>
    <w:rsid w:val="00173961"/>
    <w:rsid w:val="00174054"/>
    <w:rsid w:val="0017467F"/>
    <w:rsid w:val="00174859"/>
    <w:rsid w:val="00174EF6"/>
    <w:rsid w:val="00174F19"/>
    <w:rsid w:val="00174FEC"/>
    <w:rsid w:val="001755CA"/>
    <w:rsid w:val="001759B3"/>
    <w:rsid w:val="00175FED"/>
    <w:rsid w:val="00176BB1"/>
    <w:rsid w:val="001803AA"/>
    <w:rsid w:val="00180414"/>
    <w:rsid w:val="0018157B"/>
    <w:rsid w:val="001820E5"/>
    <w:rsid w:val="0018334E"/>
    <w:rsid w:val="0018337F"/>
    <w:rsid w:val="00183BBB"/>
    <w:rsid w:val="0018494A"/>
    <w:rsid w:val="00184BFD"/>
    <w:rsid w:val="00185880"/>
    <w:rsid w:val="001868C9"/>
    <w:rsid w:val="00186D80"/>
    <w:rsid w:val="001870BC"/>
    <w:rsid w:val="001870CE"/>
    <w:rsid w:val="00187C5A"/>
    <w:rsid w:val="00187EC4"/>
    <w:rsid w:val="00190780"/>
    <w:rsid w:val="00190AF8"/>
    <w:rsid w:val="00190B83"/>
    <w:rsid w:val="00191DB6"/>
    <w:rsid w:val="001926BF"/>
    <w:rsid w:val="00193936"/>
    <w:rsid w:val="00196242"/>
    <w:rsid w:val="001976FB"/>
    <w:rsid w:val="00197C3B"/>
    <w:rsid w:val="00197DE2"/>
    <w:rsid w:val="001A1CE7"/>
    <w:rsid w:val="001A229B"/>
    <w:rsid w:val="001A23F7"/>
    <w:rsid w:val="001A2E86"/>
    <w:rsid w:val="001A3142"/>
    <w:rsid w:val="001A31D7"/>
    <w:rsid w:val="001A3557"/>
    <w:rsid w:val="001A3FA6"/>
    <w:rsid w:val="001A5466"/>
    <w:rsid w:val="001A5557"/>
    <w:rsid w:val="001A6FE3"/>
    <w:rsid w:val="001A741F"/>
    <w:rsid w:val="001A7595"/>
    <w:rsid w:val="001A76DF"/>
    <w:rsid w:val="001B0D30"/>
    <w:rsid w:val="001B103E"/>
    <w:rsid w:val="001B1878"/>
    <w:rsid w:val="001B2B89"/>
    <w:rsid w:val="001B50A6"/>
    <w:rsid w:val="001B5516"/>
    <w:rsid w:val="001B6374"/>
    <w:rsid w:val="001B77C0"/>
    <w:rsid w:val="001B7A4F"/>
    <w:rsid w:val="001B7FB1"/>
    <w:rsid w:val="001C0509"/>
    <w:rsid w:val="001C06B0"/>
    <w:rsid w:val="001C12C2"/>
    <w:rsid w:val="001C242C"/>
    <w:rsid w:val="001C2607"/>
    <w:rsid w:val="001C3825"/>
    <w:rsid w:val="001C391C"/>
    <w:rsid w:val="001C5F1B"/>
    <w:rsid w:val="001C75CE"/>
    <w:rsid w:val="001C77FC"/>
    <w:rsid w:val="001D0BD0"/>
    <w:rsid w:val="001D0D40"/>
    <w:rsid w:val="001D0DD0"/>
    <w:rsid w:val="001D1690"/>
    <w:rsid w:val="001D1B2F"/>
    <w:rsid w:val="001D1F05"/>
    <w:rsid w:val="001D307D"/>
    <w:rsid w:val="001D32DA"/>
    <w:rsid w:val="001D34AC"/>
    <w:rsid w:val="001D3D30"/>
    <w:rsid w:val="001D4683"/>
    <w:rsid w:val="001D5ED4"/>
    <w:rsid w:val="001D781A"/>
    <w:rsid w:val="001D7B97"/>
    <w:rsid w:val="001E0286"/>
    <w:rsid w:val="001E148F"/>
    <w:rsid w:val="001E17EC"/>
    <w:rsid w:val="001E1FA5"/>
    <w:rsid w:val="001E2198"/>
    <w:rsid w:val="001E2E5F"/>
    <w:rsid w:val="001E3828"/>
    <w:rsid w:val="001E3F63"/>
    <w:rsid w:val="001E436F"/>
    <w:rsid w:val="001E4C32"/>
    <w:rsid w:val="001E607E"/>
    <w:rsid w:val="001E7E82"/>
    <w:rsid w:val="001F1028"/>
    <w:rsid w:val="001F217D"/>
    <w:rsid w:val="001F2C23"/>
    <w:rsid w:val="001F330B"/>
    <w:rsid w:val="001F3458"/>
    <w:rsid w:val="001F43C7"/>
    <w:rsid w:val="001F6FBA"/>
    <w:rsid w:val="001F776C"/>
    <w:rsid w:val="001F7C3B"/>
    <w:rsid w:val="001F7D78"/>
    <w:rsid w:val="0020021A"/>
    <w:rsid w:val="002009E0"/>
    <w:rsid w:val="00200BE1"/>
    <w:rsid w:val="002019E0"/>
    <w:rsid w:val="0020257B"/>
    <w:rsid w:val="00202784"/>
    <w:rsid w:val="00202A49"/>
    <w:rsid w:val="00202A63"/>
    <w:rsid w:val="002031DF"/>
    <w:rsid w:val="00203BBC"/>
    <w:rsid w:val="00204D0F"/>
    <w:rsid w:val="0020770E"/>
    <w:rsid w:val="002078E5"/>
    <w:rsid w:val="00211911"/>
    <w:rsid w:val="00211BDB"/>
    <w:rsid w:val="00211EA0"/>
    <w:rsid w:val="002135EF"/>
    <w:rsid w:val="00213A8E"/>
    <w:rsid w:val="00214FD6"/>
    <w:rsid w:val="0021548C"/>
    <w:rsid w:val="00215586"/>
    <w:rsid w:val="0021629A"/>
    <w:rsid w:val="00216AC5"/>
    <w:rsid w:val="00220BDA"/>
    <w:rsid w:val="00221414"/>
    <w:rsid w:val="00221C17"/>
    <w:rsid w:val="00223175"/>
    <w:rsid w:val="00223268"/>
    <w:rsid w:val="00224709"/>
    <w:rsid w:val="002252F3"/>
    <w:rsid w:val="002257ED"/>
    <w:rsid w:val="00226731"/>
    <w:rsid w:val="00226B1C"/>
    <w:rsid w:val="00226BF8"/>
    <w:rsid w:val="0022719B"/>
    <w:rsid w:val="0022799C"/>
    <w:rsid w:val="00227E2F"/>
    <w:rsid w:val="00230978"/>
    <w:rsid w:val="00231287"/>
    <w:rsid w:val="00231507"/>
    <w:rsid w:val="002319A4"/>
    <w:rsid w:val="0023352C"/>
    <w:rsid w:val="00233998"/>
    <w:rsid w:val="00234C7D"/>
    <w:rsid w:val="00235ABC"/>
    <w:rsid w:val="0023605A"/>
    <w:rsid w:val="00236332"/>
    <w:rsid w:val="00236A58"/>
    <w:rsid w:val="00236D59"/>
    <w:rsid w:val="00237566"/>
    <w:rsid w:val="00237636"/>
    <w:rsid w:val="0024014B"/>
    <w:rsid w:val="002427C1"/>
    <w:rsid w:val="002430D1"/>
    <w:rsid w:val="00243E11"/>
    <w:rsid w:val="00243F99"/>
    <w:rsid w:val="002444C6"/>
    <w:rsid w:val="00244675"/>
    <w:rsid w:val="0024519C"/>
    <w:rsid w:val="0024524C"/>
    <w:rsid w:val="002456BF"/>
    <w:rsid w:val="0024575C"/>
    <w:rsid w:val="002461EE"/>
    <w:rsid w:val="00246213"/>
    <w:rsid w:val="00247255"/>
    <w:rsid w:val="00250725"/>
    <w:rsid w:val="002519F6"/>
    <w:rsid w:val="00251ACB"/>
    <w:rsid w:val="002523D2"/>
    <w:rsid w:val="00253B1B"/>
    <w:rsid w:val="00253B74"/>
    <w:rsid w:val="002544E8"/>
    <w:rsid w:val="00255119"/>
    <w:rsid w:val="002555DE"/>
    <w:rsid w:val="002563E0"/>
    <w:rsid w:val="002566F7"/>
    <w:rsid w:val="00256CB1"/>
    <w:rsid w:val="002572E9"/>
    <w:rsid w:val="0025781B"/>
    <w:rsid w:val="00257CD6"/>
    <w:rsid w:val="00257FAD"/>
    <w:rsid w:val="00260195"/>
    <w:rsid w:val="00260A48"/>
    <w:rsid w:val="00260BF8"/>
    <w:rsid w:val="00261AD8"/>
    <w:rsid w:val="00261D26"/>
    <w:rsid w:val="00262421"/>
    <w:rsid w:val="0026251B"/>
    <w:rsid w:val="00262A2B"/>
    <w:rsid w:val="002630B4"/>
    <w:rsid w:val="00263C65"/>
    <w:rsid w:val="00264004"/>
    <w:rsid w:val="002649B1"/>
    <w:rsid w:val="00264D71"/>
    <w:rsid w:val="00265891"/>
    <w:rsid w:val="00265D20"/>
    <w:rsid w:val="00267074"/>
    <w:rsid w:val="0026739A"/>
    <w:rsid w:val="002673B5"/>
    <w:rsid w:val="00267A0D"/>
    <w:rsid w:val="00270031"/>
    <w:rsid w:val="002701EC"/>
    <w:rsid w:val="00270265"/>
    <w:rsid w:val="00270CD2"/>
    <w:rsid w:val="00273013"/>
    <w:rsid w:val="002737EA"/>
    <w:rsid w:val="00273F97"/>
    <w:rsid w:val="00274D93"/>
    <w:rsid w:val="00276105"/>
    <w:rsid w:val="00276439"/>
    <w:rsid w:val="002766F2"/>
    <w:rsid w:val="0027697F"/>
    <w:rsid w:val="00276BC0"/>
    <w:rsid w:val="002773D9"/>
    <w:rsid w:val="0027781E"/>
    <w:rsid w:val="00277E56"/>
    <w:rsid w:val="00280B4B"/>
    <w:rsid w:val="00281919"/>
    <w:rsid w:val="00281CCC"/>
    <w:rsid w:val="00284541"/>
    <w:rsid w:val="002847B1"/>
    <w:rsid w:val="00284818"/>
    <w:rsid w:val="002849B8"/>
    <w:rsid w:val="00285046"/>
    <w:rsid w:val="0028595B"/>
    <w:rsid w:val="002865E3"/>
    <w:rsid w:val="002866DB"/>
    <w:rsid w:val="00287968"/>
    <w:rsid w:val="00290E12"/>
    <w:rsid w:val="00290F6A"/>
    <w:rsid w:val="00291CA9"/>
    <w:rsid w:val="00293A7F"/>
    <w:rsid w:val="00293BAD"/>
    <w:rsid w:val="00293EDB"/>
    <w:rsid w:val="00295A94"/>
    <w:rsid w:val="00295D35"/>
    <w:rsid w:val="00295D81"/>
    <w:rsid w:val="00295F8E"/>
    <w:rsid w:val="002969AF"/>
    <w:rsid w:val="00296CD2"/>
    <w:rsid w:val="00297404"/>
    <w:rsid w:val="00297F58"/>
    <w:rsid w:val="002A2A03"/>
    <w:rsid w:val="002A3D69"/>
    <w:rsid w:val="002A5051"/>
    <w:rsid w:val="002A58FC"/>
    <w:rsid w:val="002A6599"/>
    <w:rsid w:val="002A6807"/>
    <w:rsid w:val="002A6FFE"/>
    <w:rsid w:val="002A73B4"/>
    <w:rsid w:val="002B007B"/>
    <w:rsid w:val="002B08A3"/>
    <w:rsid w:val="002B0E81"/>
    <w:rsid w:val="002B372D"/>
    <w:rsid w:val="002B3D9F"/>
    <w:rsid w:val="002B5710"/>
    <w:rsid w:val="002B69DE"/>
    <w:rsid w:val="002B6E87"/>
    <w:rsid w:val="002C02CB"/>
    <w:rsid w:val="002C04A4"/>
    <w:rsid w:val="002C32EE"/>
    <w:rsid w:val="002C34F0"/>
    <w:rsid w:val="002C387C"/>
    <w:rsid w:val="002C46F7"/>
    <w:rsid w:val="002C57F5"/>
    <w:rsid w:val="002C5A75"/>
    <w:rsid w:val="002C6711"/>
    <w:rsid w:val="002C6B55"/>
    <w:rsid w:val="002C6C37"/>
    <w:rsid w:val="002C7C09"/>
    <w:rsid w:val="002D03E3"/>
    <w:rsid w:val="002D07E6"/>
    <w:rsid w:val="002D0E3B"/>
    <w:rsid w:val="002D1363"/>
    <w:rsid w:val="002D14FD"/>
    <w:rsid w:val="002D19C2"/>
    <w:rsid w:val="002D2055"/>
    <w:rsid w:val="002D3662"/>
    <w:rsid w:val="002D3FCC"/>
    <w:rsid w:val="002D4203"/>
    <w:rsid w:val="002D4B32"/>
    <w:rsid w:val="002D4B80"/>
    <w:rsid w:val="002D4DB8"/>
    <w:rsid w:val="002D54ED"/>
    <w:rsid w:val="002D5F20"/>
    <w:rsid w:val="002D75B4"/>
    <w:rsid w:val="002D75D3"/>
    <w:rsid w:val="002E1B1D"/>
    <w:rsid w:val="002E2192"/>
    <w:rsid w:val="002E2642"/>
    <w:rsid w:val="002E2760"/>
    <w:rsid w:val="002E276B"/>
    <w:rsid w:val="002E3354"/>
    <w:rsid w:val="002E396D"/>
    <w:rsid w:val="002E477A"/>
    <w:rsid w:val="002E4B49"/>
    <w:rsid w:val="002E5D9D"/>
    <w:rsid w:val="002E7936"/>
    <w:rsid w:val="002F0184"/>
    <w:rsid w:val="002F01A8"/>
    <w:rsid w:val="002F0E49"/>
    <w:rsid w:val="002F0F57"/>
    <w:rsid w:val="002F1521"/>
    <w:rsid w:val="002F15D1"/>
    <w:rsid w:val="002F17C7"/>
    <w:rsid w:val="002F1A7B"/>
    <w:rsid w:val="002F1B8E"/>
    <w:rsid w:val="002F1BED"/>
    <w:rsid w:val="002F2938"/>
    <w:rsid w:val="002F4C2F"/>
    <w:rsid w:val="002F4E9B"/>
    <w:rsid w:val="002F58CB"/>
    <w:rsid w:val="002F7967"/>
    <w:rsid w:val="002F7E1E"/>
    <w:rsid w:val="003003E4"/>
    <w:rsid w:val="00300429"/>
    <w:rsid w:val="00300B51"/>
    <w:rsid w:val="00300D7B"/>
    <w:rsid w:val="003011A7"/>
    <w:rsid w:val="003012EA"/>
    <w:rsid w:val="00301D52"/>
    <w:rsid w:val="003025AC"/>
    <w:rsid w:val="003029B3"/>
    <w:rsid w:val="003029BC"/>
    <w:rsid w:val="0030302B"/>
    <w:rsid w:val="003030C0"/>
    <w:rsid w:val="003034B8"/>
    <w:rsid w:val="00303A9B"/>
    <w:rsid w:val="0030450D"/>
    <w:rsid w:val="0030540D"/>
    <w:rsid w:val="00305CE6"/>
    <w:rsid w:val="00306330"/>
    <w:rsid w:val="003067CD"/>
    <w:rsid w:val="00307C73"/>
    <w:rsid w:val="00310575"/>
    <w:rsid w:val="00310F74"/>
    <w:rsid w:val="00311A43"/>
    <w:rsid w:val="00311C3E"/>
    <w:rsid w:val="0031292C"/>
    <w:rsid w:val="003142CC"/>
    <w:rsid w:val="00314523"/>
    <w:rsid w:val="00314BDC"/>
    <w:rsid w:val="0031570C"/>
    <w:rsid w:val="00315778"/>
    <w:rsid w:val="00315BEF"/>
    <w:rsid w:val="0031647A"/>
    <w:rsid w:val="003169F7"/>
    <w:rsid w:val="003178C1"/>
    <w:rsid w:val="00317CB7"/>
    <w:rsid w:val="00320CAA"/>
    <w:rsid w:val="00321B4D"/>
    <w:rsid w:val="003224B7"/>
    <w:rsid w:val="0032255E"/>
    <w:rsid w:val="00322979"/>
    <w:rsid w:val="0032334D"/>
    <w:rsid w:val="003243D6"/>
    <w:rsid w:val="003244D2"/>
    <w:rsid w:val="003247BC"/>
    <w:rsid w:val="00324A58"/>
    <w:rsid w:val="003259D2"/>
    <w:rsid w:val="003264E8"/>
    <w:rsid w:val="00326578"/>
    <w:rsid w:val="003269C7"/>
    <w:rsid w:val="00326B5B"/>
    <w:rsid w:val="003301AD"/>
    <w:rsid w:val="00331A8B"/>
    <w:rsid w:val="00331E49"/>
    <w:rsid w:val="00331EAE"/>
    <w:rsid w:val="00332943"/>
    <w:rsid w:val="00334761"/>
    <w:rsid w:val="00334B1B"/>
    <w:rsid w:val="00334CBC"/>
    <w:rsid w:val="00334D51"/>
    <w:rsid w:val="00334DFD"/>
    <w:rsid w:val="00334E39"/>
    <w:rsid w:val="003352A3"/>
    <w:rsid w:val="0033579A"/>
    <w:rsid w:val="003357F1"/>
    <w:rsid w:val="00335CA0"/>
    <w:rsid w:val="00337584"/>
    <w:rsid w:val="00337590"/>
    <w:rsid w:val="00337D98"/>
    <w:rsid w:val="003407B9"/>
    <w:rsid w:val="00340E4A"/>
    <w:rsid w:val="0034179D"/>
    <w:rsid w:val="00343BE9"/>
    <w:rsid w:val="003451F5"/>
    <w:rsid w:val="00345790"/>
    <w:rsid w:val="00345EFD"/>
    <w:rsid w:val="003462C7"/>
    <w:rsid w:val="00346409"/>
    <w:rsid w:val="00346EB7"/>
    <w:rsid w:val="003471F1"/>
    <w:rsid w:val="00347315"/>
    <w:rsid w:val="0035042F"/>
    <w:rsid w:val="00350821"/>
    <w:rsid w:val="00350DB4"/>
    <w:rsid w:val="00351E4B"/>
    <w:rsid w:val="00352810"/>
    <w:rsid w:val="00352A6B"/>
    <w:rsid w:val="00352A8B"/>
    <w:rsid w:val="00352B48"/>
    <w:rsid w:val="00352B9B"/>
    <w:rsid w:val="003533DA"/>
    <w:rsid w:val="00353688"/>
    <w:rsid w:val="003544C4"/>
    <w:rsid w:val="003547EC"/>
    <w:rsid w:val="0035529F"/>
    <w:rsid w:val="003559ED"/>
    <w:rsid w:val="00355D9B"/>
    <w:rsid w:val="0035721D"/>
    <w:rsid w:val="00357504"/>
    <w:rsid w:val="00360EA2"/>
    <w:rsid w:val="00361258"/>
    <w:rsid w:val="00361B7F"/>
    <w:rsid w:val="00362059"/>
    <w:rsid w:val="003628D1"/>
    <w:rsid w:val="00364C11"/>
    <w:rsid w:val="00364CFA"/>
    <w:rsid w:val="00365A8D"/>
    <w:rsid w:val="00366714"/>
    <w:rsid w:val="0036688B"/>
    <w:rsid w:val="003668D5"/>
    <w:rsid w:val="00366AE2"/>
    <w:rsid w:val="00366AEF"/>
    <w:rsid w:val="00367627"/>
    <w:rsid w:val="003676F9"/>
    <w:rsid w:val="00367D1D"/>
    <w:rsid w:val="00370C19"/>
    <w:rsid w:val="00371C0C"/>
    <w:rsid w:val="0037289C"/>
    <w:rsid w:val="00373305"/>
    <w:rsid w:val="00373C9D"/>
    <w:rsid w:val="00374C8D"/>
    <w:rsid w:val="00375816"/>
    <w:rsid w:val="003760DA"/>
    <w:rsid w:val="003761C5"/>
    <w:rsid w:val="003763D5"/>
    <w:rsid w:val="003769CE"/>
    <w:rsid w:val="00377771"/>
    <w:rsid w:val="003779D6"/>
    <w:rsid w:val="00380F26"/>
    <w:rsid w:val="003816DC"/>
    <w:rsid w:val="003821A9"/>
    <w:rsid w:val="003829B3"/>
    <w:rsid w:val="0038314D"/>
    <w:rsid w:val="0038329C"/>
    <w:rsid w:val="00383626"/>
    <w:rsid w:val="003855B9"/>
    <w:rsid w:val="00385778"/>
    <w:rsid w:val="00386360"/>
    <w:rsid w:val="003868C0"/>
    <w:rsid w:val="0038799C"/>
    <w:rsid w:val="00387B3D"/>
    <w:rsid w:val="003907C5"/>
    <w:rsid w:val="00390BB5"/>
    <w:rsid w:val="00391C7F"/>
    <w:rsid w:val="00391ECE"/>
    <w:rsid w:val="003934C7"/>
    <w:rsid w:val="00393DE9"/>
    <w:rsid w:val="00394168"/>
    <w:rsid w:val="00394928"/>
    <w:rsid w:val="003951C7"/>
    <w:rsid w:val="003962D0"/>
    <w:rsid w:val="0039671F"/>
    <w:rsid w:val="003967BE"/>
    <w:rsid w:val="00397427"/>
    <w:rsid w:val="003A0B4B"/>
    <w:rsid w:val="003A0E72"/>
    <w:rsid w:val="003A1010"/>
    <w:rsid w:val="003A17FB"/>
    <w:rsid w:val="003A48AB"/>
    <w:rsid w:val="003A48DA"/>
    <w:rsid w:val="003A6F7E"/>
    <w:rsid w:val="003A7683"/>
    <w:rsid w:val="003A7695"/>
    <w:rsid w:val="003A7EC2"/>
    <w:rsid w:val="003A7FAB"/>
    <w:rsid w:val="003B0609"/>
    <w:rsid w:val="003B08E2"/>
    <w:rsid w:val="003B0C6E"/>
    <w:rsid w:val="003B2274"/>
    <w:rsid w:val="003B247F"/>
    <w:rsid w:val="003B26ED"/>
    <w:rsid w:val="003B2C60"/>
    <w:rsid w:val="003B31EF"/>
    <w:rsid w:val="003B3418"/>
    <w:rsid w:val="003B378B"/>
    <w:rsid w:val="003B3C5F"/>
    <w:rsid w:val="003B7C69"/>
    <w:rsid w:val="003C03B8"/>
    <w:rsid w:val="003C0E67"/>
    <w:rsid w:val="003C15E7"/>
    <w:rsid w:val="003C1976"/>
    <w:rsid w:val="003C24BD"/>
    <w:rsid w:val="003C2D6E"/>
    <w:rsid w:val="003C32A2"/>
    <w:rsid w:val="003C36F0"/>
    <w:rsid w:val="003C3BDC"/>
    <w:rsid w:val="003C447A"/>
    <w:rsid w:val="003C4DC9"/>
    <w:rsid w:val="003C57BF"/>
    <w:rsid w:val="003C63E0"/>
    <w:rsid w:val="003C7D24"/>
    <w:rsid w:val="003C7FF9"/>
    <w:rsid w:val="003D0428"/>
    <w:rsid w:val="003D07F3"/>
    <w:rsid w:val="003D1BF6"/>
    <w:rsid w:val="003D350B"/>
    <w:rsid w:val="003D36DC"/>
    <w:rsid w:val="003D3951"/>
    <w:rsid w:val="003D3C2E"/>
    <w:rsid w:val="003D4AFA"/>
    <w:rsid w:val="003D4D0A"/>
    <w:rsid w:val="003D68B9"/>
    <w:rsid w:val="003D6A02"/>
    <w:rsid w:val="003D6C9E"/>
    <w:rsid w:val="003D7CA3"/>
    <w:rsid w:val="003D7F7A"/>
    <w:rsid w:val="003E01FF"/>
    <w:rsid w:val="003E04A0"/>
    <w:rsid w:val="003E125E"/>
    <w:rsid w:val="003E14D4"/>
    <w:rsid w:val="003E29F5"/>
    <w:rsid w:val="003E31A7"/>
    <w:rsid w:val="003E31D1"/>
    <w:rsid w:val="003E32B7"/>
    <w:rsid w:val="003E3CD2"/>
    <w:rsid w:val="003E3D67"/>
    <w:rsid w:val="003E4A21"/>
    <w:rsid w:val="003E4A42"/>
    <w:rsid w:val="003E7BB4"/>
    <w:rsid w:val="003F023A"/>
    <w:rsid w:val="003F0A5C"/>
    <w:rsid w:val="003F269C"/>
    <w:rsid w:val="003F2C26"/>
    <w:rsid w:val="003F2D05"/>
    <w:rsid w:val="003F352A"/>
    <w:rsid w:val="003F35E5"/>
    <w:rsid w:val="003F3C4A"/>
    <w:rsid w:val="003F3E77"/>
    <w:rsid w:val="003F51C7"/>
    <w:rsid w:val="003F5225"/>
    <w:rsid w:val="003F5CC1"/>
    <w:rsid w:val="003F6A87"/>
    <w:rsid w:val="003F6D08"/>
    <w:rsid w:val="003F6D75"/>
    <w:rsid w:val="004010FB"/>
    <w:rsid w:val="00401864"/>
    <w:rsid w:val="00401BC8"/>
    <w:rsid w:val="0040274B"/>
    <w:rsid w:val="00404547"/>
    <w:rsid w:val="004047E3"/>
    <w:rsid w:val="00406278"/>
    <w:rsid w:val="004062CB"/>
    <w:rsid w:val="004063B5"/>
    <w:rsid w:val="004064C3"/>
    <w:rsid w:val="00407D8F"/>
    <w:rsid w:val="004102D6"/>
    <w:rsid w:val="0041097C"/>
    <w:rsid w:val="00410B09"/>
    <w:rsid w:val="00410B2C"/>
    <w:rsid w:val="00410FCC"/>
    <w:rsid w:val="00413153"/>
    <w:rsid w:val="0041369E"/>
    <w:rsid w:val="00413C04"/>
    <w:rsid w:val="004148DF"/>
    <w:rsid w:val="00415001"/>
    <w:rsid w:val="00415244"/>
    <w:rsid w:val="00416AC3"/>
    <w:rsid w:val="00416B52"/>
    <w:rsid w:val="00416EFE"/>
    <w:rsid w:val="00417716"/>
    <w:rsid w:val="00417DD1"/>
    <w:rsid w:val="00420636"/>
    <w:rsid w:val="00420CDA"/>
    <w:rsid w:val="00420E27"/>
    <w:rsid w:val="004235AB"/>
    <w:rsid w:val="00424164"/>
    <w:rsid w:val="004251C4"/>
    <w:rsid w:val="004253F5"/>
    <w:rsid w:val="004261B8"/>
    <w:rsid w:val="00426AA3"/>
    <w:rsid w:val="00426B7B"/>
    <w:rsid w:val="00430AE3"/>
    <w:rsid w:val="00430DF6"/>
    <w:rsid w:val="0043118F"/>
    <w:rsid w:val="00431C35"/>
    <w:rsid w:val="00431E5A"/>
    <w:rsid w:val="0043250C"/>
    <w:rsid w:val="004337DE"/>
    <w:rsid w:val="00433D99"/>
    <w:rsid w:val="00434E83"/>
    <w:rsid w:val="004353A9"/>
    <w:rsid w:val="004353B2"/>
    <w:rsid w:val="00436083"/>
    <w:rsid w:val="00436430"/>
    <w:rsid w:val="00436EBD"/>
    <w:rsid w:val="004406A4"/>
    <w:rsid w:val="0044093A"/>
    <w:rsid w:val="00440B5C"/>
    <w:rsid w:val="00440BB3"/>
    <w:rsid w:val="00440CF8"/>
    <w:rsid w:val="00441123"/>
    <w:rsid w:val="0044143D"/>
    <w:rsid w:val="004415F2"/>
    <w:rsid w:val="00441AA1"/>
    <w:rsid w:val="0044222D"/>
    <w:rsid w:val="00442373"/>
    <w:rsid w:val="004429E6"/>
    <w:rsid w:val="00442D23"/>
    <w:rsid w:val="00445360"/>
    <w:rsid w:val="0044576F"/>
    <w:rsid w:val="004457C3"/>
    <w:rsid w:val="00446821"/>
    <w:rsid w:val="00446F3E"/>
    <w:rsid w:val="004479DE"/>
    <w:rsid w:val="00447D6A"/>
    <w:rsid w:val="00451050"/>
    <w:rsid w:val="004528A7"/>
    <w:rsid w:val="004537C5"/>
    <w:rsid w:val="004539F2"/>
    <w:rsid w:val="00455174"/>
    <w:rsid w:val="00456F5F"/>
    <w:rsid w:val="0045794E"/>
    <w:rsid w:val="00457CB2"/>
    <w:rsid w:val="004600D8"/>
    <w:rsid w:val="00460863"/>
    <w:rsid w:val="00460C5A"/>
    <w:rsid w:val="004630E4"/>
    <w:rsid w:val="004637D6"/>
    <w:rsid w:val="004642CD"/>
    <w:rsid w:val="00465DA5"/>
    <w:rsid w:val="00466379"/>
    <w:rsid w:val="00467741"/>
    <w:rsid w:val="004705E2"/>
    <w:rsid w:val="004721F2"/>
    <w:rsid w:val="0047258C"/>
    <w:rsid w:val="00472959"/>
    <w:rsid w:val="00473EB6"/>
    <w:rsid w:val="00474370"/>
    <w:rsid w:val="004748B9"/>
    <w:rsid w:val="00474E85"/>
    <w:rsid w:val="004755C1"/>
    <w:rsid w:val="00476274"/>
    <w:rsid w:val="004768D4"/>
    <w:rsid w:val="00477425"/>
    <w:rsid w:val="00477704"/>
    <w:rsid w:val="00477883"/>
    <w:rsid w:val="00477BCE"/>
    <w:rsid w:val="0048074F"/>
    <w:rsid w:val="004808F7"/>
    <w:rsid w:val="00480ECA"/>
    <w:rsid w:val="00480FA9"/>
    <w:rsid w:val="00482E6D"/>
    <w:rsid w:val="00482FC2"/>
    <w:rsid w:val="0048373C"/>
    <w:rsid w:val="00484D5E"/>
    <w:rsid w:val="00484E7D"/>
    <w:rsid w:val="00484EF2"/>
    <w:rsid w:val="00485B31"/>
    <w:rsid w:val="00485C2D"/>
    <w:rsid w:val="00485D43"/>
    <w:rsid w:val="00486828"/>
    <w:rsid w:val="004868EC"/>
    <w:rsid w:val="004876B6"/>
    <w:rsid w:val="00487FD4"/>
    <w:rsid w:val="0049035E"/>
    <w:rsid w:val="00490B8A"/>
    <w:rsid w:val="00490F6F"/>
    <w:rsid w:val="0049201D"/>
    <w:rsid w:val="00492496"/>
    <w:rsid w:val="00492597"/>
    <w:rsid w:val="00493DB0"/>
    <w:rsid w:val="00493F9F"/>
    <w:rsid w:val="00494232"/>
    <w:rsid w:val="00494824"/>
    <w:rsid w:val="00494C04"/>
    <w:rsid w:val="00494C9D"/>
    <w:rsid w:val="00494E7A"/>
    <w:rsid w:val="00495360"/>
    <w:rsid w:val="00495951"/>
    <w:rsid w:val="0049598A"/>
    <w:rsid w:val="00496A08"/>
    <w:rsid w:val="00497062"/>
    <w:rsid w:val="0049795C"/>
    <w:rsid w:val="004A0B7B"/>
    <w:rsid w:val="004A1A6A"/>
    <w:rsid w:val="004A20CC"/>
    <w:rsid w:val="004A319E"/>
    <w:rsid w:val="004A5D4E"/>
    <w:rsid w:val="004A67AD"/>
    <w:rsid w:val="004A7B7B"/>
    <w:rsid w:val="004B1C1F"/>
    <w:rsid w:val="004B2948"/>
    <w:rsid w:val="004B2FDC"/>
    <w:rsid w:val="004B3438"/>
    <w:rsid w:val="004B3E3D"/>
    <w:rsid w:val="004B421C"/>
    <w:rsid w:val="004B545D"/>
    <w:rsid w:val="004B54A6"/>
    <w:rsid w:val="004B6A4F"/>
    <w:rsid w:val="004B7893"/>
    <w:rsid w:val="004C0B86"/>
    <w:rsid w:val="004C0FA5"/>
    <w:rsid w:val="004C1637"/>
    <w:rsid w:val="004C16BD"/>
    <w:rsid w:val="004C23C0"/>
    <w:rsid w:val="004C288D"/>
    <w:rsid w:val="004C3EDC"/>
    <w:rsid w:val="004C449C"/>
    <w:rsid w:val="004C632A"/>
    <w:rsid w:val="004C6A39"/>
    <w:rsid w:val="004C7900"/>
    <w:rsid w:val="004D0035"/>
    <w:rsid w:val="004D011C"/>
    <w:rsid w:val="004D1CAB"/>
    <w:rsid w:val="004D2247"/>
    <w:rsid w:val="004D2801"/>
    <w:rsid w:val="004D28A5"/>
    <w:rsid w:val="004D2DF5"/>
    <w:rsid w:val="004D3F58"/>
    <w:rsid w:val="004D4BD1"/>
    <w:rsid w:val="004D4CBC"/>
    <w:rsid w:val="004D5036"/>
    <w:rsid w:val="004D5291"/>
    <w:rsid w:val="004D5C11"/>
    <w:rsid w:val="004D6050"/>
    <w:rsid w:val="004D7C4D"/>
    <w:rsid w:val="004D7C6F"/>
    <w:rsid w:val="004E0A52"/>
    <w:rsid w:val="004E12DE"/>
    <w:rsid w:val="004E131A"/>
    <w:rsid w:val="004E1AE3"/>
    <w:rsid w:val="004E233A"/>
    <w:rsid w:val="004E34B6"/>
    <w:rsid w:val="004E36E5"/>
    <w:rsid w:val="004E47FB"/>
    <w:rsid w:val="004E58DE"/>
    <w:rsid w:val="004E5BE3"/>
    <w:rsid w:val="004E5E2B"/>
    <w:rsid w:val="004E7912"/>
    <w:rsid w:val="004E79DA"/>
    <w:rsid w:val="004F10D8"/>
    <w:rsid w:val="004F13DB"/>
    <w:rsid w:val="004F15F3"/>
    <w:rsid w:val="004F2038"/>
    <w:rsid w:val="004F2436"/>
    <w:rsid w:val="004F25E9"/>
    <w:rsid w:val="004F3162"/>
    <w:rsid w:val="004F3C3B"/>
    <w:rsid w:val="004F422A"/>
    <w:rsid w:val="004F4A49"/>
    <w:rsid w:val="004F4E0F"/>
    <w:rsid w:val="004F4E81"/>
    <w:rsid w:val="004F5CF8"/>
    <w:rsid w:val="004F667F"/>
    <w:rsid w:val="004F6C07"/>
    <w:rsid w:val="004F6CC4"/>
    <w:rsid w:val="004F7215"/>
    <w:rsid w:val="005008B2"/>
    <w:rsid w:val="0050115B"/>
    <w:rsid w:val="00501E3C"/>
    <w:rsid w:val="0050204D"/>
    <w:rsid w:val="005024F8"/>
    <w:rsid w:val="00502F28"/>
    <w:rsid w:val="005032E1"/>
    <w:rsid w:val="00503376"/>
    <w:rsid w:val="00503DEB"/>
    <w:rsid w:val="00506A15"/>
    <w:rsid w:val="00506DEB"/>
    <w:rsid w:val="00510AF6"/>
    <w:rsid w:val="005127B2"/>
    <w:rsid w:val="005138D2"/>
    <w:rsid w:val="00513C57"/>
    <w:rsid w:val="005146F5"/>
    <w:rsid w:val="00514D66"/>
    <w:rsid w:val="00514FC8"/>
    <w:rsid w:val="00514FCB"/>
    <w:rsid w:val="005153DC"/>
    <w:rsid w:val="00515465"/>
    <w:rsid w:val="005155A6"/>
    <w:rsid w:val="00515D1B"/>
    <w:rsid w:val="0051757D"/>
    <w:rsid w:val="00520358"/>
    <w:rsid w:val="0052069D"/>
    <w:rsid w:val="00520CAD"/>
    <w:rsid w:val="005236EB"/>
    <w:rsid w:val="00524BE5"/>
    <w:rsid w:val="00524DD1"/>
    <w:rsid w:val="00524E69"/>
    <w:rsid w:val="00524F22"/>
    <w:rsid w:val="005255FC"/>
    <w:rsid w:val="00525611"/>
    <w:rsid w:val="005258B3"/>
    <w:rsid w:val="00526CC0"/>
    <w:rsid w:val="00526DE7"/>
    <w:rsid w:val="005273BC"/>
    <w:rsid w:val="0053085F"/>
    <w:rsid w:val="00531220"/>
    <w:rsid w:val="00531C84"/>
    <w:rsid w:val="00531D64"/>
    <w:rsid w:val="0053247C"/>
    <w:rsid w:val="00532C2A"/>
    <w:rsid w:val="005334C3"/>
    <w:rsid w:val="00533A72"/>
    <w:rsid w:val="00533B63"/>
    <w:rsid w:val="00534132"/>
    <w:rsid w:val="005344E2"/>
    <w:rsid w:val="00534555"/>
    <w:rsid w:val="00535BDC"/>
    <w:rsid w:val="00535E34"/>
    <w:rsid w:val="005375D6"/>
    <w:rsid w:val="005403E6"/>
    <w:rsid w:val="00541A03"/>
    <w:rsid w:val="00542938"/>
    <w:rsid w:val="00544C1D"/>
    <w:rsid w:val="005454AA"/>
    <w:rsid w:val="005463D0"/>
    <w:rsid w:val="00546BBB"/>
    <w:rsid w:val="00547106"/>
    <w:rsid w:val="00547855"/>
    <w:rsid w:val="00547BB2"/>
    <w:rsid w:val="00547EF5"/>
    <w:rsid w:val="00550C79"/>
    <w:rsid w:val="00550CE3"/>
    <w:rsid w:val="005512ED"/>
    <w:rsid w:val="00552148"/>
    <w:rsid w:val="00552CAA"/>
    <w:rsid w:val="00552F94"/>
    <w:rsid w:val="0055359E"/>
    <w:rsid w:val="005536FD"/>
    <w:rsid w:val="00553710"/>
    <w:rsid w:val="00553D83"/>
    <w:rsid w:val="00553DF5"/>
    <w:rsid w:val="00554FA3"/>
    <w:rsid w:val="005559A3"/>
    <w:rsid w:val="00557B32"/>
    <w:rsid w:val="00557C0A"/>
    <w:rsid w:val="00560661"/>
    <w:rsid w:val="0056070D"/>
    <w:rsid w:val="00560C4F"/>
    <w:rsid w:val="00561183"/>
    <w:rsid w:val="00561482"/>
    <w:rsid w:val="00561B4B"/>
    <w:rsid w:val="00562D31"/>
    <w:rsid w:val="00563288"/>
    <w:rsid w:val="005636D7"/>
    <w:rsid w:val="00564F8C"/>
    <w:rsid w:val="0056530A"/>
    <w:rsid w:val="00565455"/>
    <w:rsid w:val="00565E66"/>
    <w:rsid w:val="00566045"/>
    <w:rsid w:val="00566607"/>
    <w:rsid w:val="00566C0B"/>
    <w:rsid w:val="00567219"/>
    <w:rsid w:val="00567492"/>
    <w:rsid w:val="00567BC2"/>
    <w:rsid w:val="00570767"/>
    <w:rsid w:val="00570960"/>
    <w:rsid w:val="00570A18"/>
    <w:rsid w:val="00571272"/>
    <w:rsid w:val="00571340"/>
    <w:rsid w:val="0057182D"/>
    <w:rsid w:val="00571A77"/>
    <w:rsid w:val="00572BC6"/>
    <w:rsid w:val="00572D09"/>
    <w:rsid w:val="00574663"/>
    <w:rsid w:val="00574EDB"/>
    <w:rsid w:val="0057549F"/>
    <w:rsid w:val="00575A7B"/>
    <w:rsid w:val="00576330"/>
    <w:rsid w:val="00576B92"/>
    <w:rsid w:val="005773E4"/>
    <w:rsid w:val="005805BB"/>
    <w:rsid w:val="00580B80"/>
    <w:rsid w:val="00580CB2"/>
    <w:rsid w:val="005816C3"/>
    <w:rsid w:val="00581E11"/>
    <w:rsid w:val="00582E5A"/>
    <w:rsid w:val="0058362D"/>
    <w:rsid w:val="005836F6"/>
    <w:rsid w:val="00583856"/>
    <w:rsid w:val="00583ED8"/>
    <w:rsid w:val="00583F71"/>
    <w:rsid w:val="0058500A"/>
    <w:rsid w:val="005858C8"/>
    <w:rsid w:val="00585E44"/>
    <w:rsid w:val="00585EA4"/>
    <w:rsid w:val="00586588"/>
    <w:rsid w:val="0058774F"/>
    <w:rsid w:val="0058794E"/>
    <w:rsid w:val="00587A6E"/>
    <w:rsid w:val="00590563"/>
    <w:rsid w:val="00591D04"/>
    <w:rsid w:val="00593870"/>
    <w:rsid w:val="00593A32"/>
    <w:rsid w:val="00593B76"/>
    <w:rsid w:val="00595C7D"/>
    <w:rsid w:val="00595D98"/>
    <w:rsid w:val="00596538"/>
    <w:rsid w:val="005965E6"/>
    <w:rsid w:val="0059760F"/>
    <w:rsid w:val="00597E02"/>
    <w:rsid w:val="005A0094"/>
    <w:rsid w:val="005A06A8"/>
    <w:rsid w:val="005A0704"/>
    <w:rsid w:val="005A1F35"/>
    <w:rsid w:val="005A25AF"/>
    <w:rsid w:val="005A2CB7"/>
    <w:rsid w:val="005A3462"/>
    <w:rsid w:val="005A34E7"/>
    <w:rsid w:val="005A4577"/>
    <w:rsid w:val="005A46B3"/>
    <w:rsid w:val="005A4BB8"/>
    <w:rsid w:val="005A4D80"/>
    <w:rsid w:val="005A75AF"/>
    <w:rsid w:val="005A7E61"/>
    <w:rsid w:val="005A7FB0"/>
    <w:rsid w:val="005B0475"/>
    <w:rsid w:val="005B0639"/>
    <w:rsid w:val="005B0BD9"/>
    <w:rsid w:val="005B0E57"/>
    <w:rsid w:val="005B20A3"/>
    <w:rsid w:val="005B2732"/>
    <w:rsid w:val="005B2AC1"/>
    <w:rsid w:val="005B2F43"/>
    <w:rsid w:val="005B3057"/>
    <w:rsid w:val="005B3A01"/>
    <w:rsid w:val="005B4300"/>
    <w:rsid w:val="005B44CB"/>
    <w:rsid w:val="005B4BC6"/>
    <w:rsid w:val="005B639E"/>
    <w:rsid w:val="005B7BA2"/>
    <w:rsid w:val="005B7D93"/>
    <w:rsid w:val="005B7F61"/>
    <w:rsid w:val="005C01C7"/>
    <w:rsid w:val="005C062A"/>
    <w:rsid w:val="005C0797"/>
    <w:rsid w:val="005C0DA8"/>
    <w:rsid w:val="005C19E1"/>
    <w:rsid w:val="005C34D8"/>
    <w:rsid w:val="005C39B6"/>
    <w:rsid w:val="005C49BD"/>
    <w:rsid w:val="005C560F"/>
    <w:rsid w:val="005C56AF"/>
    <w:rsid w:val="005C6795"/>
    <w:rsid w:val="005C771C"/>
    <w:rsid w:val="005D0211"/>
    <w:rsid w:val="005D074C"/>
    <w:rsid w:val="005D163B"/>
    <w:rsid w:val="005D1BCF"/>
    <w:rsid w:val="005D1CA0"/>
    <w:rsid w:val="005D2042"/>
    <w:rsid w:val="005D230D"/>
    <w:rsid w:val="005D268F"/>
    <w:rsid w:val="005D41B7"/>
    <w:rsid w:val="005D4625"/>
    <w:rsid w:val="005D4EDA"/>
    <w:rsid w:val="005D66C7"/>
    <w:rsid w:val="005D6ADE"/>
    <w:rsid w:val="005D703B"/>
    <w:rsid w:val="005D7903"/>
    <w:rsid w:val="005D7A6D"/>
    <w:rsid w:val="005E2999"/>
    <w:rsid w:val="005E4250"/>
    <w:rsid w:val="005E468F"/>
    <w:rsid w:val="005E46D0"/>
    <w:rsid w:val="005E4DEA"/>
    <w:rsid w:val="005E558C"/>
    <w:rsid w:val="005E7004"/>
    <w:rsid w:val="005F06BD"/>
    <w:rsid w:val="005F0AD2"/>
    <w:rsid w:val="005F0E25"/>
    <w:rsid w:val="005F2BA6"/>
    <w:rsid w:val="005F3F14"/>
    <w:rsid w:val="005F4324"/>
    <w:rsid w:val="005F4ED5"/>
    <w:rsid w:val="005F5BF7"/>
    <w:rsid w:val="005F60FF"/>
    <w:rsid w:val="005F6D04"/>
    <w:rsid w:val="005F6DFD"/>
    <w:rsid w:val="005F711D"/>
    <w:rsid w:val="005F7799"/>
    <w:rsid w:val="005F7940"/>
    <w:rsid w:val="005F79BA"/>
    <w:rsid w:val="00600DD4"/>
    <w:rsid w:val="0060179E"/>
    <w:rsid w:val="00601E6D"/>
    <w:rsid w:val="006028C9"/>
    <w:rsid w:val="00603DAD"/>
    <w:rsid w:val="00604296"/>
    <w:rsid w:val="0060439B"/>
    <w:rsid w:val="00605731"/>
    <w:rsid w:val="00605821"/>
    <w:rsid w:val="00605AF7"/>
    <w:rsid w:val="00606B5F"/>
    <w:rsid w:val="00606ED2"/>
    <w:rsid w:val="00607EA9"/>
    <w:rsid w:val="006104FE"/>
    <w:rsid w:val="00610B9C"/>
    <w:rsid w:val="00612D8F"/>
    <w:rsid w:val="00612F60"/>
    <w:rsid w:val="00613E4C"/>
    <w:rsid w:val="00617D6C"/>
    <w:rsid w:val="00620331"/>
    <w:rsid w:val="006203C0"/>
    <w:rsid w:val="00620886"/>
    <w:rsid w:val="00620B58"/>
    <w:rsid w:val="00620CA3"/>
    <w:rsid w:val="00621CE1"/>
    <w:rsid w:val="00621D43"/>
    <w:rsid w:val="00622705"/>
    <w:rsid w:val="00623C39"/>
    <w:rsid w:val="006241FC"/>
    <w:rsid w:val="00624784"/>
    <w:rsid w:val="006247CF"/>
    <w:rsid w:val="006253A8"/>
    <w:rsid w:val="00625FE3"/>
    <w:rsid w:val="0062678B"/>
    <w:rsid w:val="00626AEF"/>
    <w:rsid w:val="00626B44"/>
    <w:rsid w:val="006306A5"/>
    <w:rsid w:val="00631218"/>
    <w:rsid w:val="006312A4"/>
    <w:rsid w:val="00631D9C"/>
    <w:rsid w:val="00631FC4"/>
    <w:rsid w:val="006320CE"/>
    <w:rsid w:val="00632142"/>
    <w:rsid w:val="00632E81"/>
    <w:rsid w:val="00632EB0"/>
    <w:rsid w:val="0063358F"/>
    <w:rsid w:val="00634C25"/>
    <w:rsid w:val="00634CBE"/>
    <w:rsid w:val="00634E93"/>
    <w:rsid w:val="0063583A"/>
    <w:rsid w:val="006360D2"/>
    <w:rsid w:val="006360E3"/>
    <w:rsid w:val="00636341"/>
    <w:rsid w:val="00636898"/>
    <w:rsid w:val="00636D17"/>
    <w:rsid w:val="00636E05"/>
    <w:rsid w:val="0063724D"/>
    <w:rsid w:val="00637E33"/>
    <w:rsid w:val="00637EA2"/>
    <w:rsid w:val="00640543"/>
    <w:rsid w:val="00640E94"/>
    <w:rsid w:val="00641298"/>
    <w:rsid w:val="00642711"/>
    <w:rsid w:val="00642A3A"/>
    <w:rsid w:val="0064363F"/>
    <w:rsid w:val="00643935"/>
    <w:rsid w:val="00644620"/>
    <w:rsid w:val="00645389"/>
    <w:rsid w:val="00646237"/>
    <w:rsid w:val="006466BF"/>
    <w:rsid w:val="006469D6"/>
    <w:rsid w:val="0065119F"/>
    <w:rsid w:val="0065298B"/>
    <w:rsid w:val="00652DD8"/>
    <w:rsid w:val="0065339C"/>
    <w:rsid w:val="00654C24"/>
    <w:rsid w:val="00654CA2"/>
    <w:rsid w:val="00655846"/>
    <w:rsid w:val="00655949"/>
    <w:rsid w:val="00656635"/>
    <w:rsid w:val="00660D91"/>
    <w:rsid w:val="00660FF8"/>
    <w:rsid w:val="00661658"/>
    <w:rsid w:val="00662510"/>
    <w:rsid w:val="006627B1"/>
    <w:rsid w:val="0066413B"/>
    <w:rsid w:val="00664B3F"/>
    <w:rsid w:val="00665A59"/>
    <w:rsid w:val="00665FC0"/>
    <w:rsid w:val="006661C7"/>
    <w:rsid w:val="006663F5"/>
    <w:rsid w:val="006676E0"/>
    <w:rsid w:val="006701E5"/>
    <w:rsid w:val="006717C2"/>
    <w:rsid w:val="00672675"/>
    <w:rsid w:val="00673174"/>
    <w:rsid w:val="006736AB"/>
    <w:rsid w:val="00674292"/>
    <w:rsid w:val="0067635F"/>
    <w:rsid w:val="0067690C"/>
    <w:rsid w:val="00676CAB"/>
    <w:rsid w:val="00677126"/>
    <w:rsid w:val="00677717"/>
    <w:rsid w:val="00677A96"/>
    <w:rsid w:val="00677ED3"/>
    <w:rsid w:val="00680906"/>
    <w:rsid w:val="00680B3E"/>
    <w:rsid w:val="00680D0B"/>
    <w:rsid w:val="006810F5"/>
    <w:rsid w:val="006826A0"/>
    <w:rsid w:val="00682CC7"/>
    <w:rsid w:val="00683057"/>
    <w:rsid w:val="006836C7"/>
    <w:rsid w:val="006844A3"/>
    <w:rsid w:val="00684AB4"/>
    <w:rsid w:val="006855B4"/>
    <w:rsid w:val="006859A6"/>
    <w:rsid w:val="00686157"/>
    <w:rsid w:val="006862F6"/>
    <w:rsid w:val="0068631F"/>
    <w:rsid w:val="00686C86"/>
    <w:rsid w:val="0068752F"/>
    <w:rsid w:val="006876CF"/>
    <w:rsid w:val="00687743"/>
    <w:rsid w:val="00687B57"/>
    <w:rsid w:val="0069161F"/>
    <w:rsid w:val="00691642"/>
    <w:rsid w:val="0069268F"/>
    <w:rsid w:val="00692AF6"/>
    <w:rsid w:val="00694794"/>
    <w:rsid w:val="006948C1"/>
    <w:rsid w:val="00694C7D"/>
    <w:rsid w:val="00695F4A"/>
    <w:rsid w:val="006963B8"/>
    <w:rsid w:val="00696638"/>
    <w:rsid w:val="006966AE"/>
    <w:rsid w:val="00696D61"/>
    <w:rsid w:val="006974EF"/>
    <w:rsid w:val="0069760A"/>
    <w:rsid w:val="006A1C48"/>
    <w:rsid w:val="006A1F16"/>
    <w:rsid w:val="006A2260"/>
    <w:rsid w:val="006A26C0"/>
    <w:rsid w:val="006A2C78"/>
    <w:rsid w:val="006A3264"/>
    <w:rsid w:val="006A326D"/>
    <w:rsid w:val="006A365A"/>
    <w:rsid w:val="006A4715"/>
    <w:rsid w:val="006A4A14"/>
    <w:rsid w:val="006A5998"/>
    <w:rsid w:val="006A5F14"/>
    <w:rsid w:val="006A7C57"/>
    <w:rsid w:val="006B05EC"/>
    <w:rsid w:val="006B12DA"/>
    <w:rsid w:val="006B1ADA"/>
    <w:rsid w:val="006B1B90"/>
    <w:rsid w:val="006B2454"/>
    <w:rsid w:val="006B3056"/>
    <w:rsid w:val="006B4830"/>
    <w:rsid w:val="006B5A6E"/>
    <w:rsid w:val="006C076C"/>
    <w:rsid w:val="006C169C"/>
    <w:rsid w:val="006C17EC"/>
    <w:rsid w:val="006C215D"/>
    <w:rsid w:val="006C453B"/>
    <w:rsid w:val="006C59BB"/>
    <w:rsid w:val="006C5E36"/>
    <w:rsid w:val="006C65DB"/>
    <w:rsid w:val="006C729D"/>
    <w:rsid w:val="006C7A8D"/>
    <w:rsid w:val="006D045F"/>
    <w:rsid w:val="006D07B4"/>
    <w:rsid w:val="006D0E8B"/>
    <w:rsid w:val="006D125E"/>
    <w:rsid w:val="006D192F"/>
    <w:rsid w:val="006D1AF7"/>
    <w:rsid w:val="006D275D"/>
    <w:rsid w:val="006D2D04"/>
    <w:rsid w:val="006D449F"/>
    <w:rsid w:val="006D5E7B"/>
    <w:rsid w:val="006D71F6"/>
    <w:rsid w:val="006E07F8"/>
    <w:rsid w:val="006E14BC"/>
    <w:rsid w:val="006E24CD"/>
    <w:rsid w:val="006E28C6"/>
    <w:rsid w:val="006E4F37"/>
    <w:rsid w:val="006E4F6E"/>
    <w:rsid w:val="006E50A8"/>
    <w:rsid w:val="006E5B80"/>
    <w:rsid w:val="006E5D88"/>
    <w:rsid w:val="006E6C06"/>
    <w:rsid w:val="006E7167"/>
    <w:rsid w:val="006E71B9"/>
    <w:rsid w:val="006E726E"/>
    <w:rsid w:val="006E797F"/>
    <w:rsid w:val="006E991B"/>
    <w:rsid w:val="006F17AD"/>
    <w:rsid w:val="006F17FE"/>
    <w:rsid w:val="006F2AB7"/>
    <w:rsid w:val="006F2ADF"/>
    <w:rsid w:val="006F2E30"/>
    <w:rsid w:val="006F33C5"/>
    <w:rsid w:val="006F343E"/>
    <w:rsid w:val="006F357D"/>
    <w:rsid w:val="006F3A4D"/>
    <w:rsid w:val="006F4275"/>
    <w:rsid w:val="006F5F8E"/>
    <w:rsid w:val="006F64BD"/>
    <w:rsid w:val="006F6A6B"/>
    <w:rsid w:val="006F6E22"/>
    <w:rsid w:val="006F7BD7"/>
    <w:rsid w:val="00700391"/>
    <w:rsid w:val="007011F2"/>
    <w:rsid w:val="007017F3"/>
    <w:rsid w:val="00701D8C"/>
    <w:rsid w:val="0070222A"/>
    <w:rsid w:val="00702F88"/>
    <w:rsid w:val="00703412"/>
    <w:rsid w:val="00704081"/>
    <w:rsid w:val="0070557C"/>
    <w:rsid w:val="00706B8F"/>
    <w:rsid w:val="00707345"/>
    <w:rsid w:val="00707705"/>
    <w:rsid w:val="00707926"/>
    <w:rsid w:val="00707C9F"/>
    <w:rsid w:val="00710069"/>
    <w:rsid w:val="00710DBB"/>
    <w:rsid w:val="00713ACE"/>
    <w:rsid w:val="00714233"/>
    <w:rsid w:val="007143B7"/>
    <w:rsid w:val="00717A11"/>
    <w:rsid w:val="007203D2"/>
    <w:rsid w:val="00720AEA"/>
    <w:rsid w:val="00720B4D"/>
    <w:rsid w:val="00721804"/>
    <w:rsid w:val="00721813"/>
    <w:rsid w:val="007221A4"/>
    <w:rsid w:val="007226FB"/>
    <w:rsid w:val="00722D28"/>
    <w:rsid w:val="007236B7"/>
    <w:rsid w:val="0072419A"/>
    <w:rsid w:val="00724449"/>
    <w:rsid w:val="00725A40"/>
    <w:rsid w:val="00725D3C"/>
    <w:rsid w:val="00726273"/>
    <w:rsid w:val="007263DA"/>
    <w:rsid w:val="0073076C"/>
    <w:rsid w:val="00730E04"/>
    <w:rsid w:val="007324FC"/>
    <w:rsid w:val="00732D94"/>
    <w:rsid w:val="007330C6"/>
    <w:rsid w:val="00733225"/>
    <w:rsid w:val="007355E8"/>
    <w:rsid w:val="00735ABF"/>
    <w:rsid w:val="00737CAF"/>
    <w:rsid w:val="00740CBF"/>
    <w:rsid w:val="00741473"/>
    <w:rsid w:val="00742A5C"/>
    <w:rsid w:val="007434F5"/>
    <w:rsid w:val="00743F9C"/>
    <w:rsid w:val="0074450E"/>
    <w:rsid w:val="0074459C"/>
    <w:rsid w:val="00744C84"/>
    <w:rsid w:val="00745687"/>
    <w:rsid w:val="00745E43"/>
    <w:rsid w:val="007470A2"/>
    <w:rsid w:val="0074717C"/>
    <w:rsid w:val="007478D6"/>
    <w:rsid w:val="0075051C"/>
    <w:rsid w:val="0075053B"/>
    <w:rsid w:val="00751094"/>
    <w:rsid w:val="00751DA2"/>
    <w:rsid w:val="00753381"/>
    <w:rsid w:val="007538F3"/>
    <w:rsid w:val="007541C1"/>
    <w:rsid w:val="00754527"/>
    <w:rsid w:val="00754E32"/>
    <w:rsid w:val="007550DA"/>
    <w:rsid w:val="00755903"/>
    <w:rsid w:val="00756B32"/>
    <w:rsid w:val="00756C9B"/>
    <w:rsid w:val="007572BB"/>
    <w:rsid w:val="00760D9C"/>
    <w:rsid w:val="0076101C"/>
    <w:rsid w:val="00761488"/>
    <w:rsid w:val="00761D48"/>
    <w:rsid w:val="00762160"/>
    <w:rsid w:val="00762356"/>
    <w:rsid w:val="00762AF0"/>
    <w:rsid w:val="00762EB1"/>
    <w:rsid w:val="0076350A"/>
    <w:rsid w:val="00763C1F"/>
    <w:rsid w:val="0076432A"/>
    <w:rsid w:val="00764459"/>
    <w:rsid w:val="00764DB7"/>
    <w:rsid w:val="007650B2"/>
    <w:rsid w:val="00765E69"/>
    <w:rsid w:val="00765EF5"/>
    <w:rsid w:val="00766BAD"/>
    <w:rsid w:val="00766BF0"/>
    <w:rsid w:val="00767478"/>
    <w:rsid w:val="00767921"/>
    <w:rsid w:val="00767B1A"/>
    <w:rsid w:val="00770EA3"/>
    <w:rsid w:val="00770EAE"/>
    <w:rsid w:val="00771B54"/>
    <w:rsid w:val="0077245D"/>
    <w:rsid w:val="0077247C"/>
    <w:rsid w:val="007729CB"/>
    <w:rsid w:val="00772D1D"/>
    <w:rsid w:val="00772E85"/>
    <w:rsid w:val="00773C8C"/>
    <w:rsid w:val="0077434C"/>
    <w:rsid w:val="00774557"/>
    <w:rsid w:val="00775EC1"/>
    <w:rsid w:val="0077626A"/>
    <w:rsid w:val="0077645B"/>
    <w:rsid w:val="0077646E"/>
    <w:rsid w:val="00776C3C"/>
    <w:rsid w:val="00777B1A"/>
    <w:rsid w:val="00777E58"/>
    <w:rsid w:val="00780BBA"/>
    <w:rsid w:val="00780DB0"/>
    <w:rsid w:val="0078139A"/>
    <w:rsid w:val="00781B05"/>
    <w:rsid w:val="007820CC"/>
    <w:rsid w:val="0078231F"/>
    <w:rsid w:val="0078260F"/>
    <w:rsid w:val="00783589"/>
    <w:rsid w:val="007835E0"/>
    <w:rsid w:val="00783B4B"/>
    <w:rsid w:val="007859DA"/>
    <w:rsid w:val="00785EC5"/>
    <w:rsid w:val="00785FCD"/>
    <w:rsid w:val="0078625D"/>
    <w:rsid w:val="00786613"/>
    <w:rsid w:val="00786A2C"/>
    <w:rsid w:val="00787D86"/>
    <w:rsid w:val="0079012C"/>
    <w:rsid w:val="00790C90"/>
    <w:rsid w:val="00792EC9"/>
    <w:rsid w:val="0079350A"/>
    <w:rsid w:val="007938A4"/>
    <w:rsid w:val="00793C85"/>
    <w:rsid w:val="00795EDB"/>
    <w:rsid w:val="007964E4"/>
    <w:rsid w:val="007965A3"/>
    <w:rsid w:val="007965AA"/>
    <w:rsid w:val="0079684F"/>
    <w:rsid w:val="0079688C"/>
    <w:rsid w:val="00796DC9"/>
    <w:rsid w:val="00797559"/>
    <w:rsid w:val="00797AD9"/>
    <w:rsid w:val="007A0DE0"/>
    <w:rsid w:val="007A0F10"/>
    <w:rsid w:val="007A0F5B"/>
    <w:rsid w:val="007A1129"/>
    <w:rsid w:val="007A1444"/>
    <w:rsid w:val="007A1843"/>
    <w:rsid w:val="007A201A"/>
    <w:rsid w:val="007A266E"/>
    <w:rsid w:val="007A2B15"/>
    <w:rsid w:val="007A4900"/>
    <w:rsid w:val="007A4F05"/>
    <w:rsid w:val="007A57E8"/>
    <w:rsid w:val="007A68F6"/>
    <w:rsid w:val="007A6C9D"/>
    <w:rsid w:val="007A6D01"/>
    <w:rsid w:val="007A7672"/>
    <w:rsid w:val="007A769A"/>
    <w:rsid w:val="007A7774"/>
    <w:rsid w:val="007A78A7"/>
    <w:rsid w:val="007A7DF4"/>
    <w:rsid w:val="007B0E40"/>
    <w:rsid w:val="007B10D7"/>
    <w:rsid w:val="007B1D42"/>
    <w:rsid w:val="007B4185"/>
    <w:rsid w:val="007B454B"/>
    <w:rsid w:val="007B4C8F"/>
    <w:rsid w:val="007B58F8"/>
    <w:rsid w:val="007B5E44"/>
    <w:rsid w:val="007B682B"/>
    <w:rsid w:val="007B6F89"/>
    <w:rsid w:val="007B7844"/>
    <w:rsid w:val="007B7D81"/>
    <w:rsid w:val="007C0148"/>
    <w:rsid w:val="007C1AE9"/>
    <w:rsid w:val="007C2763"/>
    <w:rsid w:val="007C2C99"/>
    <w:rsid w:val="007C2E24"/>
    <w:rsid w:val="007C3B4B"/>
    <w:rsid w:val="007C4138"/>
    <w:rsid w:val="007C41E7"/>
    <w:rsid w:val="007C46EE"/>
    <w:rsid w:val="007C488F"/>
    <w:rsid w:val="007C48AC"/>
    <w:rsid w:val="007C5277"/>
    <w:rsid w:val="007C53A8"/>
    <w:rsid w:val="007C628C"/>
    <w:rsid w:val="007C791D"/>
    <w:rsid w:val="007D0F6A"/>
    <w:rsid w:val="007D17BD"/>
    <w:rsid w:val="007D27AC"/>
    <w:rsid w:val="007D4331"/>
    <w:rsid w:val="007D4759"/>
    <w:rsid w:val="007D4CFF"/>
    <w:rsid w:val="007D4E03"/>
    <w:rsid w:val="007D4F46"/>
    <w:rsid w:val="007D54D4"/>
    <w:rsid w:val="007D6641"/>
    <w:rsid w:val="007D79AA"/>
    <w:rsid w:val="007E07B1"/>
    <w:rsid w:val="007E0CA8"/>
    <w:rsid w:val="007E0FD3"/>
    <w:rsid w:val="007E1579"/>
    <w:rsid w:val="007E1929"/>
    <w:rsid w:val="007E1D9B"/>
    <w:rsid w:val="007E1FD6"/>
    <w:rsid w:val="007E2B33"/>
    <w:rsid w:val="007E2DB9"/>
    <w:rsid w:val="007E323A"/>
    <w:rsid w:val="007E46A0"/>
    <w:rsid w:val="007E4C9D"/>
    <w:rsid w:val="007E63E3"/>
    <w:rsid w:val="007E6B82"/>
    <w:rsid w:val="007E6B8B"/>
    <w:rsid w:val="007E7126"/>
    <w:rsid w:val="007F0824"/>
    <w:rsid w:val="007F0CE4"/>
    <w:rsid w:val="007F2526"/>
    <w:rsid w:val="007F34DA"/>
    <w:rsid w:val="007F3BA8"/>
    <w:rsid w:val="007F4E2D"/>
    <w:rsid w:val="007F5BE8"/>
    <w:rsid w:val="007F6E07"/>
    <w:rsid w:val="007F76D2"/>
    <w:rsid w:val="007F7E59"/>
    <w:rsid w:val="0080012F"/>
    <w:rsid w:val="00800471"/>
    <w:rsid w:val="00802849"/>
    <w:rsid w:val="00802EFF"/>
    <w:rsid w:val="00803692"/>
    <w:rsid w:val="00803CFD"/>
    <w:rsid w:val="00804653"/>
    <w:rsid w:val="00804762"/>
    <w:rsid w:val="00804E4F"/>
    <w:rsid w:val="00805605"/>
    <w:rsid w:val="0080625C"/>
    <w:rsid w:val="0080630A"/>
    <w:rsid w:val="00806493"/>
    <w:rsid w:val="00806B73"/>
    <w:rsid w:val="00810100"/>
    <w:rsid w:val="00810624"/>
    <w:rsid w:val="008106E3"/>
    <w:rsid w:val="0081085F"/>
    <w:rsid w:val="00810C1E"/>
    <w:rsid w:val="008113E2"/>
    <w:rsid w:val="00811CF1"/>
    <w:rsid w:val="00812A21"/>
    <w:rsid w:val="00813C84"/>
    <w:rsid w:val="0081429D"/>
    <w:rsid w:val="00814823"/>
    <w:rsid w:val="00815E0B"/>
    <w:rsid w:val="008168BB"/>
    <w:rsid w:val="00816D6D"/>
    <w:rsid w:val="00817041"/>
    <w:rsid w:val="00817E37"/>
    <w:rsid w:val="00820BE8"/>
    <w:rsid w:val="00820D72"/>
    <w:rsid w:val="0082193E"/>
    <w:rsid w:val="00821970"/>
    <w:rsid w:val="008219C8"/>
    <w:rsid w:val="00822771"/>
    <w:rsid w:val="00822FFF"/>
    <w:rsid w:val="00824BE9"/>
    <w:rsid w:val="00825478"/>
    <w:rsid w:val="008267D4"/>
    <w:rsid w:val="00826A99"/>
    <w:rsid w:val="00826F66"/>
    <w:rsid w:val="008278B7"/>
    <w:rsid w:val="00830525"/>
    <w:rsid w:val="008306E4"/>
    <w:rsid w:val="0083139A"/>
    <w:rsid w:val="00831CEB"/>
    <w:rsid w:val="0083248A"/>
    <w:rsid w:val="00833D55"/>
    <w:rsid w:val="00833E9B"/>
    <w:rsid w:val="0083553B"/>
    <w:rsid w:val="00835D64"/>
    <w:rsid w:val="00836004"/>
    <w:rsid w:val="00836507"/>
    <w:rsid w:val="00836C86"/>
    <w:rsid w:val="00841232"/>
    <w:rsid w:val="0084129D"/>
    <w:rsid w:val="00841E7E"/>
    <w:rsid w:val="00841EA5"/>
    <w:rsid w:val="0084239D"/>
    <w:rsid w:val="008424D1"/>
    <w:rsid w:val="00842FAC"/>
    <w:rsid w:val="008436F8"/>
    <w:rsid w:val="008446C8"/>
    <w:rsid w:val="00844757"/>
    <w:rsid w:val="0084513F"/>
    <w:rsid w:val="0084586E"/>
    <w:rsid w:val="00845926"/>
    <w:rsid w:val="00845B48"/>
    <w:rsid w:val="00845DBC"/>
    <w:rsid w:val="00845EE6"/>
    <w:rsid w:val="0084761D"/>
    <w:rsid w:val="00847956"/>
    <w:rsid w:val="008503C4"/>
    <w:rsid w:val="00850ACE"/>
    <w:rsid w:val="00852416"/>
    <w:rsid w:val="00852791"/>
    <w:rsid w:val="008527D8"/>
    <w:rsid w:val="008529C8"/>
    <w:rsid w:val="0085379E"/>
    <w:rsid w:val="00853C9C"/>
    <w:rsid w:val="008550DC"/>
    <w:rsid w:val="00856B6B"/>
    <w:rsid w:val="00856E4F"/>
    <w:rsid w:val="0086051D"/>
    <w:rsid w:val="00861563"/>
    <w:rsid w:val="008619CC"/>
    <w:rsid w:val="00861F23"/>
    <w:rsid w:val="008621DA"/>
    <w:rsid w:val="00863367"/>
    <w:rsid w:val="008636B5"/>
    <w:rsid w:val="00863948"/>
    <w:rsid w:val="00864DFA"/>
    <w:rsid w:val="008652CC"/>
    <w:rsid w:val="00865DBE"/>
    <w:rsid w:val="0086787C"/>
    <w:rsid w:val="008678B7"/>
    <w:rsid w:val="00867D78"/>
    <w:rsid w:val="00870650"/>
    <w:rsid w:val="008729F3"/>
    <w:rsid w:val="00872DB0"/>
    <w:rsid w:val="008734B8"/>
    <w:rsid w:val="00873614"/>
    <w:rsid w:val="00874AB5"/>
    <w:rsid w:val="00874D12"/>
    <w:rsid w:val="00876087"/>
    <w:rsid w:val="00876D73"/>
    <w:rsid w:val="0087709A"/>
    <w:rsid w:val="008770CE"/>
    <w:rsid w:val="0087729F"/>
    <w:rsid w:val="008773D9"/>
    <w:rsid w:val="00877D24"/>
    <w:rsid w:val="00877FDB"/>
    <w:rsid w:val="0088063A"/>
    <w:rsid w:val="00880C4F"/>
    <w:rsid w:val="00881526"/>
    <w:rsid w:val="00881EBD"/>
    <w:rsid w:val="008825A9"/>
    <w:rsid w:val="00882B49"/>
    <w:rsid w:val="008833A1"/>
    <w:rsid w:val="008839C9"/>
    <w:rsid w:val="008841AD"/>
    <w:rsid w:val="0088488C"/>
    <w:rsid w:val="008900C8"/>
    <w:rsid w:val="008902C9"/>
    <w:rsid w:val="00890697"/>
    <w:rsid w:val="00890743"/>
    <w:rsid w:val="008908B8"/>
    <w:rsid w:val="00890C84"/>
    <w:rsid w:val="008910D1"/>
    <w:rsid w:val="00892119"/>
    <w:rsid w:val="00892A94"/>
    <w:rsid w:val="00892C46"/>
    <w:rsid w:val="00893C81"/>
    <w:rsid w:val="00894E2D"/>
    <w:rsid w:val="00895914"/>
    <w:rsid w:val="0089736F"/>
    <w:rsid w:val="00897E80"/>
    <w:rsid w:val="008A0A5E"/>
    <w:rsid w:val="008A0C64"/>
    <w:rsid w:val="008A1547"/>
    <w:rsid w:val="008A16F6"/>
    <w:rsid w:val="008A17E3"/>
    <w:rsid w:val="008A23CA"/>
    <w:rsid w:val="008A24FF"/>
    <w:rsid w:val="008A2D55"/>
    <w:rsid w:val="008A403A"/>
    <w:rsid w:val="008A4485"/>
    <w:rsid w:val="008A4CF7"/>
    <w:rsid w:val="008A5187"/>
    <w:rsid w:val="008A6075"/>
    <w:rsid w:val="008A67DF"/>
    <w:rsid w:val="008A6D94"/>
    <w:rsid w:val="008A755F"/>
    <w:rsid w:val="008A798A"/>
    <w:rsid w:val="008A7D16"/>
    <w:rsid w:val="008B08BA"/>
    <w:rsid w:val="008B1242"/>
    <w:rsid w:val="008B17BE"/>
    <w:rsid w:val="008B22BA"/>
    <w:rsid w:val="008B2326"/>
    <w:rsid w:val="008B2A54"/>
    <w:rsid w:val="008B2BB1"/>
    <w:rsid w:val="008B3153"/>
    <w:rsid w:val="008B3395"/>
    <w:rsid w:val="008B46D8"/>
    <w:rsid w:val="008B4D56"/>
    <w:rsid w:val="008B7A9A"/>
    <w:rsid w:val="008B7B8B"/>
    <w:rsid w:val="008B7E96"/>
    <w:rsid w:val="008C005D"/>
    <w:rsid w:val="008C0B8D"/>
    <w:rsid w:val="008C122C"/>
    <w:rsid w:val="008C1B00"/>
    <w:rsid w:val="008C2775"/>
    <w:rsid w:val="008C2976"/>
    <w:rsid w:val="008C2EB9"/>
    <w:rsid w:val="008C3623"/>
    <w:rsid w:val="008C38D7"/>
    <w:rsid w:val="008C3AF3"/>
    <w:rsid w:val="008C3C0D"/>
    <w:rsid w:val="008C3EB8"/>
    <w:rsid w:val="008C5077"/>
    <w:rsid w:val="008C6CA9"/>
    <w:rsid w:val="008C7366"/>
    <w:rsid w:val="008D04B9"/>
    <w:rsid w:val="008D1622"/>
    <w:rsid w:val="008D1EDB"/>
    <w:rsid w:val="008D2DFF"/>
    <w:rsid w:val="008D30D7"/>
    <w:rsid w:val="008D375B"/>
    <w:rsid w:val="008D39DD"/>
    <w:rsid w:val="008D4EBA"/>
    <w:rsid w:val="008D4FD1"/>
    <w:rsid w:val="008D516F"/>
    <w:rsid w:val="008D5586"/>
    <w:rsid w:val="008D595C"/>
    <w:rsid w:val="008D5C58"/>
    <w:rsid w:val="008D70F1"/>
    <w:rsid w:val="008E3A30"/>
    <w:rsid w:val="008E4088"/>
    <w:rsid w:val="008E616B"/>
    <w:rsid w:val="008E65F9"/>
    <w:rsid w:val="008E6DD0"/>
    <w:rsid w:val="008E6E73"/>
    <w:rsid w:val="008E717D"/>
    <w:rsid w:val="008E7B91"/>
    <w:rsid w:val="008F0753"/>
    <w:rsid w:val="008F095D"/>
    <w:rsid w:val="008F0E63"/>
    <w:rsid w:val="008F0F4C"/>
    <w:rsid w:val="008F14AD"/>
    <w:rsid w:val="008F1C36"/>
    <w:rsid w:val="008F1E96"/>
    <w:rsid w:val="008F2E4B"/>
    <w:rsid w:val="008F33D2"/>
    <w:rsid w:val="008F34A2"/>
    <w:rsid w:val="008F387E"/>
    <w:rsid w:val="008F3909"/>
    <w:rsid w:val="008F426C"/>
    <w:rsid w:val="008F463E"/>
    <w:rsid w:val="008F48B0"/>
    <w:rsid w:val="008F4ED2"/>
    <w:rsid w:val="008F5462"/>
    <w:rsid w:val="008F57B7"/>
    <w:rsid w:val="008F6095"/>
    <w:rsid w:val="008F6B50"/>
    <w:rsid w:val="008F76BA"/>
    <w:rsid w:val="008F7B85"/>
    <w:rsid w:val="00901390"/>
    <w:rsid w:val="00902073"/>
    <w:rsid w:val="00902E6D"/>
    <w:rsid w:val="00903685"/>
    <w:rsid w:val="00903D44"/>
    <w:rsid w:val="00903FFF"/>
    <w:rsid w:val="00905525"/>
    <w:rsid w:val="009057E1"/>
    <w:rsid w:val="009071FA"/>
    <w:rsid w:val="009073D6"/>
    <w:rsid w:val="009079D8"/>
    <w:rsid w:val="0091028B"/>
    <w:rsid w:val="00910D80"/>
    <w:rsid w:val="00910F9E"/>
    <w:rsid w:val="00911277"/>
    <w:rsid w:val="00912B8D"/>
    <w:rsid w:val="009132C7"/>
    <w:rsid w:val="00913745"/>
    <w:rsid w:val="00913A8B"/>
    <w:rsid w:val="00914495"/>
    <w:rsid w:val="0091478F"/>
    <w:rsid w:val="0091506F"/>
    <w:rsid w:val="0091575C"/>
    <w:rsid w:val="009165DB"/>
    <w:rsid w:val="009166BE"/>
    <w:rsid w:val="0091678C"/>
    <w:rsid w:val="009170B4"/>
    <w:rsid w:val="0091778A"/>
    <w:rsid w:val="009204BA"/>
    <w:rsid w:val="0092061D"/>
    <w:rsid w:val="00920D47"/>
    <w:rsid w:val="0092237B"/>
    <w:rsid w:val="00922446"/>
    <w:rsid w:val="0092348C"/>
    <w:rsid w:val="009235B5"/>
    <w:rsid w:val="00923FCC"/>
    <w:rsid w:val="00924D50"/>
    <w:rsid w:val="00925BD2"/>
    <w:rsid w:val="00926EF6"/>
    <w:rsid w:val="00927024"/>
    <w:rsid w:val="00927EED"/>
    <w:rsid w:val="0093031B"/>
    <w:rsid w:val="00930563"/>
    <w:rsid w:val="00930730"/>
    <w:rsid w:val="0093230D"/>
    <w:rsid w:val="00932A4F"/>
    <w:rsid w:val="00932E15"/>
    <w:rsid w:val="009334AE"/>
    <w:rsid w:val="00933D02"/>
    <w:rsid w:val="00933F3E"/>
    <w:rsid w:val="009343FE"/>
    <w:rsid w:val="009345CA"/>
    <w:rsid w:val="0093567E"/>
    <w:rsid w:val="00935B17"/>
    <w:rsid w:val="00935D9B"/>
    <w:rsid w:val="00936AE2"/>
    <w:rsid w:val="00936FA4"/>
    <w:rsid w:val="00937798"/>
    <w:rsid w:val="00940ECC"/>
    <w:rsid w:val="0094143C"/>
    <w:rsid w:val="00942270"/>
    <w:rsid w:val="00942B0A"/>
    <w:rsid w:val="00943057"/>
    <w:rsid w:val="0094318D"/>
    <w:rsid w:val="009431E8"/>
    <w:rsid w:val="00943E4B"/>
    <w:rsid w:val="00944771"/>
    <w:rsid w:val="00944B35"/>
    <w:rsid w:val="0094523B"/>
    <w:rsid w:val="009453DE"/>
    <w:rsid w:val="00946403"/>
    <w:rsid w:val="009472A8"/>
    <w:rsid w:val="009472B7"/>
    <w:rsid w:val="009478DF"/>
    <w:rsid w:val="00947E6D"/>
    <w:rsid w:val="00950BD6"/>
    <w:rsid w:val="00950C67"/>
    <w:rsid w:val="00950D76"/>
    <w:rsid w:val="009519DF"/>
    <w:rsid w:val="00951FCD"/>
    <w:rsid w:val="00952729"/>
    <w:rsid w:val="009528B8"/>
    <w:rsid w:val="00952A93"/>
    <w:rsid w:val="00952DAB"/>
    <w:rsid w:val="00953749"/>
    <w:rsid w:val="00953BFF"/>
    <w:rsid w:val="00953C8D"/>
    <w:rsid w:val="00954359"/>
    <w:rsid w:val="00954BF3"/>
    <w:rsid w:val="00960967"/>
    <w:rsid w:val="00961EA7"/>
    <w:rsid w:val="00963B7A"/>
    <w:rsid w:val="00964218"/>
    <w:rsid w:val="00964F8D"/>
    <w:rsid w:val="00966057"/>
    <w:rsid w:val="0096630F"/>
    <w:rsid w:val="00966E2B"/>
    <w:rsid w:val="0096759A"/>
    <w:rsid w:val="00967DF0"/>
    <w:rsid w:val="00970674"/>
    <w:rsid w:val="00970D98"/>
    <w:rsid w:val="009712C3"/>
    <w:rsid w:val="00971E4D"/>
    <w:rsid w:val="00972220"/>
    <w:rsid w:val="00972D0B"/>
    <w:rsid w:val="009733A7"/>
    <w:rsid w:val="0097383B"/>
    <w:rsid w:val="0097398A"/>
    <w:rsid w:val="00975D3E"/>
    <w:rsid w:val="00977F3D"/>
    <w:rsid w:val="00977FED"/>
    <w:rsid w:val="0097A582"/>
    <w:rsid w:val="00980AAD"/>
    <w:rsid w:val="00980AB8"/>
    <w:rsid w:val="00982045"/>
    <w:rsid w:val="009821AB"/>
    <w:rsid w:val="00982378"/>
    <w:rsid w:val="00982671"/>
    <w:rsid w:val="0098268B"/>
    <w:rsid w:val="0098320A"/>
    <w:rsid w:val="009843C8"/>
    <w:rsid w:val="00985B56"/>
    <w:rsid w:val="00985E79"/>
    <w:rsid w:val="009871EE"/>
    <w:rsid w:val="00987357"/>
    <w:rsid w:val="00987443"/>
    <w:rsid w:val="00987C79"/>
    <w:rsid w:val="00990722"/>
    <w:rsid w:val="00991213"/>
    <w:rsid w:val="009926EB"/>
    <w:rsid w:val="00992976"/>
    <w:rsid w:val="00993D01"/>
    <w:rsid w:val="00994810"/>
    <w:rsid w:val="00994A1A"/>
    <w:rsid w:val="00994C9D"/>
    <w:rsid w:val="009952FA"/>
    <w:rsid w:val="0099648A"/>
    <w:rsid w:val="00996B0D"/>
    <w:rsid w:val="00996C79"/>
    <w:rsid w:val="00997885"/>
    <w:rsid w:val="009A02B3"/>
    <w:rsid w:val="009A03FE"/>
    <w:rsid w:val="009A0583"/>
    <w:rsid w:val="009A287C"/>
    <w:rsid w:val="009A2E76"/>
    <w:rsid w:val="009A3DF8"/>
    <w:rsid w:val="009A4058"/>
    <w:rsid w:val="009A4343"/>
    <w:rsid w:val="009A4CA2"/>
    <w:rsid w:val="009A596E"/>
    <w:rsid w:val="009A604E"/>
    <w:rsid w:val="009B031F"/>
    <w:rsid w:val="009B0320"/>
    <w:rsid w:val="009B1F62"/>
    <w:rsid w:val="009B247A"/>
    <w:rsid w:val="009B356A"/>
    <w:rsid w:val="009B3C24"/>
    <w:rsid w:val="009B513F"/>
    <w:rsid w:val="009B6036"/>
    <w:rsid w:val="009B65AB"/>
    <w:rsid w:val="009B7175"/>
    <w:rsid w:val="009B71C2"/>
    <w:rsid w:val="009B7AE6"/>
    <w:rsid w:val="009C0A7A"/>
    <w:rsid w:val="009C11AB"/>
    <w:rsid w:val="009C21CE"/>
    <w:rsid w:val="009C22B8"/>
    <w:rsid w:val="009C29BC"/>
    <w:rsid w:val="009C2C30"/>
    <w:rsid w:val="009C32A6"/>
    <w:rsid w:val="009C3D4A"/>
    <w:rsid w:val="009C4CFC"/>
    <w:rsid w:val="009C549C"/>
    <w:rsid w:val="009C5524"/>
    <w:rsid w:val="009C595D"/>
    <w:rsid w:val="009C63A3"/>
    <w:rsid w:val="009C65D9"/>
    <w:rsid w:val="009C7646"/>
    <w:rsid w:val="009D133E"/>
    <w:rsid w:val="009D149B"/>
    <w:rsid w:val="009D1A18"/>
    <w:rsid w:val="009D1AD0"/>
    <w:rsid w:val="009D2F11"/>
    <w:rsid w:val="009D3547"/>
    <w:rsid w:val="009D483A"/>
    <w:rsid w:val="009D4B23"/>
    <w:rsid w:val="009D4DB1"/>
    <w:rsid w:val="009D68FA"/>
    <w:rsid w:val="009D69E3"/>
    <w:rsid w:val="009D7162"/>
    <w:rsid w:val="009D7F84"/>
    <w:rsid w:val="009D7FFB"/>
    <w:rsid w:val="009E0BD2"/>
    <w:rsid w:val="009E1B6F"/>
    <w:rsid w:val="009E2592"/>
    <w:rsid w:val="009E49F6"/>
    <w:rsid w:val="009E4B79"/>
    <w:rsid w:val="009E565D"/>
    <w:rsid w:val="009E5887"/>
    <w:rsid w:val="009E72FD"/>
    <w:rsid w:val="009E73A6"/>
    <w:rsid w:val="009F0132"/>
    <w:rsid w:val="009F0546"/>
    <w:rsid w:val="009F0AF6"/>
    <w:rsid w:val="009F0DF9"/>
    <w:rsid w:val="009F1A9E"/>
    <w:rsid w:val="009F1F39"/>
    <w:rsid w:val="009F2F1D"/>
    <w:rsid w:val="009F4622"/>
    <w:rsid w:val="009F4A3E"/>
    <w:rsid w:val="009F511E"/>
    <w:rsid w:val="009F5DA7"/>
    <w:rsid w:val="009F5EC9"/>
    <w:rsid w:val="009F5F25"/>
    <w:rsid w:val="009F5F7C"/>
    <w:rsid w:val="009F60B4"/>
    <w:rsid w:val="009F64CD"/>
    <w:rsid w:val="009F6FCF"/>
    <w:rsid w:val="009F7381"/>
    <w:rsid w:val="009F78F4"/>
    <w:rsid w:val="009F7B2B"/>
    <w:rsid w:val="00A02561"/>
    <w:rsid w:val="00A02C44"/>
    <w:rsid w:val="00A03095"/>
    <w:rsid w:val="00A03D13"/>
    <w:rsid w:val="00A03DA4"/>
    <w:rsid w:val="00A0411F"/>
    <w:rsid w:val="00A0459E"/>
    <w:rsid w:val="00A0472F"/>
    <w:rsid w:val="00A0481B"/>
    <w:rsid w:val="00A05510"/>
    <w:rsid w:val="00A0797B"/>
    <w:rsid w:val="00A10397"/>
    <w:rsid w:val="00A11391"/>
    <w:rsid w:val="00A126C3"/>
    <w:rsid w:val="00A13A32"/>
    <w:rsid w:val="00A13C4A"/>
    <w:rsid w:val="00A13EA3"/>
    <w:rsid w:val="00A15A54"/>
    <w:rsid w:val="00A15ADA"/>
    <w:rsid w:val="00A15DD8"/>
    <w:rsid w:val="00A166F4"/>
    <w:rsid w:val="00A16D33"/>
    <w:rsid w:val="00A170C7"/>
    <w:rsid w:val="00A17481"/>
    <w:rsid w:val="00A20AE9"/>
    <w:rsid w:val="00A21BE3"/>
    <w:rsid w:val="00A22228"/>
    <w:rsid w:val="00A23290"/>
    <w:rsid w:val="00A23595"/>
    <w:rsid w:val="00A235A4"/>
    <w:rsid w:val="00A235C4"/>
    <w:rsid w:val="00A24891"/>
    <w:rsid w:val="00A26438"/>
    <w:rsid w:val="00A27B28"/>
    <w:rsid w:val="00A27D48"/>
    <w:rsid w:val="00A27F7E"/>
    <w:rsid w:val="00A31796"/>
    <w:rsid w:val="00A318A6"/>
    <w:rsid w:val="00A318F4"/>
    <w:rsid w:val="00A32173"/>
    <w:rsid w:val="00A3247D"/>
    <w:rsid w:val="00A337C8"/>
    <w:rsid w:val="00A339CA"/>
    <w:rsid w:val="00A33E1A"/>
    <w:rsid w:val="00A33E4A"/>
    <w:rsid w:val="00A343B2"/>
    <w:rsid w:val="00A34774"/>
    <w:rsid w:val="00A34776"/>
    <w:rsid w:val="00A34ABA"/>
    <w:rsid w:val="00A34C8F"/>
    <w:rsid w:val="00A373B8"/>
    <w:rsid w:val="00A37712"/>
    <w:rsid w:val="00A40D5F"/>
    <w:rsid w:val="00A42A9E"/>
    <w:rsid w:val="00A436B3"/>
    <w:rsid w:val="00A446FF"/>
    <w:rsid w:val="00A44CA0"/>
    <w:rsid w:val="00A450C9"/>
    <w:rsid w:val="00A46037"/>
    <w:rsid w:val="00A47121"/>
    <w:rsid w:val="00A474B0"/>
    <w:rsid w:val="00A474E0"/>
    <w:rsid w:val="00A47D1C"/>
    <w:rsid w:val="00A47EC5"/>
    <w:rsid w:val="00A47FC8"/>
    <w:rsid w:val="00A50F1E"/>
    <w:rsid w:val="00A51120"/>
    <w:rsid w:val="00A51188"/>
    <w:rsid w:val="00A5320F"/>
    <w:rsid w:val="00A53A58"/>
    <w:rsid w:val="00A54065"/>
    <w:rsid w:val="00A54068"/>
    <w:rsid w:val="00A54861"/>
    <w:rsid w:val="00A566D4"/>
    <w:rsid w:val="00A56D97"/>
    <w:rsid w:val="00A56F0A"/>
    <w:rsid w:val="00A57385"/>
    <w:rsid w:val="00A603D4"/>
    <w:rsid w:val="00A61D25"/>
    <w:rsid w:val="00A62D3E"/>
    <w:rsid w:val="00A6304A"/>
    <w:rsid w:val="00A636E0"/>
    <w:rsid w:val="00A63CF5"/>
    <w:rsid w:val="00A645FA"/>
    <w:rsid w:val="00A65400"/>
    <w:rsid w:val="00A6580F"/>
    <w:rsid w:val="00A659CE"/>
    <w:rsid w:val="00A667C9"/>
    <w:rsid w:val="00A66960"/>
    <w:rsid w:val="00A66A65"/>
    <w:rsid w:val="00A67070"/>
    <w:rsid w:val="00A704D2"/>
    <w:rsid w:val="00A70773"/>
    <w:rsid w:val="00A70966"/>
    <w:rsid w:val="00A70979"/>
    <w:rsid w:val="00A70CEC"/>
    <w:rsid w:val="00A70E0A"/>
    <w:rsid w:val="00A71830"/>
    <w:rsid w:val="00A72053"/>
    <w:rsid w:val="00A7245F"/>
    <w:rsid w:val="00A732E6"/>
    <w:rsid w:val="00A73F19"/>
    <w:rsid w:val="00A7424C"/>
    <w:rsid w:val="00A75101"/>
    <w:rsid w:val="00A7575E"/>
    <w:rsid w:val="00A76731"/>
    <w:rsid w:val="00A76BBF"/>
    <w:rsid w:val="00A76C61"/>
    <w:rsid w:val="00A770E3"/>
    <w:rsid w:val="00A7716C"/>
    <w:rsid w:val="00A77C9E"/>
    <w:rsid w:val="00A805B0"/>
    <w:rsid w:val="00A809C6"/>
    <w:rsid w:val="00A80D26"/>
    <w:rsid w:val="00A8148A"/>
    <w:rsid w:val="00A8182B"/>
    <w:rsid w:val="00A81A9D"/>
    <w:rsid w:val="00A81D61"/>
    <w:rsid w:val="00A829A5"/>
    <w:rsid w:val="00A82C21"/>
    <w:rsid w:val="00A83A1B"/>
    <w:rsid w:val="00A85593"/>
    <w:rsid w:val="00A85DBE"/>
    <w:rsid w:val="00A879E3"/>
    <w:rsid w:val="00A87B9F"/>
    <w:rsid w:val="00A90ADC"/>
    <w:rsid w:val="00A90E7C"/>
    <w:rsid w:val="00A90F96"/>
    <w:rsid w:val="00A91368"/>
    <w:rsid w:val="00A91446"/>
    <w:rsid w:val="00A91BA5"/>
    <w:rsid w:val="00A937B6"/>
    <w:rsid w:val="00A93914"/>
    <w:rsid w:val="00A93C9D"/>
    <w:rsid w:val="00A93ECB"/>
    <w:rsid w:val="00A9451A"/>
    <w:rsid w:val="00A94B22"/>
    <w:rsid w:val="00A94BF9"/>
    <w:rsid w:val="00A95C66"/>
    <w:rsid w:val="00A95FAD"/>
    <w:rsid w:val="00A967F8"/>
    <w:rsid w:val="00A96E65"/>
    <w:rsid w:val="00A9741C"/>
    <w:rsid w:val="00A97F81"/>
    <w:rsid w:val="00AA0F3D"/>
    <w:rsid w:val="00AA1EFF"/>
    <w:rsid w:val="00AA2440"/>
    <w:rsid w:val="00AA3C4F"/>
    <w:rsid w:val="00AA4261"/>
    <w:rsid w:val="00AA6437"/>
    <w:rsid w:val="00AA6469"/>
    <w:rsid w:val="00AA6B63"/>
    <w:rsid w:val="00AA6E5F"/>
    <w:rsid w:val="00AA713A"/>
    <w:rsid w:val="00AA7810"/>
    <w:rsid w:val="00AA7DE8"/>
    <w:rsid w:val="00AB02BC"/>
    <w:rsid w:val="00AB0C52"/>
    <w:rsid w:val="00AB1038"/>
    <w:rsid w:val="00AB1B57"/>
    <w:rsid w:val="00AB343C"/>
    <w:rsid w:val="00AB4091"/>
    <w:rsid w:val="00AB4B09"/>
    <w:rsid w:val="00AB4CF1"/>
    <w:rsid w:val="00AB4FCE"/>
    <w:rsid w:val="00AB54F4"/>
    <w:rsid w:val="00AB699A"/>
    <w:rsid w:val="00AB70E6"/>
    <w:rsid w:val="00AB727C"/>
    <w:rsid w:val="00AB7F36"/>
    <w:rsid w:val="00AC0A39"/>
    <w:rsid w:val="00AC1648"/>
    <w:rsid w:val="00AC1CB1"/>
    <w:rsid w:val="00AC1D97"/>
    <w:rsid w:val="00AC1FB8"/>
    <w:rsid w:val="00AC2043"/>
    <w:rsid w:val="00AC2770"/>
    <w:rsid w:val="00AC3CBF"/>
    <w:rsid w:val="00AC4661"/>
    <w:rsid w:val="00AC589E"/>
    <w:rsid w:val="00AC5923"/>
    <w:rsid w:val="00AC5C91"/>
    <w:rsid w:val="00AC637D"/>
    <w:rsid w:val="00AC6813"/>
    <w:rsid w:val="00AC6925"/>
    <w:rsid w:val="00AC7FED"/>
    <w:rsid w:val="00AD0165"/>
    <w:rsid w:val="00AD0730"/>
    <w:rsid w:val="00AD1EF3"/>
    <w:rsid w:val="00AD2019"/>
    <w:rsid w:val="00AD2126"/>
    <w:rsid w:val="00AD2885"/>
    <w:rsid w:val="00AD37F3"/>
    <w:rsid w:val="00AD3B14"/>
    <w:rsid w:val="00AD440D"/>
    <w:rsid w:val="00AD45AE"/>
    <w:rsid w:val="00AD45B0"/>
    <w:rsid w:val="00AD4BD5"/>
    <w:rsid w:val="00AD5B84"/>
    <w:rsid w:val="00AD6747"/>
    <w:rsid w:val="00AD759C"/>
    <w:rsid w:val="00AE00F4"/>
    <w:rsid w:val="00AE02D5"/>
    <w:rsid w:val="00AE146A"/>
    <w:rsid w:val="00AE2214"/>
    <w:rsid w:val="00AE28C3"/>
    <w:rsid w:val="00AE2BE9"/>
    <w:rsid w:val="00AE3862"/>
    <w:rsid w:val="00AE4062"/>
    <w:rsid w:val="00AE4329"/>
    <w:rsid w:val="00AE44AA"/>
    <w:rsid w:val="00AE467D"/>
    <w:rsid w:val="00AE4FE3"/>
    <w:rsid w:val="00AE5040"/>
    <w:rsid w:val="00AE593C"/>
    <w:rsid w:val="00AE66E3"/>
    <w:rsid w:val="00AE70ED"/>
    <w:rsid w:val="00AE7DAC"/>
    <w:rsid w:val="00AF00AE"/>
    <w:rsid w:val="00AF06F2"/>
    <w:rsid w:val="00AF08DD"/>
    <w:rsid w:val="00AF1E4F"/>
    <w:rsid w:val="00AF2573"/>
    <w:rsid w:val="00AF2B0C"/>
    <w:rsid w:val="00AF4ABA"/>
    <w:rsid w:val="00AF5609"/>
    <w:rsid w:val="00AF5894"/>
    <w:rsid w:val="00AF6167"/>
    <w:rsid w:val="00AF6985"/>
    <w:rsid w:val="00B01606"/>
    <w:rsid w:val="00B016D6"/>
    <w:rsid w:val="00B0292B"/>
    <w:rsid w:val="00B03BD8"/>
    <w:rsid w:val="00B063F8"/>
    <w:rsid w:val="00B07074"/>
    <w:rsid w:val="00B076B4"/>
    <w:rsid w:val="00B07BEE"/>
    <w:rsid w:val="00B07D2A"/>
    <w:rsid w:val="00B11A89"/>
    <w:rsid w:val="00B12CD8"/>
    <w:rsid w:val="00B12F29"/>
    <w:rsid w:val="00B1474C"/>
    <w:rsid w:val="00B15625"/>
    <w:rsid w:val="00B15EEA"/>
    <w:rsid w:val="00B16F12"/>
    <w:rsid w:val="00B172AE"/>
    <w:rsid w:val="00B17851"/>
    <w:rsid w:val="00B17B3D"/>
    <w:rsid w:val="00B202E8"/>
    <w:rsid w:val="00B207C8"/>
    <w:rsid w:val="00B228F9"/>
    <w:rsid w:val="00B23B5E"/>
    <w:rsid w:val="00B23D1D"/>
    <w:rsid w:val="00B24162"/>
    <w:rsid w:val="00B2422E"/>
    <w:rsid w:val="00B24ABD"/>
    <w:rsid w:val="00B25085"/>
    <w:rsid w:val="00B2557F"/>
    <w:rsid w:val="00B25869"/>
    <w:rsid w:val="00B2623E"/>
    <w:rsid w:val="00B2665E"/>
    <w:rsid w:val="00B26CCC"/>
    <w:rsid w:val="00B2704D"/>
    <w:rsid w:val="00B2717C"/>
    <w:rsid w:val="00B27473"/>
    <w:rsid w:val="00B31D79"/>
    <w:rsid w:val="00B32498"/>
    <w:rsid w:val="00B324DF"/>
    <w:rsid w:val="00B32927"/>
    <w:rsid w:val="00B32FB3"/>
    <w:rsid w:val="00B33AC0"/>
    <w:rsid w:val="00B33D71"/>
    <w:rsid w:val="00B340E0"/>
    <w:rsid w:val="00B34507"/>
    <w:rsid w:val="00B345FE"/>
    <w:rsid w:val="00B34966"/>
    <w:rsid w:val="00B350FE"/>
    <w:rsid w:val="00B36653"/>
    <w:rsid w:val="00B366B6"/>
    <w:rsid w:val="00B36967"/>
    <w:rsid w:val="00B36B8A"/>
    <w:rsid w:val="00B36C5F"/>
    <w:rsid w:val="00B3737F"/>
    <w:rsid w:val="00B3798B"/>
    <w:rsid w:val="00B404D8"/>
    <w:rsid w:val="00B40724"/>
    <w:rsid w:val="00B4155F"/>
    <w:rsid w:val="00B41564"/>
    <w:rsid w:val="00B41AC0"/>
    <w:rsid w:val="00B41BA8"/>
    <w:rsid w:val="00B4236D"/>
    <w:rsid w:val="00B42D22"/>
    <w:rsid w:val="00B42D6C"/>
    <w:rsid w:val="00B437BA"/>
    <w:rsid w:val="00B43BFE"/>
    <w:rsid w:val="00B43E7D"/>
    <w:rsid w:val="00B442DD"/>
    <w:rsid w:val="00B44D71"/>
    <w:rsid w:val="00B451AD"/>
    <w:rsid w:val="00B45779"/>
    <w:rsid w:val="00B45D51"/>
    <w:rsid w:val="00B46348"/>
    <w:rsid w:val="00B46352"/>
    <w:rsid w:val="00B46409"/>
    <w:rsid w:val="00B475D2"/>
    <w:rsid w:val="00B4768C"/>
    <w:rsid w:val="00B47690"/>
    <w:rsid w:val="00B509D1"/>
    <w:rsid w:val="00B53E98"/>
    <w:rsid w:val="00B54B51"/>
    <w:rsid w:val="00B555DB"/>
    <w:rsid w:val="00B55652"/>
    <w:rsid w:val="00B55F33"/>
    <w:rsid w:val="00B55FBC"/>
    <w:rsid w:val="00B568E4"/>
    <w:rsid w:val="00B57AEB"/>
    <w:rsid w:val="00B57B62"/>
    <w:rsid w:val="00B61D4E"/>
    <w:rsid w:val="00B6236C"/>
    <w:rsid w:val="00B62F3A"/>
    <w:rsid w:val="00B63049"/>
    <w:rsid w:val="00B630FB"/>
    <w:rsid w:val="00B64E39"/>
    <w:rsid w:val="00B6562B"/>
    <w:rsid w:val="00B65D7D"/>
    <w:rsid w:val="00B66C92"/>
    <w:rsid w:val="00B66D21"/>
    <w:rsid w:val="00B66EC6"/>
    <w:rsid w:val="00B67835"/>
    <w:rsid w:val="00B701ED"/>
    <w:rsid w:val="00B7054A"/>
    <w:rsid w:val="00B715C8"/>
    <w:rsid w:val="00B722CF"/>
    <w:rsid w:val="00B72A8C"/>
    <w:rsid w:val="00B77197"/>
    <w:rsid w:val="00B779E8"/>
    <w:rsid w:val="00B800F2"/>
    <w:rsid w:val="00B805DE"/>
    <w:rsid w:val="00B806A7"/>
    <w:rsid w:val="00B807FB"/>
    <w:rsid w:val="00B80C77"/>
    <w:rsid w:val="00B810AA"/>
    <w:rsid w:val="00B813D7"/>
    <w:rsid w:val="00B822C1"/>
    <w:rsid w:val="00B82991"/>
    <w:rsid w:val="00B83248"/>
    <w:rsid w:val="00B83AE3"/>
    <w:rsid w:val="00B855C6"/>
    <w:rsid w:val="00B8665D"/>
    <w:rsid w:val="00B86A79"/>
    <w:rsid w:val="00B86C54"/>
    <w:rsid w:val="00B926B5"/>
    <w:rsid w:val="00B92A12"/>
    <w:rsid w:val="00B92B15"/>
    <w:rsid w:val="00B92BC1"/>
    <w:rsid w:val="00B92BFB"/>
    <w:rsid w:val="00B92DFF"/>
    <w:rsid w:val="00B93261"/>
    <w:rsid w:val="00B9437F"/>
    <w:rsid w:val="00B95E55"/>
    <w:rsid w:val="00B95F3C"/>
    <w:rsid w:val="00B962ED"/>
    <w:rsid w:val="00B9776B"/>
    <w:rsid w:val="00B97A4D"/>
    <w:rsid w:val="00B97A8A"/>
    <w:rsid w:val="00B97D8E"/>
    <w:rsid w:val="00BA104A"/>
    <w:rsid w:val="00BA1253"/>
    <w:rsid w:val="00BA3A0B"/>
    <w:rsid w:val="00BA7031"/>
    <w:rsid w:val="00BA7D25"/>
    <w:rsid w:val="00BB0D5B"/>
    <w:rsid w:val="00BB1E0B"/>
    <w:rsid w:val="00BB25B7"/>
    <w:rsid w:val="00BB3221"/>
    <w:rsid w:val="00BB495C"/>
    <w:rsid w:val="00BB52E9"/>
    <w:rsid w:val="00BB5C72"/>
    <w:rsid w:val="00BB7344"/>
    <w:rsid w:val="00BB7472"/>
    <w:rsid w:val="00BB76F6"/>
    <w:rsid w:val="00BC01E4"/>
    <w:rsid w:val="00BC02B1"/>
    <w:rsid w:val="00BC03BC"/>
    <w:rsid w:val="00BC03F6"/>
    <w:rsid w:val="00BC070C"/>
    <w:rsid w:val="00BC0769"/>
    <w:rsid w:val="00BC0826"/>
    <w:rsid w:val="00BC0F25"/>
    <w:rsid w:val="00BC1B76"/>
    <w:rsid w:val="00BC1E77"/>
    <w:rsid w:val="00BC2D68"/>
    <w:rsid w:val="00BC2F70"/>
    <w:rsid w:val="00BC326B"/>
    <w:rsid w:val="00BC39A8"/>
    <w:rsid w:val="00BC4250"/>
    <w:rsid w:val="00BC45C0"/>
    <w:rsid w:val="00BC4733"/>
    <w:rsid w:val="00BC486E"/>
    <w:rsid w:val="00BC5DC6"/>
    <w:rsid w:val="00BC6091"/>
    <w:rsid w:val="00BC6520"/>
    <w:rsid w:val="00BC6554"/>
    <w:rsid w:val="00BC6F6A"/>
    <w:rsid w:val="00BC70AC"/>
    <w:rsid w:val="00BD0728"/>
    <w:rsid w:val="00BD124A"/>
    <w:rsid w:val="00BD12C9"/>
    <w:rsid w:val="00BD1792"/>
    <w:rsid w:val="00BD2029"/>
    <w:rsid w:val="00BD214B"/>
    <w:rsid w:val="00BD3408"/>
    <w:rsid w:val="00BD385F"/>
    <w:rsid w:val="00BD39CA"/>
    <w:rsid w:val="00BD4666"/>
    <w:rsid w:val="00BD4B82"/>
    <w:rsid w:val="00BD5A90"/>
    <w:rsid w:val="00BE01AB"/>
    <w:rsid w:val="00BE033C"/>
    <w:rsid w:val="00BE0EC7"/>
    <w:rsid w:val="00BE17B5"/>
    <w:rsid w:val="00BE1AB3"/>
    <w:rsid w:val="00BE1F57"/>
    <w:rsid w:val="00BE2F7F"/>
    <w:rsid w:val="00BE3232"/>
    <w:rsid w:val="00BE438D"/>
    <w:rsid w:val="00BE4585"/>
    <w:rsid w:val="00BE4763"/>
    <w:rsid w:val="00BE48EB"/>
    <w:rsid w:val="00BE4C65"/>
    <w:rsid w:val="00BE4E0B"/>
    <w:rsid w:val="00BE69AF"/>
    <w:rsid w:val="00BE6F05"/>
    <w:rsid w:val="00BE7025"/>
    <w:rsid w:val="00BE9D9F"/>
    <w:rsid w:val="00BF06F7"/>
    <w:rsid w:val="00BF0A49"/>
    <w:rsid w:val="00BF275A"/>
    <w:rsid w:val="00BF3AAE"/>
    <w:rsid w:val="00BF3EAB"/>
    <w:rsid w:val="00BF4BF3"/>
    <w:rsid w:val="00BF4CAE"/>
    <w:rsid w:val="00BF5013"/>
    <w:rsid w:val="00BF5584"/>
    <w:rsid w:val="00BF5668"/>
    <w:rsid w:val="00BF59D7"/>
    <w:rsid w:val="00BF717D"/>
    <w:rsid w:val="00BF7476"/>
    <w:rsid w:val="00C001E9"/>
    <w:rsid w:val="00C01466"/>
    <w:rsid w:val="00C014AC"/>
    <w:rsid w:val="00C015DC"/>
    <w:rsid w:val="00C01799"/>
    <w:rsid w:val="00C0196C"/>
    <w:rsid w:val="00C02069"/>
    <w:rsid w:val="00C023AF"/>
    <w:rsid w:val="00C0261D"/>
    <w:rsid w:val="00C03631"/>
    <w:rsid w:val="00C03858"/>
    <w:rsid w:val="00C04413"/>
    <w:rsid w:val="00C04B9E"/>
    <w:rsid w:val="00C04D05"/>
    <w:rsid w:val="00C05523"/>
    <w:rsid w:val="00C063BD"/>
    <w:rsid w:val="00C06C7A"/>
    <w:rsid w:val="00C074EA"/>
    <w:rsid w:val="00C07A92"/>
    <w:rsid w:val="00C10DC6"/>
    <w:rsid w:val="00C10F98"/>
    <w:rsid w:val="00C12326"/>
    <w:rsid w:val="00C126C7"/>
    <w:rsid w:val="00C12EEA"/>
    <w:rsid w:val="00C13806"/>
    <w:rsid w:val="00C1520B"/>
    <w:rsid w:val="00C1605E"/>
    <w:rsid w:val="00C16CD9"/>
    <w:rsid w:val="00C17FC0"/>
    <w:rsid w:val="00C207A7"/>
    <w:rsid w:val="00C2098D"/>
    <w:rsid w:val="00C209BA"/>
    <w:rsid w:val="00C23225"/>
    <w:rsid w:val="00C23871"/>
    <w:rsid w:val="00C23D5F"/>
    <w:rsid w:val="00C23F95"/>
    <w:rsid w:val="00C2562F"/>
    <w:rsid w:val="00C25CFB"/>
    <w:rsid w:val="00C25FBD"/>
    <w:rsid w:val="00C26045"/>
    <w:rsid w:val="00C26821"/>
    <w:rsid w:val="00C27457"/>
    <w:rsid w:val="00C27E7B"/>
    <w:rsid w:val="00C303AF"/>
    <w:rsid w:val="00C3073D"/>
    <w:rsid w:val="00C32028"/>
    <w:rsid w:val="00C320ED"/>
    <w:rsid w:val="00C325B8"/>
    <w:rsid w:val="00C33BCE"/>
    <w:rsid w:val="00C33BED"/>
    <w:rsid w:val="00C3421E"/>
    <w:rsid w:val="00C350E0"/>
    <w:rsid w:val="00C35A61"/>
    <w:rsid w:val="00C35BAC"/>
    <w:rsid w:val="00C3630A"/>
    <w:rsid w:val="00C3727F"/>
    <w:rsid w:val="00C373FE"/>
    <w:rsid w:val="00C40122"/>
    <w:rsid w:val="00C40C2B"/>
    <w:rsid w:val="00C41058"/>
    <w:rsid w:val="00C427F6"/>
    <w:rsid w:val="00C43AD6"/>
    <w:rsid w:val="00C43BD1"/>
    <w:rsid w:val="00C441DC"/>
    <w:rsid w:val="00C44CFE"/>
    <w:rsid w:val="00C4569A"/>
    <w:rsid w:val="00C46A31"/>
    <w:rsid w:val="00C46B23"/>
    <w:rsid w:val="00C46BAB"/>
    <w:rsid w:val="00C46E8F"/>
    <w:rsid w:val="00C46EBF"/>
    <w:rsid w:val="00C47242"/>
    <w:rsid w:val="00C4789E"/>
    <w:rsid w:val="00C47EFD"/>
    <w:rsid w:val="00C51B16"/>
    <w:rsid w:val="00C52F22"/>
    <w:rsid w:val="00C538C9"/>
    <w:rsid w:val="00C53DF1"/>
    <w:rsid w:val="00C55091"/>
    <w:rsid w:val="00C5527F"/>
    <w:rsid w:val="00C55ABA"/>
    <w:rsid w:val="00C567A8"/>
    <w:rsid w:val="00C5701B"/>
    <w:rsid w:val="00C57F1F"/>
    <w:rsid w:val="00C57F33"/>
    <w:rsid w:val="00C57F77"/>
    <w:rsid w:val="00C619A4"/>
    <w:rsid w:val="00C62426"/>
    <w:rsid w:val="00C6267D"/>
    <w:rsid w:val="00C62DB3"/>
    <w:rsid w:val="00C63523"/>
    <w:rsid w:val="00C6469B"/>
    <w:rsid w:val="00C646B5"/>
    <w:rsid w:val="00C66768"/>
    <w:rsid w:val="00C67544"/>
    <w:rsid w:val="00C679B4"/>
    <w:rsid w:val="00C67D4B"/>
    <w:rsid w:val="00C7266E"/>
    <w:rsid w:val="00C72895"/>
    <w:rsid w:val="00C73659"/>
    <w:rsid w:val="00C7368D"/>
    <w:rsid w:val="00C737DA"/>
    <w:rsid w:val="00C74085"/>
    <w:rsid w:val="00C74A38"/>
    <w:rsid w:val="00C75019"/>
    <w:rsid w:val="00C75C34"/>
    <w:rsid w:val="00C7657B"/>
    <w:rsid w:val="00C76718"/>
    <w:rsid w:val="00C77D46"/>
    <w:rsid w:val="00C800E1"/>
    <w:rsid w:val="00C8141C"/>
    <w:rsid w:val="00C815AB"/>
    <w:rsid w:val="00C822AF"/>
    <w:rsid w:val="00C82AB3"/>
    <w:rsid w:val="00C83F4F"/>
    <w:rsid w:val="00C841A4"/>
    <w:rsid w:val="00C8471A"/>
    <w:rsid w:val="00C84A2D"/>
    <w:rsid w:val="00C84A44"/>
    <w:rsid w:val="00C84EB0"/>
    <w:rsid w:val="00C85AFB"/>
    <w:rsid w:val="00C86A40"/>
    <w:rsid w:val="00C8713C"/>
    <w:rsid w:val="00C8766D"/>
    <w:rsid w:val="00C87E38"/>
    <w:rsid w:val="00C90F93"/>
    <w:rsid w:val="00C91071"/>
    <w:rsid w:val="00C91A3D"/>
    <w:rsid w:val="00C91B03"/>
    <w:rsid w:val="00C91B34"/>
    <w:rsid w:val="00C91CAE"/>
    <w:rsid w:val="00C9269D"/>
    <w:rsid w:val="00C93E46"/>
    <w:rsid w:val="00C941BD"/>
    <w:rsid w:val="00C94634"/>
    <w:rsid w:val="00C95E27"/>
    <w:rsid w:val="00C96F2B"/>
    <w:rsid w:val="00C97A69"/>
    <w:rsid w:val="00CA0322"/>
    <w:rsid w:val="00CA16BD"/>
    <w:rsid w:val="00CA1935"/>
    <w:rsid w:val="00CA1A79"/>
    <w:rsid w:val="00CA2B35"/>
    <w:rsid w:val="00CA2E24"/>
    <w:rsid w:val="00CA3B14"/>
    <w:rsid w:val="00CA4024"/>
    <w:rsid w:val="00CA41D4"/>
    <w:rsid w:val="00CA591C"/>
    <w:rsid w:val="00CA5928"/>
    <w:rsid w:val="00CA5CA5"/>
    <w:rsid w:val="00CA5E36"/>
    <w:rsid w:val="00CA5FCE"/>
    <w:rsid w:val="00CA6EED"/>
    <w:rsid w:val="00CA72B7"/>
    <w:rsid w:val="00CB038E"/>
    <w:rsid w:val="00CB14F2"/>
    <w:rsid w:val="00CB184A"/>
    <w:rsid w:val="00CB1C13"/>
    <w:rsid w:val="00CB1FB1"/>
    <w:rsid w:val="00CB390D"/>
    <w:rsid w:val="00CB410F"/>
    <w:rsid w:val="00CB4302"/>
    <w:rsid w:val="00CB5813"/>
    <w:rsid w:val="00CB6359"/>
    <w:rsid w:val="00CB65C7"/>
    <w:rsid w:val="00CB6C01"/>
    <w:rsid w:val="00CB760A"/>
    <w:rsid w:val="00CC0D05"/>
    <w:rsid w:val="00CC11BB"/>
    <w:rsid w:val="00CC25CA"/>
    <w:rsid w:val="00CC4218"/>
    <w:rsid w:val="00CC4A7E"/>
    <w:rsid w:val="00CC61A5"/>
    <w:rsid w:val="00CC63D8"/>
    <w:rsid w:val="00CC6CED"/>
    <w:rsid w:val="00CC6D67"/>
    <w:rsid w:val="00CC7481"/>
    <w:rsid w:val="00CD170F"/>
    <w:rsid w:val="00CD2002"/>
    <w:rsid w:val="00CD2AB8"/>
    <w:rsid w:val="00CD2EF2"/>
    <w:rsid w:val="00CD32FC"/>
    <w:rsid w:val="00CD3F15"/>
    <w:rsid w:val="00CD44AC"/>
    <w:rsid w:val="00CD49D7"/>
    <w:rsid w:val="00CD4AAB"/>
    <w:rsid w:val="00CD4C0C"/>
    <w:rsid w:val="00CD4D17"/>
    <w:rsid w:val="00CD533C"/>
    <w:rsid w:val="00CD5490"/>
    <w:rsid w:val="00CD59D4"/>
    <w:rsid w:val="00CD6D1C"/>
    <w:rsid w:val="00CD74B5"/>
    <w:rsid w:val="00CD76D6"/>
    <w:rsid w:val="00CD7C62"/>
    <w:rsid w:val="00CE0374"/>
    <w:rsid w:val="00CE0AC7"/>
    <w:rsid w:val="00CE1285"/>
    <w:rsid w:val="00CE1804"/>
    <w:rsid w:val="00CE2310"/>
    <w:rsid w:val="00CE2DB3"/>
    <w:rsid w:val="00CE3457"/>
    <w:rsid w:val="00CE3C26"/>
    <w:rsid w:val="00CE3F98"/>
    <w:rsid w:val="00CE45CD"/>
    <w:rsid w:val="00CE5B12"/>
    <w:rsid w:val="00CE5D85"/>
    <w:rsid w:val="00CE6360"/>
    <w:rsid w:val="00CE642C"/>
    <w:rsid w:val="00CE648E"/>
    <w:rsid w:val="00CE65B1"/>
    <w:rsid w:val="00CE6EA5"/>
    <w:rsid w:val="00CE7493"/>
    <w:rsid w:val="00CE7965"/>
    <w:rsid w:val="00CE7C51"/>
    <w:rsid w:val="00CE7DB9"/>
    <w:rsid w:val="00CF0707"/>
    <w:rsid w:val="00CF0D81"/>
    <w:rsid w:val="00CF230F"/>
    <w:rsid w:val="00CF3188"/>
    <w:rsid w:val="00CF35B3"/>
    <w:rsid w:val="00CF49F6"/>
    <w:rsid w:val="00CF4F81"/>
    <w:rsid w:val="00CF5439"/>
    <w:rsid w:val="00CF55F9"/>
    <w:rsid w:val="00CF5EAB"/>
    <w:rsid w:val="00CF68E8"/>
    <w:rsid w:val="00CF79C4"/>
    <w:rsid w:val="00D000C3"/>
    <w:rsid w:val="00D00802"/>
    <w:rsid w:val="00D00ECE"/>
    <w:rsid w:val="00D0114B"/>
    <w:rsid w:val="00D014BB"/>
    <w:rsid w:val="00D01C09"/>
    <w:rsid w:val="00D02105"/>
    <w:rsid w:val="00D025AC"/>
    <w:rsid w:val="00D028E1"/>
    <w:rsid w:val="00D029CE"/>
    <w:rsid w:val="00D02C3B"/>
    <w:rsid w:val="00D03BFA"/>
    <w:rsid w:val="00D05103"/>
    <w:rsid w:val="00D060A1"/>
    <w:rsid w:val="00D063E3"/>
    <w:rsid w:val="00D0670B"/>
    <w:rsid w:val="00D06832"/>
    <w:rsid w:val="00D0783E"/>
    <w:rsid w:val="00D07AA6"/>
    <w:rsid w:val="00D101E5"/>
    <w:rsid w:val="00D10D4A"/>
    <w:rsid w:val="00D116FB"/>
    <w:rsid w:val="00D11FE8"/>
    <w:rsid w:val="00D1209A"/>
    <w:rsid w:val="00D12346"/>
    <w:rsid w:val="00D12BC4"/>
    <w:rsid w:val="00D12E2C"/>
    <w:rsid w:val="00D13EC2"/>
    <w:rsid w:val="00D14213"/>
    <w:rsid w:val="00D15329"/>
    <w:rsid w:val="00D16197"/>
    <w:rsid w:val="00D179E7"/>
    <w:rsid w:val="00D17D85"/>
    <w:rsid w:val="00D2038F"/>
    <w:rsid w:val="00D203E5"/>
    <w:rsid w:val="00D20FF7"/>
    <w:rsid w:val="00D2137F"/>
    <w:rsid w:val="00D218F4"/>
    <w:rsid w:val="00D21967"/>
    <w:rsid w:val="00D2259E"/>
    <w:rsid w:val="00D230E9"/>
    <w:rsid w:val="00D2359E"/>
    <w:rsid w:val="00D237FE"/>
    <w:rsid w:val="00D240B4"/>
    <w:rsid w:val="00D262AD"/>
    <w:rsid w:val="00D26A4E"/>
    <w:rsid w:val="00D26B9D"/>
    <w:rsid w:val="00D272C4"/>
    <w:rsid w:val="00D3103E"/>
    <w:rsid w:val="00D31406"/>
    <w:rsid w:val="00D31543"/>
    <w:rsid w:val="00D316C5"/>
    <w:rsid w:val="00D31D33"/>
    <w:rsid w:val="00D3249D"/>
    <w:rsid w:val="00D3280F"/>
    <w:rsid w:val="00D3299F"/>
    <w:rsid w:val="00D3322C"/>
    <w:rsid w:val="00D33E94"/>
    <w:rsid w:val="00D340DA"/>
    <w:rsid w:val="00D35A20"/>
    <w:rsid w:val="00D36835"/>
    <w:rsid w:val="00D36B75"/>
    <w:rsid w:val="00D371A8"/>
    <w:rsid w:val="00D37934"/>
    <w:rsid w:val="00D400B7"/>
    <w:rsid w:val="00D4242D"/>
    <w:rsid w:val="00D42FC5"/>
    <w:rsid w:val="00D43F89"/>
    <w:rsid w:val="00D44CB2"/>
    <w:rsid w:val="00D45632"/>
    <w:rsid w:val="00D460D9"/>
    <w:rsid w:val="00D46AE4"/>
    <w:rsid w:val="00D47B90"/>
    <w:rsid w:val="00D47FA2"/>
    <w:rsid w:val="00D51DAD"/>
    <w:rsid w:val="00D53447"/>
    <w:rsid w:val="00D53800"/>
    <w:rsid w:val="00D53BE6"/>
    <w:rsid w:val="00D53BF2"/>
    <w:rsid w:val="00D5472C"/>
    <w:rsid w:val="00D54ACB"/>
    <w:rsid w:val="00D557F1"/>
    <w:rsid w:val="00D55A6A"/>
    <w:rsid w:val="00D55D15"/>
    <w:rsid w:val="00D56B69"/>
    <w:rsid w:val="00D5717F"/>
    <w:rsid w:val="00D57A44"/>
    <w:rsid w:val="00D57CBE"/>
    <w:rsid w:val="00D6038E"/>
    <w:rsid w:val="00D61D0A"/>
    <w:rsid w:val="00D621F0"/>
    <w:rsid w:val="00D626E0"/>
    <w:rsid w:val="00D63F23"/>
    <w:rsid w:val="00D64AB3"/>
    <w:rsid w:val="00D64B08"/>
    <w:rsid w:val="00D64F42"/>
    <w:rsid w:val="00D6610F"/>
    <w:rsid w:val="00D666B5"/>
    <w:rsid w:val="00D6738D"/>
    <w:rsid w:val="00D71320"/>
    <w:rsid w:val="00D71B43"/>
    <w:rsid w:val="00D72BF4"/>
    <w:rsid w:val="00D73300"/>
    <w:rsid w:val="00D73441"/>
    <w:rsid w:val="00D74C46"/>
    <w:rsid w:val="00D74F54"/>
    <w:rsid w:val="00D75B94"/>
    <w:rsid w:val="00D76C6A"/>
    <w:rsid w:val="00D76C6F"/>
    <w:rsid w:val="00D773C3"/>
    <w:rsid w:val="00D8014E"/>
    <w:rsid w:val="00D804CA"/>
    <w:rsid w:val="00D807A7"/>
    <w:rsid w:val="00D80A43"/>
    <w:rsid w:val="00D81109"/>
    <w:rsid w:val="00D81339"/>
    <w:rsid w:val="00D81DA0"/>
    <w:rsid w:val="00D821D0"/>
    <w:rsid w:val="00D82BF0"/>
    <w:rsid w:val="00D83186"/>
    <w:rsid w:val="00D835E2"/>
    <w:rsid w:val="00D8372E"/>
    <w:rsid w:val="00D83D72"/>
    <w:rsid w:val="00D8458D"/>
    <w:rsid w:val="00D8580C"/>
    <w:rsid w:val="00D85957"/>
    <w:rsid w:val="00D85AA9"/>
    <w:rsid w:val="00D85DBD"/>
    <w:rsid w:val="00D8608B"/>
    <w:rsid w:val="00D87184"/>
    <w:rsid w:val="00D90910"/>
    <w:rsid w:val="00D91AF8"/>
    <w:rsid w:val="00D92200"/>
    <w:rsid w:val="00D9256C"/>
    <w:rsid w:val="00D93E87"/>
    <w:rsid w:val="00D95568"/>
    <w:rsid w:val="00D9565D"/>
    <w:rsid w:val="00D95953"/>
    <w:rsid w:val="00D95EE5"/>
    <w:rsid w:val="00D95EEA"/>
    <w:rsid w:val="00D9753E"/>
    <w:rsid w:val="00D979FA"/>
    <w:rsid w:val="00D97FCF"/>
    <w:rsid w:val="00DA1416"/>
    <w:rsid w:val="00DA17A7"/>
    <w:rsid w:val="00DA3A7F"/>
    <w:rsid w:val="00DA3B64"/>
    <w:rsid w:val="00DA5F95"/>
    <w:rsid w:val="00DA6F32"/>
    <w:rsid w:val="00DA7A6F"/>
    <w:rsid w:val="00DB01A7"/>
    <w:rsid w:val="00DB0F1E"/>
    <w:rsid w:val="00DB1FD2"/>
    <w:rsid w:val="00DB23CF"/>
    <w:rsid w:val="00DB24B9"/>
    <w:rsid w:val="00DB2BEC"/>
    <w:rsid w:val="00DB39BD"/>
    <w:rsid w:val="00DB3DC7"/>
    <w:rsid w:val="00DB5B14"/>
    <w:rsid w:val="00DB6602"/>
    <w:rsid w:val="00DB7C02"/>
    <w:rsid w:val="00DC0280"/>
    <w:rsid w:val="00DC06CA"/>
    <w:rsid w:val="00DC1018"/>
    <w:rsid w:val="00DC1CA8"/>
    <w:rsid w:val="00DC2094"/>
    <w:rsid w:val="00DC2491"/>
    <w:rsid w:val="00DC29D9"/>
    <w:rsid w:val="00DC336E"/>
    <w:rsid w:val="00DC3E67"/>
    <w:rsid w:val="00DC412B"/>
    <w:rsid w:val="00DC58A7"/>
    <w:rsid w:val="00DC58A9"/>
    <w:rsid w:val="00DC5BF5"/>
    <w:rsid w:val="00DC5D99"/>
    <w:rsid w:val="00DC6306"/>
    <w:rsid w:val="00DC7090"/>
    <w:rsid w:val="00DC7812"/>
    <w:rsid w:val="00DC7BEA"/>
    <w:rsid w:val="00DC7E8A"/>
    <w:rsid w:val="00DD0084"/>
    <w:rsid w:val="00DD161E"/>
    <w:rsid w:val="00DD2654"/>
    <w:rsid w:val="00DD2CA8"/>
    <w:rsid w:val="00DD48A5"/>
    <w:rsid w:val="00DD4E11"/>
    <w:rsid w:val="00DD4E91"/>
    <w:rsid w:val="00DD50D4"/>
    <w:rsid w:val="00DD6298"/>
    <w:rsid w:val="00DD65F3"/>
    <w:rsid w:val="00DD6687"/>
    <w:rsid w:val="00DE1565"/>
    <w:rsid w:val="00DE1B1F"/>
    <w:rsid w:val="00DE1C4D"/>
    <w:rsid w:val="00DE2278"/>
    <w:rsid w:val="00DE3651"/>
    <w:rsid w:val="00DE3A78"/>
    <w:rsid w:val="00DE3F18"/>
    <w:rsid w:val="00DE433C"/>
    <w:rsid w:val="00DE4F9D"/>
    <w:rsid w:val="00DE5455"/>
    <w:rsid w:val="00DE55B4"/>
    <w:rsid w:val="00DE58DC"/>
    <w:rsid w:val="00DE5987"/>
    <w:rsid w:val="00DE624E"/>
    <w:rsid w:val="00DE74F4"/>
    <w:rsid w:val="00DE79F2"/>
    <w:rsid w:val="00DF000A"/>
    <w:rsid w:val="00DF1550"/>
    <w:rsid w:val="00DF2100"/>
    <w:rsid w:val="00DF29ED"/>
    <w:rsid w:val="00DF30F2"/>
    <w:rsid w:val="00DF3108"/>
    <w:rsid w:val="00DF45C5"/>
    <w:rsid w:val="00DF4B76"/>
    <w:rsid w:val="00DF5AF6"/>
    <w:rsid w:val="00DF5C71"/>
    <w:rsid w:val="00DF60F8"/>
    <w:rsid w:val="00DF67B8"/>
    <w:rsid w:val="00DF7542"/>
    <w:rsid w:val="00E00F7B"/>
    <w:rsid w:val="00E01EFB"/>
    <w:rsid w:val="00E02DAA"/>
    <w:rsid w:val="00E03146"/>
    <w:rsid w:val="00E03AC2"/>
    <w:rsid w:val="00E05D01"/>
    <w:rsid w:val="00E06556"/>
    <w:rsid w:val="00E06895"/>
    <w:rsid w:val="00E0701D"/>
    <w:rsid w:val="00E07068"/>
    <w:rsid w:val="00E07B15"/>
    <w:rsid w:val="00E101C8"/>
    <w:rsid w:val="00E10202"/>
    <w:rsid w:val="00E10C07"/>
    <w:rsid w:val="00E11471"/>
    <w:rsid w:val="00E119EE"/>
    <w:rsid w:val="00E11D65"/>
    <w:rsid w:val="00E12399"/>
    <w:rsid w:val="00E12454"/>
    <w:rsid w:val="00E1315A"/>
    <w:rsid w:val="00E13E41"/>
    <w:rsid w:val="00E140A4"/>
    <w:rsid w:val="00E141D2"/>
    <w:rsid w:val="00E14859"/>
    <w:rsid w:val="00E14920"/>
    <w:rsid w:val="00E14D40"/>
    <w:rsid w:val="00E15347"/>
    <w:rsid w:val="00E15352"/>
    <w:rsid w:val="00E153EE"/>
    <w:rsid w:val="00E15832"/>
    <w:rsid w:val="00E15DA3"/>
    <w:rsid w:val="00E17D8F"/>
    <w:rsid w:val="00E205BC"/>
    <w:rsid w:val="00E217E3"/>
    <w:rsid w:val="00E222CE"/>
    <w:rsid w:val="00E232F7"/>
    <w:rsid w:val="00E23601"/>
    <w:rsid w:val="00E2453E"/>
    <w:rsid w:val="00E25024"/>
    <w:rsid w:val="00E26184"/>
    <w:rsid w:val="00E263BC"/>
    <w:rsid w:val="00E2786C"/>
    <w:rsid w:val="00E3017F"/>
    <w:rsid w:val="00E3085A"/>
    <w:rsid w:val="00E30878"/>
    <w:rsid w:val="00E308EE"/>
    <w:rsid w:val="00E30D33"/>
    <w:rsid w:val="00E31322"/>
    <w:rsid w:val="00E319F8"/>
    <w:rsid w:val="00E320A3"/>
    <w:rsid w:val="00E320E2"/>
    <w:rsid w:val="00E322BF"/>
    <w:rsid w:val="00E32754"/>
    <w:rsid w:val="00E32D86"/>
    <w:rsid w:val="00E3315E"/>
    <w:rsid w:val="00E34CDA"/>
    <w:rsid w:val="00E3580B"/>
    <w:rsid w:val="00E3622E"/>
    <w:rsid w:val="00E37B1F"/>
    <w:rsid w:val="00E37FFD"/>
    <w:rsid w:val="00E401C1"/>
    <w:rsid w:val="00E40ABA"/>
    <w:rsid w:val="00E41257"/>
    <w:rsid w:val="00E41D6B"/>
    <w:rsid w:val="00E439D4"/>
    <w:rsid w:val="00E43A8E"/>
    <w:rsid w:val="00E4424E"/>
    <w:rsid w:val="00E4508C"/>
    <w:rsid w:val="00E454AF"/>
    <w:rsid w:val="00E46EED"/>
    <w:rsid w:val="00E5102B"/>
    <w:rsid w:val="00E513C5"/>
    <w:rsid w:val="00E51E29"/>
    <w:rsid w:val="00E527C6"/>
    <w:rsid w:val="00E52C0E"/>
    <w:rsid w:val="00E5414A"/>
    <w:rsid w:val="00E5560A"/>
    <w:rsid w:val="00E56728"/>
    <w:rsid w:val="00E567B0"/>
    <w:rsid w:val="00E56E68"/>
    <w:rsid w:val="00E572DC"/>
    <w:rsid w:val="00E57DCB"/>
    <w:rsid w:val="00E60354"/>
    <w:rsid w:val="00E60801"/>
    <w:rsid w:val="00E608F5"/>
    <w:rsid w:val="00E60B2D"/>
    <w:rsid w:val="00E60B89"/>
    <w:rsid w:val="00E60FE6"/>
    <w:rsid w:val="00E6171B"/>
    <w:rsid w:val="00E61E8E"/>
    <w:rsid w:val="00E62067"/>
    <w:rsid w:val="00E62E57"/>
    <w:rsid w:val="00E63710"/>
    <w:rsid w:val="00E63CE3"/>
    <w:rsid w:val="00E643BD"/>
    <w:rsid w:val="00E6458D"/>
    <w:rsid w:val="00E64842"/>
    <w:rsid w:val="00E674A6"/>
    <w:rsid w:val="00E677E8"/>
    <w:rsid w:val="00E70475"/>
    <w:rsid w:val="00E720B9"/>
    <w:rsid w:val="00E7322A"/>
    <w:rsid w:val="00E73989"/>
    <w:rsid w:val="00E74197"/>
    <w:rsid w:val="00E74A3E"/>
    <w:rsid w:val="00E754DE"/>
    <w:rsid w:val="00E76C8A"/>
    <w:rsid w:val="00E77B36"/>
    <w:rsid w:val="00E8063D"/>
    <w:rsid w:val="00E8078A"/>
    <w:rsid w:val="00E813F4"/>
    <w:rsid w:val="00E817D5"/>
    <w:rsid w:val="00E81B01"/>
    <w:rsid w:val="00E8209F"/>
    <w:rsid w:val="00E82588"/>
    <w:rsid w:val="00E837AB"/>
    <w:rsid w:val="00E84443"/>
    <w:rsid w:val="00E84492"/>
    <w:rsid w:val="00E846E8"/>
    <w:rsid w:val="00E85BE4"/>
    <w:rsid w:val="00E85D1D"/>
    <w:rsid w:val="00E86D78"/>
    <w:rsid w:val="00E87415"/>
    <w:rsid w:val="00E877BC"/>
    <w:rsid w:val="00E87EAF"/>
    <w:rsid w:val="00E902B2"/>
    <w:rsid w:val="00E90DE1"/>
    <w:rsid w:val="00E91761"/>
    <w:rsid w:val="00E91DF0"/>
    <w:rsid w:val="00E91E2A"/>
    <w:rsid w:val="00E92A43"/>
    <w:rsid w:val="00E935A2"/>
    <w:rsid w:val="00E93E77"/>
    <w:rsid w:val="00E9412F"/>
    <w:rsid w:val="00E9416D"/>
    <w:rsid w:val="00E95446"/>
    <w:rsid w:val="00E97646"/>
    <w:rsid w:val="00EA0DBE"/>
    <w:rsid w:val="00EA1061"/>
    <w:rsid w:val="00EA1B07"/>
    <w:rsid w:val="00EA1FD0"/>
    <w:rsid w:val="00EA305F"/>
    <w:rsid w:val="00EA3AEE"/>
    <w:rsid w:val="00EA4B4B"/>
    <w:rsid w:val="00EA55A6"/>
    <w:rsid w:val="00EA6BE5"/>
    <w:rsid w:val="00EA78D7"/>
    <w:rsid w:val="00EA7A9F"/>
    <w:rsid w:val="00EB0108"/>
    <w:rsid w:val="00EB21EB"/>
    <w:rsid w:val="00EB3A33"/>
    <w:rsid w:val="00EB46D2"/>
    <w:rsid w:val="00EB4B41"/>
    <w:rsid w:val="00EB5186"/>
    <w:rsid w:val="00EB5EA3"/>
    <w:rsid w:val="00EB6083"/>
    <w:rsid w:val="00EB7C40"/>
    <w:rsid w:val="00EB7E4E"/>
    <w:rsid w:val="00EC0AA2"/>
    <w:rsid w:val="00EC11D2"/>
    <w:rsid w:val="00EC1911"/>
    <w:rsid w:val="00EC1A2D"/>
    <w:rsid w:val="00EC2959"/>
    <w:rsid w:val="00EC295B"/>
    <w:rsid w:val="00EC39BA"/>
    <w:rsid w:val="00EC3F3E"/>
    <w:rsid w:val="00EC418E"/>
    <w:rsid w:val="00EC4411"/>
    <w:rsid w:val="00EC504B"/>
    <w:rsid w:val="00EC5166"/>
    <w:rsid w:val="00EC548C"/>
    <w:rsid w:val="00EC5DE5"/>
    <w:rsid w:val="00EC60F7"/>
    <w:rsid w:val="00EC6294"/>
    <w:rsid w:val="00EC6727"/>
    <w:rsid w:val="00EC6FA7"/>
    <w:rsid w:val="00EC7007"/>
    <w:rsid w:val="00EC7482"/>
    <w:rsid w:val="00EC7A10"/>
    <w:rsid w:val="00ED0231"/>
    <w:rsid w:val="00ED072D"/>
    <w:rsid w:val="00ED110E"/>
    <w:rsid w:val="00ED1FF6"/>
    <w:rsid w:val="00ED20B2"/>
    <w:rsid w:val="00ED2DBF"/>
    <w:rsid w:val="00ED31F2"/>
    <w:rsid w:val="00ED3350"/>
    <w:rsid w:val="00ED3653"/>
    <w:rsid w:val="00ED3717"/>
    <w:rsid w:val="00ED3F84"/>
    <w:rsid w:val="00ED4CB0"/>
    <w:rsid w:val="00ED4D88"/>
    <w:rsid w:val="00ED5098"/>
    <w:rsid w:val="00ED52F8"/>
    <w:rsid w:val="00ED599F"/>
    <w:rsid w:val="00ED5C39"/>
    <w:rsid w:val="00ED64A4"/>
    <w:rsid w:val="00ED672D"/>
    <w:rsid w:val="00ED768B"/>
    <w:rsid w:val="00ED7FB3"/>
    <w:rsid w:val="00EE0C56"/>
    <w:rsid w:val="00EE1739"/>
    <w:rsid w:val="00EE1FDC"/>
    <w:rsid w:val="00EE267E"/>
    <w:rsid w:val="00EE2965"/>
    <w:rsid w:val="00EE3504"/>
    <w:rsid w:val="00EE39E8"/>
    <w:rsid w:val="00EE3A3B"/>
    <w:rsid w:val="00EE3A6E"/>
    <w:rsid w:val="00EE3C48"/>
    <w:rsid w:val="00EE429C"/>
    <w:rsid w:val="00EE4395"/>
    <w:rsid w:val="00EE5B02"/>
    <w:rsid w:val="00EE6DA9"/>
    <w:rsid w:val="00EF03BA"/>
    <w:rsid w:val="00EF0E33"/>
    <w:rsid w:val="00EF1256"/>
    <w:rsid w:val="00EF2E55"/>
    <w:rsid w:val="00EF2EAB"/>
    <w:rsid w:val="00EF2FE4"/>
    <w:rsid w:val="00EF32B1"/>
    <w:rsid w:val="00EF3347"/>
    <w:rsid w:val="00EF3485"/>
    <w:rsid w:val="00EF477F"/>
    <w:rsid w:val="00EF53C1"/>
    <w:rsid w:val="00EF55E2"/>
    <w:rsid w:val="00EF5FA3"/>
    <w:rsid w:val="00F00297"/>
    <w:rsid w:val="00F0045D"/>
    <w:rsid w:val="00F00E04"/>
    <w:rsid w:val="00F0156B"/>
    <w:rsid w:val="00F02275"/>
    <w:rsid w:val="00F02DC3"/>
    <w:rsid w:val="00F02FFB"/>
    <w:rsid w:val="00F0378B"/>
    <w:rsid w:val="00F03BA5"/>
    <w:rsid w:val="00F0403E"/>
    <w:rsid w:val="00F0480F"/>
    <w:rsid w:val="00F04B20"/>
    <w:rsid w:val="00F04BED"/>
    <w:rsid w:val="00F04E64"/>
    <w:rsid w:val="00F0521B"/>
    <w:rsid w:val="00F06FA0"/>
    <w:rsid w:val="00F0763D"/>
    <w:rsid w:val="00F07CDE"/>
    <w:rsid w:val="00F10C83"/>
    <w:rsid w:val="00F1108D"/>
    <w:rsid w:val="00F110C6"/>
    <w:rsid w:val="00F1120D"/>
    <w:rsid w:val="00F11387"/>
    <w:rsid w:val="00F1297B"/>
    <w:rsid w:val="00F12B7D"/>
    <w:rsid w:val="00F13A39"/>
    <w:rsid w:val="00F152AA"/>
    <w:rsid w:val="00F20FB4"/>
    <w:rsid w:val="00F20FEB"/>
    <w:rsid w:val="00F21129"/>
    <w:rsid w:val="00F21249"/>
    <w:rsid w:val="00F217C7"/>
    <w:rsid w:val="00F217E2"/>
    <w:rsid w:val="00F22382"/>
    <w:rsid w:val="00F22C4C"/>
    <w:rsid w:val="00F23913"/>
    <w:rsid w:val="00F24584"/>
    <w:rsid w:val="00F263C9"/>
    <w:rsid w:val="00F2743B"/>
    <w:rsid w:val="00F3046E"/>
    <w:rsid w:val="00F30D11"/>
    <w:rsid w:val="00F316B0"/>
    <w:rsid w:val="00F317EC"/>
    <w:rsid w:val="00F319B9"/>
    <w:rsid w:val="00F31C5E"/>
    <w:rsid w:val="00F3204A"/>
    <w:rsid w:val="00F3252F"/>
    <w:rsid w:val="00F3276A"/>
    <w:rsid w:val="00F32B68"/>
    <w:rsid w:val="00F3315F"/>
    <w:rsid w:val="00F33A5D"/>
    <w:rsid w:val="00F35857"/>
    <w:rsid w:val="00F365E9"/>
    <w:rsid w:val="00F36F09"/>
    <w:rsid w:val="00F4079F"/>
    <w:rsid w:val="00F40E5E"/>
    <w:rsid w:val="00F41184"/>
    <w:rsid w:val="00F422F6"/>
    <w:rsid w:val="00F428AC"/>
    <w:rsid w:val="00F43C57"/>
    <w:rsid w:val="00F43CDA"/>
    <w:rsid w:val="00F43D81"/>
    <w:rsid w:val="00F4400B"/>
    <w:rsid w:val="00F45F62"/>
    <w:rsid w:val="00F47B18"/>
    <w:rsid w:val="00F50A55"/>
    <w:rsid w:val="00F515BE"/>
    <w:rsid w:val="00F51D7D"/>
    <w:rsid w:val="00F5420E"/>
    <w:rsid w:val="00F544F1"/>
    <w:rsid w:val="00F544F5"/>
    <w:rsid w:val="00F54AC5"/>
    <w:rsid w:val="00F557DB"/>
    <w:rsid w:val="00F5651A"/>
    <w:rsid w:val="00F57FBC"/>
    <w:rsid w:val="00F617F2"/>
    <w:rsid w:val="00F62633"/>
    <w:rsid w:val="00F62955"/>
    <w:rsid w:val="00F62ADD"/>
    <w:rsid w:val="00F62F4B"/>
    <w:rsid w:val="00F63537"/>
    <w:rsid w:val="00F640CB"/>
    <w:rsid w:val="00F64A73"/>
    <w:rsid w:val="00F65393"/>
    <w:rsid w:val="00F678B9"/>
    <w:rsid w:val="00F7121E"/>
    <w:rsid w:val="00F732B9"/>
    <w:rsid w:val="00F73814"/>
    <w:rsid w:val="00F73A0D"/>
    <w:rsid w:val="00F73FF7"/>
    <w:rsid w:val="00F74079"/>
    <w:rsid w:val="00F74D4A"/>
    <w:rsid w:val="00F75181"/>
    <w:rsid w:val="00F75426"/>
    <w:rsid w:val="00F767EC"/>
    <w:rsid w:val="00F77339"/>
    <w:rsid w:val="00F774DF"/>
    <w:rsid w:val="00F77766"/>
    <w:rsid w:val="00F7783E"/>
    <w:rsid w:val="00F8066D"/>
    <w:rsid w:val="00F80AA9"/>
    <w:rsid w:val="00F80C63"/>
    <w:rsid w:val="00F8108D"/>
    <w:rsid w:val="00F815C1"/>
    <w:rsid w:val="00F815D8"/>
    <w:rsid w:val="00F81938"/>
    <w:rsid w:val="00F82182"/>
    <w:rsid w:val="00F825D0"/>
    <w:rsid w:val="00F84327"/>
    <w:rsid w:val="00F84F41"/>
    <w:rsid w:val="00F853C8"/>
    <w:rsid w:val="00F858BB"/>
    <w:rsid w:val="00F86428"/>
    <w:rsid w:val="00F91515"/>
    <w:rsid w:val="00F91B4A"/>
    <w:rsid w:val="00F91C7F"/>
    <w:rsid w:val="00F920B8"/>
    <w:rsid w:val="00F92438"/>
    <w:rsid w:val="00F92629"/>
    <w:rsid w:val="00F92B5C"/>
    <w:rsid w:val="00F93496"/>
    <w:rsid w:val="00F93977"/>
    <w:rsid w:val="00F950BC"/>
    <w:rsid w:val="00F954CB"/>
    <w:rsid w:val="00F95EC1"/>
    <w:rsid w:val="00F970B3"/>
    <w:rsid w:val="00F97CFC"/>
    <w:rsid w:val="00F97EAB"/>
    <w:rsid w:val="00FA06B2"/>
    <w:rsid w:val="00FA16E1"/>
    <w:rsid w:val="00FA1828"/>
    <w:rsid w:val="00FA18DE"/>
    <w:rsid w:val="00FA21FC"/>
    <w:rsid w:val="00FA233B"/>
    <w:rsid w:val="00FA280D"/>
    <w:rsid w:val="00FA3EFF"/>
    <w:rsid w:val="00FA55A4"/>
    <w:rsid w:val="00FA62D8"/>
    <w:rsid w:val="00FB06F7"/>
    <w:rsid w:val="00FB0979"/>
    <w:rsid w:val="00FB1575"/>
    <w:rsid w:val="00FB1C6B"/>
    <w:rsid w:val="00FB24DA"/>
    <w:rsid w:val="00FB29A9"/>
    <w:rsid w:val="00FB2C44"/>
    <w:rsid w:val="00FB31DC"/>
    <w:rsid w:val="00FB33D3"/>
    <w:rsid w:val="00FB4041"/>
    <w:rsid w:val="00FB4237"/>
    <w:rsid w:val="00FB4F77"/>
    <w:rsid w:val="00FB55B8"/>
    <w:rsid w:val="00FB5647"/>
    <w:rsid w:val="00FB65FB"/>
    <w:rsid w:val="00FB670A"/>
    <w:rsid w:val="00FC0244"/>
    <w:rsid w:val="00FC06E3"/>
    <w:rsid w:val="00FC1B00"/>
    <w:rsid w:val="00FC3635"/>
    <w:rsid w:val="00FC4E32"/>
    <w:rsid w:val="00FC644B"/>
    <w:rsid w:val="00FC6A23"/>
    <w:rsid w:val="00FD010D"/>
    <w:rsid w:val="00FD0CEA"/>
    <w:rsid w:val="00FD0F53"/>
    <w:rsid w:val="00FD11D5"/>
    <w:rsid w:val="00FD127E"/>
    <w:rsid w:val="00FD1650"/>
    <w:rsid w:val="00FD182C"/>
    <w:rsid w:val="00FD2800"/>
    <w:rsid w:val="00FD2A4B"/>
    <w:rsid w:val="00FD3842"/>
    <w:rsid w:val="00FD4E73"/>
    <w:rsid w:val="00FD5457"/>
    <w:rsid w:val="00FD619E"/>
    <w:rsid w:val="00FD66E2"/>
    <w:rsid w:val="00FE0956"/>
    <w:rsid w:val="00FE0C9A"/>
    <w:rsid w:val="00FE0E51"/>
    <w:rsid w:val="00FE15C5"/>
    <w:rsid w:val="00FE1E20"/>
    <w:rsid w:val="00FE3098"/>
    <w:rsid w:val="00FE5A9D"/>
    <w:rsid w:val="00FE5F7E"/>
    <w:rsid w:val="00FE6150"/>
    <w:rsid w:val="00FE74BF"/>
    <w:rsid w:val="00FF03A5"/>
    <w:rsid w:val="00FF1309"/>
    <w:rsid w:val="00FF1A22"/>
    <w:rsid w:val="00FF204A"/>
    <w:rsid w:val="00FF21DA"/>
    <w:rsid w:val="00FF2243"/>
    <w:rsid w:val="00FF244D"/>
    <w:rsid w:val="00FF278A"/>
    <w:rsid w:val="00FF2A82"/>
    <w:rsid w:val="00FF3918"/>
    <w:rsid w:val="00FF43FB"/>
    <w:rsid w:val="00FF4B06"/>
    <w:rsid w:val="00FF5CC7"/>
    <w:rsid w:val="00FF5F50"/>
    <w:rsid w:val="00FF626C"/>
    <w:rsid w:val="00FF62CC"/>
    <w:rsid w:val="010A0C2F"/>
    <w:rsid w:val="012588F9"/>
    <w:rsid w:val="01DED4BC"/>
    <w:rsid w:val="01FBA8B6"/>
    <w:rsid w:val="0216F08F"/>
    <w:rsid w:val="02462BFD"/>
    <w:rsid w:val="02AACBD7"/>
    <w:rsid w:val="02C50540"/>
    <w:rsid w:val="02DA575E"/>
    <w:rsid w:val="02EA7ADE"/>
    <w:rsid w:val="02F61A8C"/>
    <w:rsid w:val="0321BB68"/>
    <w:rsid w:val="038CF2B9"/>
    <w:rsid w:val="039F5072"/>
    <w:rsid w:val="03CE3F1F"/>
    <w:rsid w:val="03D34BA9"/>
    <w:rsid w:val="0436B1F1"/>
    <w:rsid w:val="045FBC32"/>
    <w:rsid w:val="04B0BA55"/>
    <w:rsid w:val="0520B1DD"/>
    <w:rsid w:val="0572213C"/>
    <w:rsid w:val="05CFA3B0"/>
    <w:rsid w:val="05FED770"/>
    <w:rsid w:val="06008483"/>
    <w:rsid w:val="060B4DE4"/>
    <w:rsid w:val="062FA4D0"/>
    <w:rsid w:val="06714CEF"/>
    <w:rsid w:val="0679B3F8"/>
    <w:rsid w:val="068C4B1B"/>
    <w:rsid w:val="06C607DC"/>
    <w:rsid w:val="074E0719"/>
    <w:rsid w:val="07678F0B"/>
    <w:rsid w:val="077C1090"/>
    <w:rsid w:val="077F822D"/>
    <w:rsid w:val="08142426"/>
    <w:rsid w:val="0835E273"/>
    <w:rsid w:val="0882C5B2"/>
    <w:rsid w:val="08B4ED6D"/>
    <w:rsid w:val="08D90632"/>
    <w:rsid w:val="08DA872E"/>
    <w:rsid w:val="090995DD"/>
    <w:rsid w:val="0923F611"/>
    <w:rsid w:val="0986ADDE"/>
    <w:rsid w:val="099FBE69"/>
    <w:rsid w:val="09FA0EA8"/>
    <w:rsid w:val="09FDB4C5"/>
    <w:rsid w:val="0A124A6A"/>
    <w:rsid w:val="0A337074"/>
    <w:rsid w:val="0A5875C9"/>
    <w:rsid w:val="0AB17905"/>
    <w:rsid w:val="0AB33022"/>
    <w:rsid w:val="0AD8C696"/>
    <w:rsid w:val="0AEBCFE5"/>
    <w:rsid w:val="0AF70312"/>
    <w:rsid w:val="0B222969"/>
    <w:rsid w:val="0B2890C9"/>
    <w:rsid w:val="0B295DF2"/>
    <w:rsid w:val="0B5696FA"/>
    <w:rsid w:val="0B71CA01"/>
    <w:rsid w:val="0BB5ADAE"/>
    <w:rsid w:val="0BCC495C"/>
    <w:rsid w:val="0BCF2B61"/>
    <w:rsid w:val="0BD5A63E"/>
    <w:rsid w:val="0C3002EC"/>
    <w:rsid w:val="0C3EFA69"/>
    <w:rsid w:val="0C7F4609"/>
    <w:rsid w:val="0C94192A"/>
    <w:rsid w:val="0CE3916D"/>
    <w:rsid w:val="0CEE981F"/>
    <w:rsid w:val="0D1D7B2B"/>
    <w:rsid w:val="0D6794DE"/>
    <w:rsid w:val="0D836BCF"/>
    <w:rsid w:val="0D8A62A4"/>
    <w:rsid w:val="0DC067E1"/>
    <w:rsid w:val="0DCC6C78"/>
    <w:rsid w:val="0E106CB2"/>
    <w:rsid w:val="0E15EF52"/>
    <w:rsid w:val="0E87168E"/>
    <w:rsid w:val="0E8833B9"/>
    <w:rsid w:val="0E91C5A0"/>
    <w:rsid w:val="0EBF4ABF"/>
    <w:rsid w:val="0EC546DA"/>
    <w:rsid w:val="0ED62517"/>
    <w:rsid w:val="0EDB333B"/>
    <w:rsid w:val="0F2788C9"/>
    <w:rsid w:val="0F4847B6"/>
    <w:rsid w:val="0FA00A89"/>
    <w:rsid w:val="0FA4E429"/>
    <w:rsid w:val="101B322F"/>
    <w:rsid w:val="10800114"/>
    <w:rsid w:val="10990671"/>
    <w:rsid w:val="10A81A08"/>
    <w:rsid w:val="10CF5F53"/>
    <w:rsid w:val="115771F1"/>
    <w:rsid w:val="119168D8"/>
    <w:rsid w:val="11D0F003"/>
    <w:rsid w:val="120C5913"/>
    <w:rsid w:val="1242087E"/>
    <w:rsid w:val="126AA0B0"/>
    <w:rsid w:val="128E4422"/>
    <w:rsid w:val="129D0BFB"/>
    <w:rsid w:val="12A535DD"/>
    <w:rsid w:val="12B5C7BD"/>
    <w:rsid w:val="13831746"/>
    <w:rsid w:val="138BD477"/>
    <w:rsid w:val="138EC89A"/>
    <w:rsid w:val="13BB8C60"/>
    <w:rsid w:val="13FCCB96"/>
    <w:rsid w:val="144C6E0E"/>
    <w:rsid w:val="144FDEF1"/>
    <w:rsid w:val="145EFF23"/>
    <w:rsid w:val="1479A914"/>
    <w:rsid w:val="149624F0"/>
    <w:rsid w:val="14C3E7E4"/>
    <w:rsid w:val="14F01703"/>
    <w:rsid w:val="153AD43F"/>
    <w:rsid w:val="153BB852"/>
    <w:rsid w:val="15AFBD5A"/>
    <w:rsid w:val="15F7CD55"/>
    <w:rsid w:val="15F830BA"/>
    <w:rsid w:val="15FAF237"/>
    <w:rsid w:val="16D6F16A"/>
    <w:rsid w:val="16FF33CE"/>
    <w:rsid w:val="173716C3"/>
    <w:rsid w:val="174D5462"/>
    <w:rsid w:val="177E2911"/>
    <w:rsid w:val="18217A87"/>
    <w:rsid w:val="1887759F"/>
    <w:rsid w:val="1893CE1C"/>
    <w:rsid w:val="18CDE4DB"/>
    <w:rsid w:val="18D6019F"/>
    <w:rsid w:val="18DFA40A"/>
    <w:rsid w:val="19046A1B"/>
    <w:rsid w:val="190C5450"/>
    <w:rsid w:val="19147761"/>
    <w:rsid w:val="191BF40C"/>
    <w:rsid w:val="1928D512"/>
    <w:rsid w:val="19689FA7"/>
    <w:rsid w:val="196DFF58"/>
    <w:rsid w:val="1A0BEA75"/>
    <w:rsid w:val="1A31F6F0"/>
    <w:rsid w:val="1A49A8D2"/>
    <w:rsid w:val="1A61D830"/>
    <w:rsid w:val="1A727108"/>
    <w:rsid w:val="1A8ACBCD"/>
    <w:rsid w:val="1AA68A37"/>
    <w:rsid w:val="1AAFD340"/>
    <w:rsid w:val="1B0639C1"/>
    <w:rsid w:val="1B71AA69"/>
    <w:rsid w:val="1BB27C04"/>
    <w:rsid w:val="1BD8DE03"/>
    <w:rsid w:val="1C1DF967"/>
    <w:rsid w:val="1C25055B"/>
    <w:rsid w:val="1C3C1015"/>
    <w:rsid w:val="1C856950"/>
    <w:rsid w:val="1CC68AA2"/>
    <w:rsid w:val="1CE9FC02"/>
    <w:rsid w:val="1D1AC42A"/>
    <w:rsid w:val="1D5333AB"/>
    <w:rsid w:val="1D57A1DB"/>
    <w:rsid w:val="1E454A3A"/>
    <w:rsid w:val="1E997644"/>
    <w:rsid w:val="1F04D9C6"/>
    <w:rsid w:val="1F614DCF"/>
    <w:rsid w:val="1F89E7E0"/>
    <w:rsid w:val="1FD365A1"/>
    <w:rsid w:val="201FC775"/>
    <w:rsid w:val="2067DEE7"/>
    <w:rsid w:val="20980F51"/>
    <w:rsid w:val="20B9AF53"/>
    <w:rsid w:val="2101C677"/>
    <w:rsid w:val="211320F4"/>
    <w:rsid w:val="2118E06E"/>
    <w:rsid w:val="213453B1"/>
    <w:rsid w:val="215D67BE"/>
    <w:rsid w:val="21AA9FB4"/>
    <w:rsid w:val="21B9FF4B"/>
    <w:rsid w:val="21D8FE67"/>
    <w:rsid w:val="21DE441E"/>
    <w:rsid w:val="21EDB57D"/>
    <w:rsid w:val="2207E628"/>
    <w:rsid w:val="220CE3C5"/>
    <w:rsid w:val="22687E46"/>
    <w:rsid w:val="228F8520"/>
    <w:rsid w:val="22D4ADE5"/>
    <w:rsid w:val="22DB07D4"/>
    <w:rsid w:val="22E52A06"/>
    <w:rsid w:val="22F9C11B"/>
    <w:rsid w:val="22FF3B61"/>
    <w:rsid w:val="23170D73"/>
    <w:rsid w:val="23301542"/>
    <w:rsid w:val="23B15A3B"/>
    <w:rsid w:val="23BC0638"/>
    <w:rsid w:val="23EB2A82"/>
    <w:rsid w:val="23F21556"/>
    <w:rsid w:val="23FB31D8"/>
    <w:rsid w:val="243C6617"/>
    <w:rsid w:val="246E9DC4"/>
    <w:rsid w:val="2489E40C"/>
    <w:rsid w:val="24A0C5E2"/>
    <w:rsid w:val="24D6DEFF"/>
    <w:rsid w:val="25221769"/>
    <w:rsid w:val="2528910A"/>
    <w:rsid w:val="2537474B"/>
    <w:rsid w:val="25571F04"/>
    <w:rsid w:val="256438A9"/>
    <w:rsid w:val="258A9F9D"/>
    <w:rsid w:val="25CF71D3"/>
    <w:rsid w:val="25F25CFC"/>
    <w:rsid w:val="2642BBA1"/>
    <w:rsid w:val="2648D708"/>
    <w:rsid w:val="26534967"/>
    <w:rsid w:val="265C86C1"/>
    <w:rsid w:val="2669B1C0"/>
    <w:rsid w:val="266E3731"/>
    <w:rsid w:val="26706E04"/>
    <w:rsid w:val="26859926"/>
    <w:rsid w:val="268F2E47"/>
    <w:rsid w:val="26E48C58"/>
    <w:rsid w:val="26E8F665"/>
    <w:rsid w:val="26F6108E"/>
    <w:rsid w:val="2746304C"/>
    <w:rsid w:val="2763F8DE"/>
    <w:rsid w:val="2764646E"/>
    <w:rsid w:val="27D11A49"/>
    <w:rsid w:val="282BB76D"/>
    <w:rsid w:val="2864FEB5"/>
    <w:rsid w:val="28929F42"/>
    <w:rsid w:val="28E6CD37"/>
    <w:rsid w:val="28FC7D00"/>
    <w:rsid w:val="2962E7D3"/>
    <w:rsid w:val="296FBEF6"/>
    <w:rsid w:val="2979E128"/>
    <w:rsid w:val="2984BCE0"/>
    <w:rsid w:val="298FA4EE"/>
    <w:rsid w:val="29B7459B"/>
    <w:rsid w:val="29F5C71F"/>
    <w:rsid w:val="2A2407CF"/>
    <w:rsid w:val="2A2815B4"/>
    <w:rsid w:val="2A2EC9B2"/>
    <w:rsid w:val="2A6C2689"/>
    <w:rsid w:val="2AFC4CBE"/>
    <w:rsid w:val="2B0E1F0D"/>
    <w:rsid w:val="2B149BD8"/>
    <w:rsid w:val="2B3403EA"/>
    <w:rsid w:val="2B5B3FF0"/>
    <w:rsid w:val="2B8152FB"/>
    <w:rsid w:val="2B83EFA7"/>
    <w:rsid w:val="2C08F750"/>
    <w:rsid w:val="2C18A394"/>
    <w:rsid w:val="2C442002"/>
    <w:rsid w:val="2C7A5A3A"/>
    <w:rsid w:val="2C82A9B1"/>
    <w:rsid w:val="2C88DA86"/>
    <w:rsid w:val="2C8F22B0"/>
    <w:rsid w:val="2CB5335A"/>
    <w:rsid w:val="2CE994DF"/>
    <w:rsid w:val="2D1D235C"/>
    <w:rsid w:val="2D261799"/>
    <w:rsid w:val="2D648A4D"/>
    <w:rsid w:val="2DA06DBB"/>
    <w:rsid w:val="2DC7C2E1"/>
    <w:rsid w:val="2DCFBAFC"/>
    <w:rsid w:val="2DE1DF07"/>
    <w:rsid w:val="2DFB2164"/>
    <w:rsid w:val="2E0BDEA1"/>
    <w:rsid w:val="2E2A60BB"/>
    <w:rsid w:val="2E79C609"/>
    <w:rsid w:val="2ED3A57F"/>
    <w:rsid w:val="2EDA921B"/>
    <w:rsid w:val="2F2C3235"/>
    <w:rsid w:val="2F2D89A7"/>
    <w:rsid w:val="2F3CB005"/>
    <w:rsid w:val="2FD2358D"/>
    <w:rsid w:val="2FF2E258"/>
    <w:rsid w:val="2FF72BBD"/>
    <w:rsid w:val="303F8B3B"/>
    <w:rsid w:val="312873B7"/>
    <w:rsid w:val="318ACC02"/>
    <w:rsid w:val="3238152F"/>
    <w:rsid w:val="324C9F5A"/>
    <w:rsid w:val="3285C2F2"/>
    <w:rsid w:val="32B6074C"/>
    <w:rsid w:val="32CB832F"/>
    <w:rsid w:val="32CFE3E5"/>
    <w:rsid w:val="32DEBD34"/>
    <w:rsid w:val="32EF4E18"/>
    <w:rsid w:val="33040A99"/>
    <w:rsid w:val="3328738B"/>
    <w:rsid w:val="336A5607"/>
    <w:rsid w:val="33B1EDC8"/>
    <w:rsid w:val="33CD59CB"/>
    <w:rsid w:val="33F975E6"/>
    <w:rsid w:val="3467F807"/>
    <w:rsid w:val="34AAAE58"/>
    <w:rsid w:val="353D7502"/>
    <w:rsid w:val="3540FD3C"/>
    <w:rsid w:val="354D780E"/>
    <w:rsid w:val="35872449"/>
    <w:rsid w:val="35920461"/>
    <w:rsid w:val="35AF6B30"/>
    <w:rsid w:val="3655C9E2"/>
    <w:rsid w:val="36B9FA35"/>
    <w:rsid w:val="37B0D7A7"/>
    <w:rsid w:val="37B5FE85"/>
    <w:rsid w:val="37B90AAF"/>
    <w:rsid w:val="37BA6541"/>
    <w:rsid w:val="37D2641D"/>
    <w:rsid w:val="3845D3CB"/>
    <w:rsid w:val="38D9D14C"/>
    <w:rsid w:val="38E5F346"/>
    <w:rsid w:val="38E7F784"/>
    <w:rsid w:val="393513C4"/>
    <w:rsid w:val="395B446E"/>
    <w:rsid w:val="39D11E02"/>
    <w:rsid w:val="39EB7244"/>
    <w:rsid w:val="3AA0A97A"/>
    <w:rsid w:val="3AA0D500"/>
    <w:rsid w:val="3ACEA0B1"/>
    <w:rsid w:val="3B132F2E"/>
    <w:rsid w:val="3B2AC76F"/>
    <w:rsid w:val="3B671D62"/>
    <w:rsid w:val="3BAAF1CF"/>
    <w:rsid w:val="3BBCB39D"/>
    <w:rsid w:val="3C2DE6D0"/>
    <w:rsid w:val="3C60249E"/>
    <w:rsid w:val="3C85EA00"/>
    <w:rsid w:val="3CAD108E"/>
    <w:rsid w:val="3CB01C81"/>
    <w:rsid w:val="3CB559B9"/>
    <w:rsid w:val="3D3DD158"/>
    <w:rsid w:val="3D6336BC"/>
    <w:rsid w:val="3D6BBCDD"/>
    <w:rsid w:val="3E243705"/>
    <w:rsid w:val="3E2B0C07"/>
    <w:rsid w:val="3E626831"/>
    <w:rsid w:val="3E79672F"/>
    <w:rsid w:val="3ECFDAE0"/>
    <w:rsid w:val="3EDD03F2"/>
    <w:rsid w:val="3F07ED16"/>
    <w:rsid w:val="3F21F5B8"/>
    <w:rsid w:val="3F9B65AE"/>
    <w:rsid w:val="3FA6B7CB"/>
    <w:rsid w:val="3FE2EC53"/>
    <w:rsid w:val="3FE77B37"/>
    <w:rsid w:val="3FE8A2CA"/>
    <w:rsid w:val="407D7D90"/>
    <w:rsid w:val="40856B16"/>
    <w:rsid w:val="4087A0BD"/>
    <w:rsid w:val="410D1754"/>
    <w:rsid w:val="4110EC8B"/>
    <w:rsid w:val="41124F9C"/>
    <w:rsid w:val="41259EA1"/>
    <w:rsid w:val="4195D7BF"/>
    <w:rsid w:val="41B2044B"/>
    <w:rsid w:val="41C5C0D6"/>
    <w:rsid w:val="427220F5"/>
    <w:rsid w:val="434D85D4"/>
    <w:rsid w:val="438BB395"/>
    <w:rsid w:val="43A964FA"/>
    <w:rsid w:val="43BF47D8"/>
    <w:rsid w:val="43EAB660"/>
    <w:rsid w:val="440106A8"/>
    <w:rsid w:val="443B8AF3"/>
    <w:rsid w:val="444B525F"/>
    <w:rsid w:val="44A0F4BA"/>
    <w:rsid w:val="44EDE218"/>
    <w:rsid w:val="45528C31"/>
    <w:rsid w:val="457E83AD"/>
    <w:rsid w:val="45ABD662"/>
    <w:rsid w:val="46117F56"/>
    <w:rsid w:val="4627C6FB"/>
    <w:rsid w:val="4631144C"/>
    <w:rsid w:val="469D43D7"/>
    <w:rsid w:val="46A76710"/>
    <w:rsid w:val="46E730D8"/>
    <w:rsid w:val="46E8255B"/>
    <w:rsid w:val="4790C360"/>
    <w:rsid w:val="47CB3470"/>
    <w:rsid w:val="48187645"/>
    <w:rsid w:val="48380E61"/>
    <w:rsid w:val="483C7644"/>
    <w:rsid w:val="48560DE0"/>
    <w:rsid w:val="485FB586"/>
    <w:rsid w:val="489A6F10"/>
    <w:rsid w:val="48AB9CE1"/>
    <w:rsid w:val="48E73B8E"/>
    <w:rsid w:val="491B8D68"/>
    <w:rsid w:val="496EB2E4"/>
    <w:rsid w:val="49B6AA4A"/>
    <w:rsid w:val="4A1E39B3"/>
    <w:rsid w:val="4AC66BBC"/>
    <w:rsid w:val="4AE965CF"/>
    <w:rsid w:val="4B3216FF"/>
    <w:rsid w:val="4B41521A"/>
    <w:rsid w:val="4C019719"/>
    <w:rsid w:val="4C23851A"/>
    <w:rsid w:val="4C5F93EE"/>
    <w:rsid w:val="4CA95ED0"/>
    <w:rsid w:val="4CB7F7E1"/>
    <w:rsid w:val="4CC8FE2F"/>
    <w:rsid w:val="4CCC2FDE"/>
    <w:rsid w:val="4CF616C8"/>
    <w:rsid w:val="4D170DC7"/>
    <w:rsid w:val="4D28801F"/>
    <w:rsid w:val="4D769B43"/>
    <w:rsid w:val="4D7BF818"/>
    <w:rsid w:val="4D8290F8"/>
    <w:rsid w:val="4DA9A3B0"/>
    <w:rsid w:val="4E3E4D53"/>
    <w:rsid w:val="4EACFBE8"/>
    <w:rsid w:val="4EBCC259"/>
    <w:rsid w:val="4EE59A03"/>
    <w:rsid w:val="4F02CF78"/>
    <w:rsid w:val="4F3BCB5C"/>
    <w:rsid w:val="4F635AAA"/>
    <w:rsid w:val="4FA39CA0"/>
    <w:rsid w:val="4FC7EF4E"/>
    <w:rsid w:val="4FDBB96E"/>
    <w:rsid w:val="4FE38876"/>
    <w:rsid w:val="4FF190EB"/>
    <w:rsid w:val="4FFF86BC"/>
    <w:rsid w:val="500B00FB"/>
    <w:rsid w:val="501F369C"/>
    <w:rsid w:val="50C2DB73"/>
    <w:rsid w:val="50F0CF1F"/>
    <w:rsid w:val="510FF5E7"/>
    <w:rsid w:val="5124A1E1"/>
    <w:rsid w:val="516911EC"/>
    <w:rsid w:val="5179A74C"/>
    <w:rsid w:val="51A30BC3"/>
    <w:rsid w:val="51B81A43"/>
    <w:rsid w:val="51F85C39"/>
    <w:rsid w:val="5226BA7A"/>
    <w:rsid w:val="523ED40C"/>
    <w:rsid w:val="52A026FD"/>
    <w:rsid w:val="52B12397"/>
    <w:rsid w:val="52E38118"/>
    <w:rsid w:val="52F933B3"/>
    <w:rsid w:val="52FB571D"/>
    <w:rsid w:val="532D4392"/>
    <w:rsid w:val="539FBB8B"/>
    <w:rsid w:val="53CC9E64"/>
    <w:rsid w:val="542A4FFC"/>
    <w:rsid w:val="5455BCC7"/>
    <w:rsid w:val="549A6640"/>
    <w:rsid w:val="54A77144"/>
    <w:rsid w:val="54D998CA"/>
    <w:rsid w:val="54E7509C"/>
    <w:rsid w:val="55604DF5"/>
    <w:rsid w:val="556BB86C"/>
    <w:rsid w:val="5593E305"/>
    <w:rsid w:val="559B60CD"/>
    <w:rsid w:val="55F33CF2"/>
    <w:rsid w:val="56123224"/>
    <w:rsid w:val="561C059F"/>
    <w:rsid w:val="5656A9D6"/>
    <w:rsid w:val="56843B1D"/>
    <w:rsid w:val="56B7FE4D"/>
    <w:rsid w:val="56E1256D"/>
    <w:rsid w:val="5708440D"/>
    <w:rsid w:val="5729E5E1"/>
    <w:rsid w:val="579BF427"/>
    <w:rsid w:val="580CB98C"/>
    <w:rsid w:val="580FC383"/>
    <w:rsid w:val="583ACEB7"/>
    <w:rsid w:val="584B62CD"/>
    <w:rsid w:val="5851686B"/>
    <w:rsid w:val="58A3DE3E"/>
    <w:rsid w:val="58B16A03"/>
    <w:rsid w:val="597AA3DD"/>
    <w:rsid w:val="5A469F0B"/>
    <w:rsid w:val="5A70EB8E"/>
    <w:rsid w:val="5A84D85F"/>
    <w:rsid w:val="5AC7A0D8"/>
    <w:rsid w:val="5B17AEE7"/>
    <w:rsid w:val="5B46EC50"/>
    <w:rsid w:val="5BEA38AE"/>
    <w:rsid w:val="5C1E99FD"/>
    <w:rsid w:val="5C49964A"/>
    <w:rsid w:val="5C5D7370"/>
    <w:rsid w:val="5C9FD094"/>
    <w:rsid w:val="5CA01155"/>
    <w:rsid w:val="5CA8BF6D"/>
    <w:rsid w:val="5CB5090B"/>
    <w:rsid w:val="5CBA13F9"/>
    <w:rsid w:val="5CDF1C04"/>
    <w:rsid w:val="5CFDF765"/>
    <w:rsid w:val="5D4044DD"/>
    <w:rsid w:val="5DB32522"/>
    <w:rsid w:val="5E09AA06"/>
    <w:rsid w:val="5E135BFD"/>
    <w:rsid w:val="5E1CEEAB"/>
    <w:rsid w:val="5E2E1B70"/>
    <w:rsid w:val="5E395FA5"/>
    <w:rsid w:val="5EA247B9"/>
    <w:rsid w:val="5EFC9166"/>
    <w:rsid w:val="5F003F8F"/>
    <w:rsid w:val="5F508ECD"/>
    <w:rsid w:val="5F51B8E2"/>
    <w:rsid w:val="5FBC1F60"/>
    <w:rsid w:val="5FE2FF56"/>
    <w:rsid w:val="6005EC01"/>
    <w:rsid w:val="6066FE18"/>
    <w:rsid w:val="606C0AE9"/>
    <w:rsid w:val="60714F42"/>
    <w:rsid w:val="6096DF98"/>
    <w:rsid w:val="609C3B17"/>
    <w:rsid w:val="60A83C46"/>
    <w:rsid w:val="60DF9092"/>
    <w:rsid w:val="61607B6F"/>
    <w:rsid w:val="61608F3B"/>
    <w:rsid w:val="616FD1D4"/>
    <w:rsid w:val="617861E2"/>
    <w:rsid w:val="61DD32BE"/>
    <w:rsid w:val="626FF6C3"/>
    <w:rsid w:val="6272F8A9"/>
    <w:rsid w:val="62A319B9"/>
    <w:rsid w:val="62EB746C"/>
    <w:rsid w:val="63052108"/>
    <w:rsid w:val="63BA253D"/>
    <w:rsid w:val="64134E37"/>
    <w:rsid w:val="6428FE13"/>
    <w:rsid w:val="642F7BAF"/>
    <w:rsid w:val="644A9C06"/>
    <w:rsid w:val="645A7921"/>
    <w:rsid w:val="645DD161"/>
    <w:rsid w:val="64D0FECB"/>
    <w:rsid w:val="64DAEB50"/>
    <w:rsid w:val="6500CB21"/>
    <w:rsid w:val="652679F5"/>
    <w:rsid w:val="65406A47"/>
    <w:rsid w:val="657E334A"/>
    <w:rsid w:val="65928A9A"/>
    <w:rsid w:val="65A05297"/>
    <w:rsid w:val="65BDA3DA"/>
    <w:rsid w:val="65CB8D6F"/>
    <w:rsid w:val="65F81204"/>
    <w:rsid w:val="672F85E1"/>
    <w:rsid w:val="6748D244"/>
    <w:rsid w:val="67560661"/>
    <w:rsid w:val="675BAA54"/>
    <w:rsid w:val="679B6EED"/>
    <w:rsid w:val="67BD8F31"/>
    <w:rsid w:val="6846D7A6"/>
    <w:rsid w:val="689914A4"/>
    <w:rsid w:val="68C2B8DC"/>
    <w:rsid w:val="690010C1"/>
    <w:rsid w:val="6901C3CB"/>
    <w:rsid w:val="691ACB42"/>
    <w:rsid w:val="694DF39D"/>
    <w:rsid w:val="694FF048"/>
    <w:rsid w:val="695F35D1"/>
    <w:rsid w:val="696CF3E4"/>
    <w:rsid w:val="69A375ED"/>
    <w:rsid w:val="6A03CC4C"/>
    <w:rsid w:val="6A07FC3B"/>
    <w:rsid w:val="6A39E5A7"/>
    <w:rsid w:val="6A3BADED"/>
    <w:rsid w:val="6A91727C"/>
    <w:rsid w:val="6B03C5CA"/>
    <w:rsid w:val="6B9889D1"/>
    <w:rsid w:val="6BC13A7F"/>
    <w:rsid w:val="6CCF45EC"/>
    <w:rsid w:val="6CE5B6A6"/>
    <w:rsid w:val="6D4968EF"/>
    <w:rsid w:val="6D58F039"/>
    <w:rsid w:val="6D8D6F2A"/>
    <w:rsid w:val="6DCC34FD"/>
    <w:rsid w:val="6DDF974C"/>
    <w:rsid w:val="6DE6BD3B"/>
    <w:rsid w:val="6DE86A4E"/>
    <w:rsid w:val="6E6F65D4"/>
    <w:rsid w:val="6EFDD2E3"/>
    <w:rsid w:val="6F5D58F7"/>
    <w:rsid w:val="6F6ED1F3"/>
    <w:rsid w:val="6F709E50"/>
    <w:rsid w:val="6FD9C937"/>
    <w:rsid w:val="700CF99D"/>
    <w:rsid w:val="701787B7"/>
    <w:rsid w:val="70847DB4"/>
    <w:rsid w:val="708DD698"/>
    <w:rsid w:val="708F6ED5"/>
    <w:rsid w:val="70A14E06"/>
    <w:rsid w:val="7116E49E"/>
    <w:rsid w:val="712F526E"/>
    <w:rsid w:val="7155FCCF"/>
    <w:rsid w:val="71680D92"/>
    <w:rsid w:val="71A2FB8B"/>
    <w:rsid w:val="7217D007"/>
    <w:rsid w:val="722EA6D4"/>
    <w:rsid w:val="723D9C0A"/>
    <w:rsid w:val="728B92E6"/>
    <w:rsid w:val="72B0F1C7"/>
    <w:rsid w:val="72C43836"/>
    <w:rsid w:val="733A28B6"/>
    <w:rsid w:val="734C7B51"/>
    <w:rsid w:val="7351B1E9"/>
    <w:rsid w:val="74544E51"/>
    <w:rsid w:val="745764F7"/>
    <w:rsid w:val="745923AD"/>
    <w:rsid w:val="74A5F629"/>
    <w:rsid w:val="7550CC81"/>
    <w:rsid w:val="7552CF6B"/>
    <w:rsid w:val="7588ED22"/>
    <w:rsid w:val="75B64CC7"/>
    <w:rsid w:val="75E8E9B4"/>
    <w:rsid w:val="7613889F"/>
    <w:rsid w:val="764E89C1"/>
    <w:rsid w:val="766A95E7"/>
    <w:rsid w:val="767CACE6"/>
    <w:rsid w:val="767F7ADE"/>
    <w:rsid w:val="769CF5FA"/>
    <w:rsid w:val="772D8198"/>
    <w:rsid w:val="7746DB58"/>
    <w:rsid w:val="776546B5"/>
    <w:rsid w:val="776B2074"/>
    <w:rsid w:val="7780A4B9"/>
    <w:rsid w:val="77910851"/>
    <w:rsid w:val="7798487A"/>
    <w:rsid w:val="77A825D7"/>
    <w:rsid w:val="7805F898"/>
    <w:rsid w:val="783E8026"/>
    <w:rsid w:val="7877E0F8"/>
    <w:rsid w:val="78BB7C20"/>
    <w:rsid w:val="78F027EA"/>
    <w:rsid w:val="7913ED64"/>
    <w:rsid w:val="7949BEBA"/>
    <w:rsid w:val="7A15B145"/>
    <w:rsid w:val="7A98E493"/>
    <w:rsid w:val="7AC10067"/>
    <w:rsid w:val="7B5F2B38"/>
    <w:rsid w:val="7BA6E5BC"/>
    <w:rsid w:val="7BB0160E"/>
    <w:rsid w:val="7BCE5398"/>
    <w:rsid w:val="7C3A8525"/>
    <w:rsid w:val="7C57BCE9"/>
    <w:rsid w:val="7C6003A4"/>
    <w:rsid w:val="7CD4829D"/>
    <w:rsid w:val="7CDE10CA"/>
    <w:rsid w:val="7D280A6A"/>
    <w:rsid w:val="7D4C5B48"/>
    <w:rsid w:val="7D70A771"/>
    <w:rsid w:val="7D8415A4"/>
    <w:rsid w:val="7D8AD43A"/>
    <w:rsid w:val="7D8E0600"/>
    <w:rsid w:val="7D9CF47F"/>
    <w:rsid w:val="7DC31E3B"/>
    <w:rsid w:val="7DCFFCFF"/>
    <w:rsid w:val="7E1F5405"/>
    <w:rsid w:val="7E446D05"/>
    <w:rsid w:val="7EA2AB0A"/>
    <w:rsid w:val="7EA994D1"/>
    <w:rsid w:val="7EB8566D"/>
    <w:rsid w:val="7EDF53F5"/>
    <w:rsid w:val="7F540A8C"/>
    <w:rsid w:val="7F80808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5059C2"/>
  <w15:chartTrackingRefBased/>
  <w15:docId w15:val="{273C1C68-74F0-4271-9BB7-2904F4819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451A"/>
    <w:pPr>
      <w:spacing w:line="480" w:lineRule="auto"/>
      <w:ind w:firstLine="720"/>
    </w:pPr>
    <w:rPr>
      <w:rFonts w:ascii="Times New Roman" w:hAnsi="Times New Roman" w:cs="Times New Roman"/>
      <w:sz w:val="24"/>
    </w:rPr>
  </w:style>
  <w:style w:type="paragraph" w:styleId="Heading1">
    <w:name w:val="heading 1"/>
    <w:basedOn w:val="Normal"/>
    <w:next w:val="Normal"/>
    <w:link w:val="Heading1Char"/>
    <w:uiPriority w:val="9"/>
    <w:qFormat/>
    <w:rsid w:val="002319A4"/>
    <w:pPr>
      <w:keepNext/>
      <w:keepLines/>
      <w:spacing w:before="240" w:after="0"/>
      <w:ind w:firstLine="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319A4"/>
    <w:pPr>
      <w:keepNext/>
      <w:keepLines/>
      <w:spacing w:before="40" w:after="0"/>
      <w:ind w:firstLine="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319A4"/>
    <w:pPr>
      <w:keepNext/>
      <w:keepLines/>
      <w:spacing w:after="0"/>
      <w:ind w:firstLine="0"/>
      <w:outlineLvl w:val="2"/>
    </w:pPr>
    <w:rPr>
      <w:rFonts w:eastAsiaTheme="majorEastAsia" w:cstheme="majorBidi"/>
      <w:color w:val="1F3763" w:themeColor="accent1" w:themeShade="7F"/>
      <w:szCs w:val="24"/>
    </w:rPr>
  </w:style>
  <w:style w:type="paragraph" w:styleId="Heading4">
    <w:name w:val="heading 4"/>
    <w:basedOn w:val="Normal"/>
    <w:next w:val="Normal"/>
    <w:link w:val="Heading4Char"/>
    <w:uiPriority w:val="9"/>
    <w:unhideWhenUsed/>
    <w:qFormat/>
    <w:rsid w:val="00A17481"/>
    <w:pPr>
      <w:keepNext/>
      <w:keepLines/>
      <w:spacing w:before="40" w:after="0"/>
      <w:ind w:firstLine="0"/>
      <w:outlineLvl w:val="3"/>
    </w:pPr>
    <w:rPr>
      <w:rFonts w:eastAsiaTheme="majorEastAsia"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0706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706F"/>
    <w:rPr>
      <w:rFonts w:asciiTheme="majorHAnsi" w:eastAsiaTheme="majorEastAsia" w:hAnsiTheme="majorHAnsi" w:cstheme="majorBidi"/>
      <w:spacing w:val="-10"/>
      <w:kern w:val="28"/>
      <w:sz w:val="56"/>
      <w:szCs w:val="56"/>
      <w:lang w:val="en-US"/>
    </w:rPr>
  </w:style>
  <w:style w:type="character" w:customStyle="1" w:styleId="Heading1Char">
    <w:name w:val="Heading 1 Char"/>
    <w:basedOn w:val="DefaultParagraphFont"/>
    <w:link w:val="Heading1"/>
    <w:uiPriority w:val="9"/>
    <w:rsid w:val="0010706F"/>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47258C"/>
    <w:rPr>
      <w:rFonts w:ascii="Times New Roman" w:eastAsiaTheme="majorEastAsia" w:hAnsi="Times New Roman" w:cstheme="majorBidi"/>
      <w:color w:val="2F5496" w:themeColor="accent1" w:themeShade="BF"/>
      <w:sz w:val="26"/>
      <w:szCs w:val="26"/>
    </w:rPr>
  </w:style>
  <w:style w:type="paragraph" w:styleId="ListParagraph">
    <w:name w:val="List Paragraph"/>
    <w:basedOn w:val="Normal"/>
    <w:uiPriority w:val="34"/>
    <w:qFormat/>
    <w:rsid w:val="0047258C"/>
    <w:pPr>
      <w:ind w:left="720"/>
      <w:contextualSpacing/>
    </w:pPr>
  </w:style>
  <w:style w:type="character" w:customStyle="1" w:styleId="Heading3Char">
    <w:name w:val="Heading 3 Char"/>
    <w:basedOn w:val="DefaultParagraphFont"/>
    <w:link w:val="Heading3"/>
    <w:uiPriority w:val="9"/>
    <w:rsid w:val="00A566D4"/>
    <w:rPr>
      <w:rFonts w:ascii="Times New Roman" w:eastAsiaTheme="majorEastAsia" w:hAnsi="Times New Roman" w:cstheme="majorBidi"/>
      <w:color w:val="1F3763" w:themeColor="accent1" w:themeShade="7F"/>
      <w:sz w:val="24"/>
      <w:szCs w:val="24"/>
    </w:rPr>
  </w:style>
  <w:style w:type="character" w:customStyle="1" w:styleId="Heading4Char">
    <w:name w:val="Heading 4 Char"/>
    <w:basedOn w:val="DefaultParagraphFont"/>
    <w:link w:val="Heading4"/>
    <w:uiPriority w:val="9"/>
    <w:rsid w:val="00B31D79"/>
    <w:rPr>
      <w:rFonts w:ascii="Times New Roman" w:eastAsiaTheme="majorEastAsia" w:hAnsi="Times New Roman" w:cstheme="majorBidi"/>
      <w:i/>
      <w:iCs/>
      <w:color w:val="2F5496" w:themeColor="accent1" w:themeShade="BF"/>
      <w:sz w:val="24"/>
    </w:rPr>
  </w:style>
  <w:style w:type="paragraph" w:styleId="BalloonText">
    <w:name w:val="Balloon Text"/>
    <w:basedOn w:val="Normal"/>
    <w:link w:val="BalloonTextChar"/>
    <w:uiPriority w:val="99"/>
    <w:semiHidden/>
    <w:unhideWhenUsed/>
    <w:rsid w:val="005B4B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4BC6"/>
    <w:rPr>
      <w:rFonts w:ascii="Segoe UI" w:hAnsi="Segoe UI" w:cs="Segoe UI"/>
      <w:sz w:val="18"/>
      <w:szCs w:val="18"/>
      <w:lang w:val="en-US"/>
    </w:rPr>
  </w:style>
  <w:style w:type="character" w:styleId="CommentReference">
    <w:name w:val="annotation reference"/>
    <w:basedOn w:val="DefaultParagraphFont"/>
    <w:uiPriority w:val="99"/>
    <w:semiHidden/>
    <w:unhideWhenUsed/>
    <w:rsid w:val="00BE17B5"/>
    <w:rPr>
      <w:sz w:val="16"/>
      <w:szCs w:val="16"/>
    </w:rPr>
  </w:style>
  <w:style w:type="paragraph" w:styleId="CommentText">
    <w:name w:val="annotation text"/>
    <w:basedOn w:val="Normal"/>
    <w:link w:val="CommentTextChar"/>
    <w:uiPriority w:val="99"/>
    <w:unhideWhenUsed/>
    <w:rsid w:val="00BE17B5"/>
    <w:pPr>
      <w:spacing w:line="240" w:lineRule="auto"/>
    </w:pPr>
    <w:rPr>
      <w:sz w:val="20"/>
      <w:szCs w:val="20"/>
    </w:rPr>
  </w:style>
  <w:style w:type="character" w:customStyle="1" w:styleId="CommentTextChar">
    <w:name w:val="Comment Text Char"/>
    <w:basedOn w:val="DefaultParagraphFont"/>
    <w:link w:val="CommentText"/>
    <w:uiPriority w:val="99"/>
    <w:rsid w:val="00BE17B5"/>
    <w:rPr>
      <w:sz w:val="20"/>
      <w:szCs w:val="20"/>
      <w:lang w:val="en-US"/>
    </w:rPr>
  </w:style>
  <w:style w:type="paragraph" w:styleId="CommentSubject">
    <w:name w:val="annotation subject"/>
    <w:basedOn w:val="CommentText"/>
    <w:next w:val="CommentText"/>
    <w:link w:val="CommentSubjectChar"/>
    <w:uiPriority w:val="99"/>
    <w:semiHidden/>
    <w:unhideWhenUsed/>
    <w:rsid w:val="00BE17B5"/>
    <w:rPr>
      <w:b/>
      <w:bCs/>
    </w:rPr>
  </w:style>
  <w:style w:type="character" w:customStyle="1" w:styleId="CommentSubjectChar">
    <w:name w:val="Comment Subject Char"/>
    <w:basedOn w:val="CommentTextChar"/>
    <w:link w:val="CommentSubject"/>
    <w:uiPriority w:val="99"/>
    <w:semiHidden/>
    <w:rsid w:val="00BE17B5"/>
    <w:rPr>
      <w:b/>
      <w:bCs/>
      <w:sz w:val="20"/>
      <w:szCs w:val="20"/>
      <w:lang w:val="en-US"/>
    </w:rPr>
  </w:style>
  <w:style w:type="paragraph" w:styleId="Header">
    <w:name w:val="header"/>
    <w:basedOn w:val="Normal"/>
    <w:link w:val="HeaderChar"/>
    <w:uiPriority w:val="99"/>
    <w:unhideWhenUsed/>
    <w:rsid w:val="00913A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3A8B"/>
  </w:style>
  <w:style w:type="paragraph" w:styleId="Footer">
    <w:name w:val="footer"/>
    <w:basedOn w:val="Normal"/>
    <w:link w:val="FooterChar"/>
    <w:uiPriority w:val="99"/>
    <w:unhideWhenUsed/>
    <w:rsid w:val="00913A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3A8B"/>
  </w:style>
  <w:style w:type="character" w:styleId="Hyperlink">
    <w:name w:val="Hyperlink"/>
    <w:basedOn w:val="DefaultParagraphFont"/>
    <w:uiPriority w:val="99"/>
    <w:unhideWhenUsed/>
    <w:rsid w:val="0024519C"/>
    <w:rPr>
      <w:color w:val="0563C1" w:themeColor="hyperlink"/>
      <w:u w:val="single"/>
    </w:rPr>
  </w:style>
  <w:style w:type="character" w:styleId="FollowedHyperlink">
    <w:name w:val="FollowedHyperlink"/>
    <w:basedOn w:val="DefaultParagraphFont"/>
    <w:uiPriority w:val="99"/>
    <w:semiHidden/>
    <w:unhideWhenUsed/>
    <w:rsid w:val="00C10F98"/>
    <w:rPr>
      <w:color w:val="954F72" w:themeColor="followedHyperlink"/>
      <w:u w:val="single"/>
    </w:rPr>
  </w:style>
  <w:style w:type="paragraph" w:styleId="Bibliography">
    <w:name w:val="Bibliography"/>
    <w:basedOn w:val="Normal"/>
    <w:next w:val="Normal"/>
    <w:uiPriority w:val="37"/>
    <w:unhideWhenUsed/>
    <w:rsid w:val="00C10F98"/>
    <w:pPr>
      <w:spacing w:after="0"/>
      <w:ind w:left="720" w:hanging="720"/>
    </w:pPr>
  </w:style>
  <w:style w:type="paragraph" w:styleId="Caption">
    <w:name w:val="caption"/>
    <w:basedOn w:val="Normal"/>
    <w:next w:val="Normal"/>
    <w:uiPriority w:val="35"/>
    <w:qFormat/>
    <w:rsid w:val="00A17481"/>
    <w:pPr>
      <w:ind w:firstLine="0"/>
    </w:pPr>
    <w:rPr>
      <w:sz w:val="20"/>
      <w:szCs w:val="20"/>
    </w:rPr>
  </w:style>
  <w:style w:type="character" w:styleId="UnresolvedMention">
    <w:name w:val="Unresolved Mention"/>
    <w:basedOn w:val="DefaultParagraphFont"/>
    <w:uiPriority w:val="99"/>
    <w:semiHidden/>
    <w:unhideWhenUsed/>
    <w:rsid w:val="005C560F"/>
    <w:rPr>
      <w:color w:val="605E5C"/>
      <w:shd w:val="clear" w:color="auto" w:fill="E1DFDD"/>
    </w:rPr>
  </w:style>
  <w:style w:type="table" w:styleId="TableGrid">
    <w:name w:val="Table Grid"/>
    <w:basedOn w:val="TableNormal"/>
    <w:uiPriority w:val="39"/>
    <w:rsid w:val="00BF59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126C7"/>
    <w:pPr>
      <w:spacing w:after="0" w:line="240" w:lineRule="auto"/>
    </w:pPr>
  </w:style>
  <w:style w:type="character" w:styleId="LineNumber">
    <w:name w:val="line number"/>
    <w:basedOn w:val="DefaultParagraphFont"/>
    <w:uiPriority w:val="99"/>
    <w:semiHidden/>
    <w:unhideWhenUsed/>
    <w:rsid w:val="001849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3992479">
      <w:bodyDiv w:val="1"/>
      <w:marLeft w:val="0"/>
      <w:marRight w:val="0"/>
      <w:marTop w:val="0"/>
      <w:marBottom w:val="0"/>
      <w:divBdr>
        <w:top w:val="none" w:sz="0" w:space="0" w:color="auto"/>
        <w:left w:val="none" w:sz="0" w:space="0" w:color="auto"/>
        <w:bottom w:val="none" w:sz="0" w:space="0" w:color="auto"/>
        <w:right w:val="none" w:sz="0" w:space="0" w:color="auto"/>
      </w:divBdr>
    </w:div>
    <w:div w:id="1729457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am.bashevkin@deltacouncil.ca.gov" TargetMode="Externa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hyperlink" Target="mailto:bmahardja@usbr.gov"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am.bashevkin@deltacouncil.ca.gov"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ata.cnra.ca.gov/dataset/dayflow"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ECAB31773B3D64A955B79DCECF3D75D" ma:contentTypeVersion="10" ma:contentTypeDescription="Create a new document." ma:contentTypeScope="" ma:versionID="09f329571b6a7769236e637c88eba665">
  <xsd:schema xmlns:xsd="http://www.w3.org/2001/XMLSchema" xmlns:xs="http://www.w3.org/2001/XMLSchema" xmlns:p="http://schemas.microsoft.com/office/2006/metadata/properties" xmlns:ns2="1812b7d3-e7a1-454a-96a7-d89f9c45d61a" xmlns:ns3="6a4f18d6-d02c-47de-8192-877c1ae6ba95" targetNamespace="http://schemas.microsoft.com/office/2006/metadata/properties" ma:root="true" ma:fieldsID="048c33e2170eafc00a79127e3ec693a2" ns2:_="" ns3:_="">
    <xsd:import namespace="1812b7d3-e7a1-454a-96a7-d89f9c45d61a"/>
    <xsd:import namespace="6a4f18d6-d02c-47de-8192-877c1ae6ba9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12b7d3-e7a1-454a-96a7-d89f9c45d6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4f18d6-d02c-47de-8192-877c1ae6ba9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54F912-78FB-44D1-A7A7-E2CA19560BF5}">
  <ds:schemaRefs>
    <ds:schemaRef ds:uri="http://schemas.openxmlformats.org/officeDocument/2006/bibliography"/>
  </ds:schemaRefs>
</ds:datastoreItem>
</file>

<file path=customXml/itemProps2.xml><?xml version="1.0" encoding="utf-8"?>
<ds:datastoreItem xmlns:ds="http://schemas.openxmlformats.org/officeDocument/2006/customXml" ds:itemID="{482B4BA2-4011-4E27-86F3-A78539F6BAC5}">
  <ds:schemaRefs>
    <ds:schemaRef ds:uri="http://schemas.microsoft.com/sharepoint/v3/contenttype/forms"/>
  </ds:schemaRefs>
</ds:datastoreItem>
</file>

<file path=customXml/itemProps3.xml><?xml version="1.0" encoding="utf-8"?>
<ds:datastoreItem xmlns:ds="http://schemas.openxmlformats.org/officeDocument/2006/customXml" ds:itemID="{6D90FAF6-81EA-481C-9F0A-9915414ACD09}">
  <ds:schemaRefs>
    <ds:schemaRef ds:uri="http://purl.org/dc/elements/1.1/"/>
    <ds:schemaRef ds:uri="http://www.w3.org/XML/1998/namespace"/>
    <ds:schemaRef ds:uri="1812b7d3-e7a1-454a-96a7-d89f9c45d61a"/>
    <ds:schemaRef ds:uri="6a4f18d6-d02c-47de-8192-877c1ae6ba95"/>
    <ds:schemaRef ds:uri="http://schemas.microsoft.com/office/2006/documentManagement/types"/>
    <ds:schemaRef ds:uri="http://schemas.openxmlformats.org/package/2006/metadata/core-properties"/>
    <ds:schemaRef ds:uri="http://purl.org/dc/terms/"/>
    <ds:schemaRef ds:uri="http://purl.org/dc/dcmitype/"/>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405480FC-4E36-4F66-8CA8-3D66CE1264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12b7d3-e7a1-454a-96a7-d89f9c45d61a"/>
    <ds:schemaRef ds:uri="6a4f18d6-d02c-47de-8192-877c1ae6ba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41</Pages>
  <Words>64317</Words>
  <Characters>366611</Characters>
  <Application>Microsoft Office Word</Application>
  <DocSecurity>0</DocSecurity>
  <Lines>3055</Lines>
  <Paragraphs>860</Paragraphs>
  <ScaleCrop>false</ScaleCrop>
  <Company/>
  <LinksUpToDate>false</LinksUpToDate>
  <CharactersWithSpaces>430068</CharactersWithSpaces>
  <SharedDoc>false</SharedDoc>
  <HLinks>
    <vt:vector size="24" baseType="variant">
      <vt:variant>
        <vt:i4>5177438</vt:i4>
      </vt:variant>
      <vt:variant>
        <vt:i4>111</vt:i4>
      </vt:variant>
      <vt:variant>
        <vt:i4>0</vt:i4>
      </vt:variant>
      <vt:variant>
        <vt:i4>5</vt:i4>
      </vt:variant>
      <vt:variant>
        <vt:lpwstr>https://data.cnra.ca.gov/dataset/dayflow</vt:lpwstr>
      </vt:variant>
      <vt:variant>
        <vt:lpwstr/>
      </vt:variant>
      <vt:variant>
        <vt:i4>5374073</vt:i4>
      </vt:variant>
      <vt:variant>
        <vt:i4>6</vt:i4>
      </vt:variant>
      <vt:variant>
        <vt:i4>0</vt:i4>
      </vt:variant>
      <vt:variant>
        <vt:i4>5</vt:i4>
      </vt:variant>
      <vt:variant>
        <vt:lpwstr>mailto:sam.bashevkin@deltacouncil.ca.gov</vt:lpwstr>
      </vt:variant>
      <vt:variant>
        <vt:lpwstr/>
      </vt:variant>
      <vt:variant>
        <vt:i4>5439601</vt:i4>
      </vt:variant>
      <vt:variant>
        <vt:i4>3</vt:i4>
      </vt:variant>
      <vt:variant>
        <vt:i4>0</vt:i4>
      </vt:variant>
      <vt:variant>
        <vt:i4>5</vt:i4>
      </vt:variant>
      <vt:variant>
        <vt:lpwstr>mailto:bmahardja@usbr.gov</vt:lpwstr>
      </vt:variant>
      <vt:variant>
        <vt:lpwstr/>
      </vt:variant>
      <vt:variant>
        <vt:i4>5374073</vt:i4>
      </vt:variant>
      <vt:variant>
        <vt:i4>0</vt:i4>
      </vt:variant>
      <vt:variant>
        <vt:i4>0</vt:i4>
      </vt:variant>
      <vt:variant>
        <vt:i4>5</vt:i4>
      </vt:variant>
      <vt:variant>
        <vt:lpwstr>mailto:sam.bashevkin@deltacouncil.ca.gov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Bashevkin, Sam@DeltaCouncil</dc:creator>
  <cp:keywords/>
  <dc:description/>
  <cp:lastModifiedBy>Bashevkin, Sam@DeltaCouncil</cp:lastModifiedBy>
  <cp:revision>3</cp:revision>
  <dcterms:created xsi:type="dcterms:W3CDTF">2021-06-23T17:28:00Z</dcterms:created>
  <dcterms:modified xsi:type="dcterms:W3CDTF">2021-06-23T17:28:00Z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0x0101008ECAB31773B3D64A955B79DCECF3D75D</vt:lpwstr>
  </property>
  <property fmtid="{D5CDD505-2E9C-101B-9397-08002B2CF9AE}" pid="3" name="ZOTERO_PREF_1">
    <vt:lpwstr>&lt;data data-version="3" zotero-version="5.0.96.2"&gt;&lt;session id="nELB8TKY"/&gt;&lt;style id="http://www.zotero.org/styles/limnology-and-oceanography" hasBibliography="1" bibliographyStyleHasBeenSet="1"/&gt;&lt;prefs&gt;&lt;pref name="fieldType" value="Field"/&gt;&lt;/prefs&gt;&lt;/data&gt;</vt:lpwstr>
  </property>
</Properties>
</file>