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40325" w14:textId="77777777" w:rsidR="00A26E69" w:rsidRDefault="00F76A02" w:rsidP="00F76A02">
      <w:pPr>
        <w:pStyle w:val="Title"/>
        <w:spacing w:after="0" w:line="360" w:lineRule="auto"/>
        <w:rPr>
          <w:b/>
        </w:rPr>
      </w:pPr>
      <w:bookmarkStart w:id="0" w:name="_ui5w6n25sj5b" w:colFirst="0" w:colLast="0"/>
      <w:bookmarkEnd w:id="0"/>
      <w:r>
        <w:rPr>
          <w:b/>
          <w:sz w:val="24"/>
          <w:szCs w:val="24"/>
        </w:rPr>
        <w:t>Characterizing the Vector Data Ecosystem</w:t>
      </w:r>
    </w:p>
    <w:p w14:paraId="69E983C5" w14:textId="77777777" w:rsidR="00A26E69" w:rsidRDefault="00A26E69" w:rsidP="00F76A02">
      <w:pPr>
        <w:spacing w:line="360" w:lineRule="auto"/>
      </w:pPr>
    </w:p>
    <w:p w14:paraId="3E711AE5" w14:textId="77777777" w:rsidR="00A26E69" w:rsidRDefault="00F76A02" w:rsidP="00F76A02">
      <w:pPr>
        <w:spacing w:line="360" w:lineRule="auto"/>
      </w:pPr>
      <w:r>
        <w:t>Catherine Lippi</w:t>
      </w:r>
      <w:r>
        <w:rPr>
          <w:vertAlign w:val="superscript"/>
        </w:rPr>
        <w:t>1,2</w:t>
      </w:r>
      <w:r>
        <w:t>, Samuel Rund</w:t>
      </w:r>
      <w:r>
        <w:rPr>
          <w:vertAlign w:val="superscript"/>
        </w:rPr>
        <w:t>3</w:t>
      </w:r>
      <w:r>
        <w:t>, &amp; Sadie Ryan</w:t>
      </w:r>
      <w:r>
        <w:rPr>
          <w:vertAlign w:val="superscript"/>
        </w:rPr>
        <w:t>1,2*</w:t>
      </w:r>
    </w:p>
    <w:p w14:paraId="1421A679" w14:textId="77777777" w:rsidR="00A26E69" w:rsidRDefault="00A26E69" w:rsidP="00F76A02">
      <w:pPr>
        <w:spacing w:line="360" w:lineRule="auto"/>
      </w:pPr>
    </w:p>
    <w:p w14:paraId="69FC3D48" w14:textId="77777777" w:rsidR="00A26E69" w:rsidRDefault="00F76A02" w:rsidP="00F76A02">
      <w:pPr>
        <w:spacing w:line="360" w:lineRule="auto"/>
      </w:pPr>
      <w:r>
        <w:rPr>
          <w:vertAlign w:val="superscript"/>
        </w:rPr>
        <w:t>1</w:t>
      </w:r>
      <w:r>
        <w:t xml:space="preserve"> </w:t>
      </w:r>
      <w:r>
        <w:t>Quantitative Disease Ecology and Conservation (QDEC) Lab Group, Department of Geography, University of Florida, Gainesville, FL 32611</w:t>
      </w:r>
    </w:p>
    <w:p w14:paraId="0CC7DE62" w14:textId="77777777" w:rsidR="00A26E69" w:rsidRDefault="00F76A02" w:rsidP="00F76A02">
      <w:pPr>
        <w:spacing w:line="360" w:lineRule="auto"/>
      </w:pPr>
      <w:r>
        <w:rPr>
          <w:vertAlign w:val="superscript"/>
        </w:rPr>
        <w:t>2</w:t>
      </w:r>
      <w:r>
        <w:t xml:space="preserve"> Emerging Pathogens Institute, University of Florida, Gainesville, FL 32610</w:t>
      </w:r>
    </w:p>
    <w:p w14:paraId="6AAB064D" w14:textId="77777777" w:rsidR="00A26E69" w:rsidRDefault="00F76A02" w:rsidP="00F76A02">
      <w:pPr>
        <w:spacing w:line="360" w:lineRule="auto"/>
      </w:pPr>
      <w:r>
        <w:rPr>
          <w:vertAlign w:val="superscript"/>
        </w:rPr>
        <w:t>3</w:t>
      </w:r>
      <w:r>
        <w:t xml:space="preserve"> Center for Research Computing &amp; Eck Institu</w:t>
      </w:r>
      <w:r>
        <w:t xml:space="preserve">te for Global Health </w:t>
      </w:r>
    </w:p>
    <w:p w14:paraId="3E1DBAB9" w14:textId="77777777" w:rsidR="00A26E69" w:rsidRDefault="00F76A02" w:rsidP="00F76A02">
      <w:pPr>
        <w:spacing w:line="360" w:lineRule="auto"/>
      </w:pPr>
      <w:r>
        <w:t>University of Notre Dame, Notre Dame, IN 46556</w:t>
      </w:r>
    </w:p>
    <w:p w14:paraId="159123A0" w14:textId="77777777" w:rsidR="00A26E69" w:rsidRDefault="00A26E69" w:rsidP="00F76A02">
      <w:pPr>
        <w:spacing w:line="360" w:lineRule="auto"/>
      </w:pPr>
    </w:p>
    <w:p w14:paraId="7C10717C" w14:textId="77777777" w:rsidR="00A26E69" w:rsidRDefault="00F76A02" w:rsidP="00F76A02">
      <w:pPr>
        <w:spacing w:line="360" w:lineRule="auto"/>
        <w:rPr>
          <w:rFonts w:ascii="Roboto" w:eastAsia="Roboto" w:hAnsi="Roboto" w:cs="Roboto"/>
        </w:rPr>
      </w:pPr>
      <w:r>
        <w:rPr>
          <w:rFonts w:ascii="Roboto" w:eastAsia="Roboto" w:hAnsi="Roboto" w:cs="Roboto"/>
        </w:rPr>
        <w:t xml:space="preserve">* Correspondence should be addressed to  </w:t>
      </w:r>
      <w:hyperlink r:id="rId5">
        <w:r>
          <w:rPr>
            <w:rFonts w:ascii="Roboto" w:eastAsia="Roboto" w:hAnsi="Roboto" w:cs="Roboto"/>
            <w:color w:val="1155CC"/>
            <w:u w:val="single"/>
          </w:rPr>
          <w:t>sjryan@ufl.edu</w:t>
        </w:r>
      </w:hyperlink>
      <w:r>
        <w:rPr>
          <w:rFonts w:ascii="Roboto" w:eastAsia="Roboto" w:hAnsi="Roboto" w:cs="Roboto"/>
        </w:rPr>
        <w:t xml:space="preserve"> </w:t>
      </w:r>
    </w:p>
    <w:p w14:paraId="1DDEA360" w14:textId="77777777" w:rsidR="00A26E69" w:rsidRDefault="00A26E69" w:rsidP="00F76A02">
      <w:pPr>
        <w:spacing w:line="360" w:lineRule="auto"/>
      </w:pPr>
    </w:p>
    <w:p w14:paraId="012E6123" w14:textId="77777777" w:rsidR="00A26E69" w:rsidRDefault="00A26E69" w:rsidP="00F76A02">
      <w:pPr>
        <w:spacing w:line="360" w:lineRule="auto"/>
      </w:pPr>
    </w:p>
    <w:p w14:paraId="6B512539" w14:textId="77777777" w:rsidR="00A26E69" w:rsidRDefault="00F76A02" w:rsidP="00F76A02">
      <w:pPr>
        <w:spacing w:line="360" w:lineRule="auto"/>
        <w:jc w:val="both"/>
      </w:pPr>
      <w:r>
        <w:rPr>
          <w:b/>
          <w:i/>
        </w:rPr>
        <w:t>Short Abstract:</w:t>
      </w:r>
      <w:r>
        <w:t xml:space="preserve"> A growing body of information on vector-borne diseases has arisen as i</w:t>
      </w:r>
      <w:r>
        <w:t>ncreasing research focus has been directed towards the need for anticipating risk, optimizing surveillance, and understanding the fundamental biology of vector-borne diseases to direct efforts to control and mitigation. The scope and scale of this informat</w:t>
      </w:r>
      <w:r>
        <w:t>ion, in the form of data, comprising database efforts, data storage, and serving approaches, mean that it is distributed across many formats, and data types. As increasing attention is paid to creating FAIR (Findable Accessible Interoperable, and Reusable)</w:t>
      </w:r>
      <w:r>
        <w:t xml:space="preserve"> data, simply characterizing what is ‘out there’, and how these existing data aggregation and collection efforts interact, or interoperate with each other, is a useful exercise. This study presents a snapshot of current vector data efforts, reporting on le</w:t>
      </w:r>
      <w:r>
        <w:t xml:space="preserve">vel of accessibility, and commenting on interoperability using an illustration to track a specimen through the data ecosystem to understand where it occurs for the database efforts anticipated to describe it (or parts of its extended specimen data). </w:t>
      </w:r>
    </w:p>
    <w:p w14:paraId="230DEDAD" w14:textId="77777777" w:rsidR="00A26E69" w:rsidRDefault="00A26E69" w:rsidP="00F76A02">
      <w:pPr>
        <w:spacing w:line="360" w:lineRule="auto"/>
      </w:pPr>
    </w:p>
    <w:p w14:paraId="6863CF80" w14:textId="77777777" w:rsidR="00A26E69" w:rsidRDefault="00A26E69" w:rsidP="00F76A02">
      <w:pPr>
        <w:spacing w:line="360" w:lineRule="auto"/>
      </w:pPr>
    </w:p>
    <w:p w14:paraId="581C508B" w14:textId="77777777" w:rsidR="00A26E69" w:rsidRDefault="00F76A02" w:rsidP="00F76A02">
      <w:pPr>
        <w:spacing w:line="360" w:lineRule="auto"/>
        <w:rPr>
          <w:b/>
        </w:rPr>
      </w:pPr>
      <w:r>
        <w:br w:type="page"/>
      </w:r>
    </w:p>
    <w:p w14:paraId="514AC5AD" w14:textId="77777777" w:rsidR="00A26E69" w:rsidRDefault="00F76A02" w:rsidP="00F76A02">
      <w:pPr>
        <w:spacing w:line="360" w:lineRule="auto"/>
        <w:rPr>
          <w:b/>
        </w:rPr>
      </w:pPr>
      <w:r>
        <w:rPr>
          <w:b/>
        </w:rPr>
        <w:lastRenderedPageBreak/>
        <w:t>A</w:t>
      </w:r>
      <w:r>
        <w:rPr>
          <w:b/>
        </w:rPr>
        <w:t>bstract</w:t>
      </w:r>
    </w:p>
    <w:p w14:paraId="3C8E6E3E" w14:textId="77777777" w:rsidR="00A26E69" w:rsidRDefault="00F76A02" w:rsidP="00F76A02">
      <w:pPr>
        <w:spacing w:line="360" w:lineRule="auto"/>
        <w:jc w:val="both"/>
      </w:pPr>
      <w:r>
        <w:t xml:space="preserve">A growing body of information on vector-borne diseases has arisen as increasing research focus has been directed towards the need for anticipating risk, optimizing surveillance, and understanding the fundamental biology of vector-borne diseases to </w:t>
      </w:r>
      <w:r>
        <w:t>direct efforts to control and mitigation. The scope and scale of this information, in the form of data, comprising database efforts, data storage, and serving approaches, mean that it is distributed across many formats, and data types. Data ranges from col</w:t>
      </w:r>
      <w:r>
        <w:t xml:space="preserve">lections records to molecular characterization, geospatial data to interactions of vectors and traits, infection experiments to field trials. New initiatives arise, often spanning the effort traditionally siloed in specific research disciplines, and other </w:t>
      </w:r>
      <w:r>
        <w:t>efforts wane, perhaps in response to funding declines, different research directions, or lack of sustained interest. Thusly, the world of vector data - the Vector Data Ecosystem - can become unclear in scope, and the flows of data through these various eff</w:t>
      </w:r>
      <w:r>
        <w:t>orts can become stymied by obsolescence, or simply by gaps in access and interoperability. As increasing attention is paid to creating FAIR (Findable Accessible Interoperable, and Reusable) data, simply characterizing what is ‘out there’, and how these exi</w:t>
      </w:r>
      <w:r>
        <w:t>sting data aggregation and collection efforts interact, or interoperate with each other, is a useful exercise. This study presents a snapshot of current vector data efforts, reporting on level of accessibility, and commenting on interoperability using an i</w:t>
      </w:r>
      <w:r>
        <w:t xml:space="preserve">llustration to track a specimen through the data ecosystem to understand where it occurs for the database efforts anticipated to describe it (or parts of its extended specimen data). </w:t>
      </w:r>
    </w:p>
    <w:p w14:paraId="3F2805AF" w14:textId="77777777" w:rsidR="00A26E69" w:rsidRDefault="00A26E69" w:rsidP="00F76A02">
      <w:pPr>
        <w:spacing w:line="360" w:lineRule="auto"/>
      </w:pPr>
    </w:p>
    <w:p w14:paraId="7D6ED726" w14:textId="77777777" w:rsidR="00A26E69" w:rsidRDefault="00F76A02" w:rsidP="00F76A02">
      <w:pPr>
        <w:spacing w:line="360" w:lineRule="auto"/>
      </w:pPr>
      <w:r>
        <w:rPr>
          <w:b/>
        </w:rPr>
        <w:t>Keywords:</w:t>
      </w:r>
      <w:r>
        <w:t xml:space="preserve"> vector-borne diseases; databases; metadata; interoperability;</w:t>
      </w:r>
      <w:r>
        <w:t xml:space="preserve"> ecoinformatics; data accessibility</w:t>
      </w:r>
    </w:p>
    <w:p w14:paraId="2040BF13" w14:textId="77777777" w:rsidR="00A26E69" w:rsidRDefault="00F76A02" w:rsidP="00F76A02">
      <w:pPr>
        <w:pStyle w:val="Heading1"/>
        <w:spacing w:before="0" w:after="0" w:line="360" w:lineRule="auto"/>
        <w:rPr>
          <w:sz w:val="28"/>
          <w:szCs w:val="28"/>
        </w:rPr>
      </w:pPr>
      <w:bookmarkStart w:id="1" w:name="_xi37sqxhhsl" w:colFirst="0" w:colLast="0"/>
      <w:bookmarkEnd w:id="1"/>
      <w:r>
        <w:br w:type="page"/>
      </w:r>
    </w:p>
    <w:p w14:paraId="6EEEEF87" w14:textId="77777777" w:rsidR="00A26E69" w:rsidRPr="00F76A02" w:rsidRDefault="00F76A02" w:rsidP="00F76A02">
      <w:pPr>
        <w:pStyle w:val="Heading1"/>
        <w:spacing w:before="0" w:after="0" w:line="360" w:lineRule="auto"/>
        <w:rPr>
          <w:b/>
          <w:bCs/>
          <w:sz w:val="24"/>
          <w:szCs w:val="24"/>
        </w:rPr>
      </w:pPr>
      <w:bookmarkStart w:id="2" w:name="_t02t0uyjzt4a" w:colFirst="0" w:colLast="0"/>
      <w:bookmarkEnd w:id="2"/>
      <w:r w:rsidRPr="00F76A02">
        <w:rPr>
          <w:b/>
          <w:bCs/>
          <w:sz w:val="24"/>
          <w:szCs w:val="24"/>
        </w:rPr>
        <w:lastRenderedPageBreak/>
        <w:t>Introduction</w:t>
      </w:r>
    </w:p>
    <w:p w14:paraId="5F67EDA6" w14:textId="77777777" w:rsidR="00A26E69" w:rsidRDefault="00F76A02" w:rsidP="00F76A02">
      <w:pPr>
        <w:spacing w:line="360" w:lineRule="auto"/>
        <w:jc w:val="both"/>
      </w:pPr>
      <w:r>
        <w:t xml:space="preserve">Vector-borne diseases pose a major threat to public health and agricultural systems globally </w:t>
      </w:r>
      <w:hyperlink r:id="rId6">
        <w:r>
          <w:rPr>
            <w:color w:val="000000"/>
            <w:vertAlign w:val="superscript"/>
          </w:rPr>
          <w:t>1–3</w:t>
        </w:r>
      </w:hyperlink>
      <w:r>
        <w:t>. These systems are typically complex and sp</w:t>
      </w:r>
      <w:r>
        <w:t xml:space="preserve">an multiple spatial and temporal scales. Consequently, there is often a considerable burden of data needed to conduct meaningful research in this area </w:t>
      </w:r>
      <w:hyperlink r:id="rId7">
        <w:r>
          <w:rPr>
            <w:color w:val="000000"/>
            <w:vertAlign w:val="superscript"/>
          </w:rPr>
          <w:t>4</w:t>
        </w:r>
      </w:hyperlink>
      <w:r>
        <w:t>. Repositories that aggregate disease vector data</w:t>
      </w:r>
      <w:r>
        <w:t xml:space="preserve"> from multiple sources (e.g., museums, individual research projects, or public health surveillance systems) broaden the horizon of research possibilities, in some cases alleviating the logistical constraints of novel data collection </w:t>
      </w:r>
      <w:hyperlink r:id="rId8">
        <w:r>
          <w:rPr>
            <w:color w:val="000000"/>
            <w:vertAlign w:val="superscript"/>
          </w:rPr>
          <w:t>5–7</w:t>
        </w:r>
      </w:hyperlink>
      <w:r>
        <w:t>. The goal of this piece is to document the state of the ‘ecosystem’ of vector databases that we and other researchers in vector-borne disease systems may contribute to, use, and often reuse and repurpose. For t</w:t>
      </w:r>
      <w:r>
        <w:t xml:space="preserve">he sake of simplicity, we use the term </w:t>
      </w:r>
      <w:r>
        <w:rPr>
          <w:b/>
        </w:rPr>
        <w:t>vector</w:t>
      </w:r>
      <w:r>
        <w:t xml:space="preserve"> to denote the organism that is the route of indirect transmission for an infection or disease, across animal and plant systems. While this will largely be represented by arthropod insects, with a focus on vectors of human disease, we wanted to include as </w:t>
      </w:r>
      <w:r>
        <w:t xml:space="preserve">wide a breadth as possible. </w:t>
      </w:r>
    </w:p>
    <w:p w14:paraId="3114F0D1" w14:textId="77777777" w:rsidR="00A26E69" w:rsidRDefault="00A26E69" w:rsidP="00F76A02">
      <w:pPr>
        <w:spacing w:line="360" w:lineRule="auto"/>
        <w:jc w:val="both"/>
      </w:pPr>
    </w:p>
    <w:p w14:paraId="0B6750E7" w14:textId="77777777" w:rsidR="00A26E69" w:rsidRDefault="00F76A02" w:rsidP="00F76A02">
      <w:pPr>
        <w:spacing w:line="360" w:lineRule="auto"/>
        <w:jc w:val="both"/>
      </w:pPr>
      <w:r>
        <w:t>One aspect of database use, reuse, production, and augmentation is access, which can be limited to a level less than entirely open due to a multiplicity of factors. The issue of privacy of specific records can be tied to the s</w:t>
      </w:r>
      <w:r>
        <w:t xml:space="preserve">ame restrictions on identifiability of human subjects; for example if an infected vector is located at a household with a particular suite of demographic descriptors, the threshold for identifiability may be an issue </w:t>
      </w:r>
      <w:hyperlink r:id="rId9">
        <w:r>
          <w:rPr>
            <w:color w:val="000000"/>
            <w:vertAlign w:val="superscript"/>
          </w:rPr>
          <w:t>8,9</w:t>
        </w:r>
      </w:hyperlink>
      <w:r>
        <w:t>. Similarly, if infected crop pests are identified at a particular location, this may violate privacy of an agricultural business enterprise. Beyond privacy for identifiability, ownership of data can be subject to contributor agreem</w:t>
      </w:r>
      <w:r>
        <w:t xml:space="preserve">ents, and the data may be generated using resources with specific intellectual property or ownership stipulations </w:t>
      </w:r>
      <w:hyperlink r:id="rId10">
        <w:r>
          <w:rPr>
            <w:color w:val="000000"/>
            <w:vertAlign w:val="superscript"/>
          </w:rPr>
          <w:t>10</w:t>
        </w:r>
      </w:hyperlink>
      <w:r>
        <w:t>. These first limits to access are generally well understood and accepted, and workin</w:t>
      </w:r>
      <w:r>
        <w:t>g to create derived data products, such as data summaries, de-identified data, or explicit data use agreements, can start to lower the barriers to data access in these scenarios. Additional limits to access may include limited resources to hosting, data ma</w:t>
      </w:r>
      <w:r>
        <w:t xml:space="preserve">nagement, digitization, formatting, creating access portals, and other informatics related issues </w:t>
      </w:r>
      <w:hyperlink r:id="rId11">
        <w:r>
          <w:rPr>
            <w:color w:val="000000"/>
            <w:vertAlign w:val="superscript"/>
          </w:rPr>
          <w:t>11,12</w:t>
        </w:r>
      </w:hyperlink>
      <w:r>
        <w:t>. In some cases, the onward utility of a database, generated for a specific project use, or a</w:t>
      </w:r>
      <w:r>
        <w:t xml:space="preserve"> specific ongoing purpose (e.g., monitoring crop pests, vector surveillance), may not be realized as part of the value of the product or project goals. </w:t>
      </w:r>
      <w:proofErr w:type="gramStart"/>
      <w:r>
        <w:t>Thus</w:t>
      </w:r>
      <w:proofErr w:type="gramEnd"/>
      <w:r>
        <w:t xml:space="preserve"> these datasets may remain siloed, stored on a single computer for a bespoke purpose, even finished </w:t>
      </w:r>
      <w:r>
        <w:t xml:space="preserve">and shelved (or lost, corrupted, or deleted). This latter set of scenarios are less well appreciated, and constraints may include the database construction or data entry itself, and the knowledge that a dataset even exists. </w:t>
      </w:r>
    </w:p>
    <w:p w14:paraId="159772A1" w14:textId="77777777" w:rsidR="00A26E69" w:rsidRDefault="00A26E69" w:rsidP="00F76A02">
      <w:pPr>
        <w:spacing w:line="360" w:lineRule="auto"/>
        <w:jc w:val="both"/>
      </w:pPr>
    </w:p>
    <w:p w14:paraId="6E15539E" w14:textId="26DFCC59" w:rsidR="00A26E69" w:rsidRDefault="00F76A02" w:rsidP="00F76A02">
      <w:pPr>
        <w:spacing w:line="360" w:lineRule="auto"/>
        <w:jc w:val="both"/>
      </w:pPr>
      <w:r>
        <w:lastRenderedPageBreak/>
        <w:t>In previous efforts, we have a</w:t>
      </w:r>
      <w:r>
        <w:t xml:space="preserve">ttempted to address part of the latter access limit scenarios, though outreach to non-academic groups collating and curating vector records </w:t>
      </w:r>
      <w:hyperlink r:id="rId12">
        <w:r>
          <w:rPr>
            <w:color w:val="000000"/>
            <w:vertAlign w:val="superscript"/>
          </w:rPr>
          <w:t>13</w:t>
        </w:r>
      </w:hyperlink>
      <w:r>
        <w:t xml:space="preserve">; </w:t>
      </w:r>
      <w:r w:rsidR="00FA635F">
        <w:t xml:space="preserve"> </w:t>
      </w:r>
      <w:r>
        <w:t>through creating explicit data structure and data entry p</w:t>
      </w:r>
      <w:r>
        <w:t xml:space="preserve">rimers </w:t>
      </w:r>
      <w:hyperlink r:id="rId13">
        <w:r>
          <w:rPr>
            <w:color w:val="000000"/>
            <w:vertAlign w:val="superscript"/>
          </w:rPr>
          <w:t>14</w:t>
        </w:r>
      </w:hyperlink>
      <w:r>
        <w:t>; and hosting workshops for data users to think through the processes of reconciling disparate data sources and data sets, and using the feedback to recycle back into outreach and information.</w:t>
      </w:r>
      <w:r>
        <w:t xml:space="preserve"> As an additional step to addressing some of the access limits we identified, we felt it would be useful to create a (non-exhaustive) compendium of sources, providing:</w:t>
      </w:r>
    </w:p>
    <w:p w14:paraId="4335B907" w14:textId="77777777" w:rsidR="00A26E69" w:rsidRDefault="00A26E69" w:rsidP="00F76A02">
      <w:pPr>
        <w:spacing w:line="360" w:lineRule="auto"/>
        <w:jc w:val="both"/>
      </w:pPr>
    </w:p>
    <w:p w14:paraId="750497B2" w14:textId="591B5724" w:rsidR="00FA635F" w:rsidRDefault="00F76A02" w:rsidP="00F76A02">
      <w:pPr>
        <w:pStyle w:val="ListParagraph"/>
        <w:numPr>
          <w:ilvl w:val="0"/>
          <w:numId w:val="1"/>
        </w:numPr>
        <w:spacing w:line="360" w:lineRule="auto"/>
        <w:jc w:val="both"/>
      </w:pPr>
      <w:r>
        <w:t>A short description of intent and scope (</w:t>
      </w:r>
      <w:proofErr w:type="gramStart"/>
      <w:r>
        <w:t>e.g.</w:t>
      </w:r>
      <w:proofErr w:type="gramEnd"/>
      <w:r>
        <w:t xml:space="preserve"> data type, </w:t>
      </w:r>
      <w:r w:rsidR="00FA635F">
        <w:t>taxonomic, geographic</w:t>
      </w:r>
      <w:r>
        <w:t>, and temporal)</w:t>
      </w:r>
    </w:p>
    <w:p w14:paraId="7DDA5ADA" w14:textId="58489EE5" w:rsidR="00FA635F" w:rsidRDefault="00F76A02" w:rsidP="00F76A02">
      <w:pPr>
        <w:pStyle w:val="ListParagraph"/>
        <w:numPr>
          <w:ilvl w:val="0"/>
          <w:numId w:val="1"/>
        </w:numPr>
        <w:spacing w:line="360" w:lineRule="auto"/>
        <w:jc w:val="both"/>
      </w:pPr>
      <w:r>
        <w:t>Current repository or effort location and access point</w:t>
      </w:r>
    </w:p>
    <w:p w14:paraId="7F081948" w14:textId="209A37F6" w:rsidR="00A26E69" w:rsidRDefault="00F76A02" w:rsidP="00F76A02">
      <w:pPr>
        <w:pStyle w:val="ListParagraph"/>
        <w:numPr>
          <w:ilvl w:val="0"/>
          <w:numId w:val="1"/>
        </w:numPr>
        <w:spacing w:line="360" w:lineRule="auto"/>
        <w:jc w:val="both"/>
      </w:pPr>
      <w:r>
        <w:t xml:space="preserve">Accessibility (i.e., fully accessible versus partial or limited accessibility) </w:t>
      </w:r>
    </w:p>
    <w:p w14:paraId="74BED3E4" w14:textId="77777777" w:rsidR="00A26E69" w:rsidRDefault="00A26E69" w:rsidP="00F76A02">
      <w:pPr>
        <w:spacing w:line="360" w:lineRule="auto"/>
        <w:jc w:val="both"/>
      </w:pPr>
    </w:p>
    <w:p w14:paraId="57D3D208" w14:textId="77777777" w:rsidR="00A26E69" w:rsidRPr="00F76A02" w:rsidRDefault="00F76A02" w:rsidP="00F76A02">
      <w:pPr>
        <w:pStyle w:val="Heading2"/>
        <w:spacing w:before="0" w:after="0" w:line="360" w:lineRule="auto"/>
        <w:jc w:val="both"/>
        <w:rPr>
          <w:b/>
          <w:bCs/>
          <w:sz w:val="24"/>
          <w:szCs w:val="24"/>
        </w:rPr>
      </w:pPr>
      <w:bookmarkStart w:id="3" w:name="_tlryg5qmarkt" w:colFirst="0" w:colLast="0"/>
      <w:bookmarkEnd w:id="3"/>
      <w:r w:rsidRPr="00F76A02">
        <w:rPr>
          <w:b/>
          <w:bCs/>
          <w:sz w:val="24"/>
          <w:szCs w:val="24"/>
        </w:rPr>
        <w:t>Fully Accessible</w:t>
      </w:r>
      <w:r w:rsidRPr="00F76A02">
        <w:rPr>
          <w:b/>
          <w:bCs/>
          <w:sz w:val="24"/>
          <w:szCs w:val="24"/>
        </w:rPr>
        <w:t xml:space="preserve"> Databases</w:t>
      </w:r>
    </w:p>
    <w:p w14:paraId="2370CD46" w14:textId="77777777" w:rsidR="00F76A02" w:rsidRDefault="00F76A02" w:rsidP="00F76A02">
      <w:pPr>
        <w:pStyle w:val="Heading3"/>
        <w:spacing w:before="0" w:after="0" w:line="360" w:lineRule="auto"/>
        <w:jc w:val="both"/>
        <w:rPr>
          <w:sz w:val="24"/>
          <w:szCs w:val="24"/>
        </w:rPr>
      </w:pPr>
      <w:bookmarkStart w:id="4" w:name="_kw31dkj6lra3" w:colFirst="0" w:colLast="0"/>
      <w:bookmarkEnd w:id="4"/>
    </w:p>
    <w:p w14:paraId="742D4EA6" w14:textId="5AAFC04A" w:rsidR="00A26E69" w:rsidRPr="00F76A02" w:rsidRDefault="00F76A02" w:rsidP="00F76A02">
      <w:pPr>
        <w:pStyle w:val="Heading3"/>
        <w:spacing w:before="0" w:after="0" w:line="360" w:lineRule="auto"/>
        <w:jc w:val="both"/>
        <w:rPr>
          <w:sz w:val="24"/>
          <w:szCs w:val="24"/>
        </w:rPr>
      </w:pPr>
      <w:r w:rsidRPr="00F76A02">
        <w:rPr>
          <w:sz w:val="24"/>
          <w:szCs w:val="24"/>
        </w:rPr>
        <w:t>Global Biological Information Facility (GBIF) and aggregators</w:t>
      </w:r>
    </w:p>
    <w:p w14:paraId="7444FFCB" w14:textId="77777777" w:rsidR="00A26E69" w:rsidRDefault="00F76A02" w:rsidP="00F76A02">
      <w:pPr>
        <w:spacing w:line="360" w:lineRule="auto"/>
        <w:jc w:val="both"/>
      </w:pPr>
      <w:r>
        <w:t>GBIF (http://www.gbif.org) is a world-wide repository for species occurrence records from across the tree of life, with over 1 billion species occurrence records.  Although GBIF is n</w:t>
      </w:r>
      <w:r>
        <w:t>ot dedicated to hosting entomological surveillance data, the repository is nevertheless an extensive data source for georeferenced vector records (e.g., there are over 1.8 million mosquito occurrence records on GBIF). This comprehensive repository relies o</w:t>
      </w:r>
      <w:r>
        <w:t>n a network of partners, many specific to taxa or geographic region, that aggregate and feed data into GBIF. GBIF’s formal partners establish ‘nodes’, or teams designated to coordinate and manage the flow of biodiversity data, according to geographic regio</w:t>
      </w:r>
      <w:r>
        <w:t xml:space="preserve">ns or themes </w:t>
      </w:r>
      <w:hyperlink r:id="rId14">
        <w:r>
          <w:rPr>
            <w:color w:val="000000"/>
            <w:vertAlign w:val="superscript"/>
          </w:rPr>
          <w:t>15</w:t>
        </w:r>
      </w:hyperlink>
      <w:r>
        <w:t>. The primary aggregator that serves data to GBIF is the United States Geological Survey (USGS) Biodiversity Serving Our Nation (BISON) program (</w:t>
      </w:r>
      <w:hyperlink r:id="rId15">
        <w:r>
          <w:rPr>
            <w:color w:val="1155CC"/>
            <w:u w:val="single"/>
          </w:rPr>
          <w:t>http://www.bison.usgs.gov</w:t>
        </w:r>
      </w:hyperlink>
      <w:r>
        <w:t xml:space="preserve">). BISON </w:t>
      </w:r>
      <w:hyperlink r:id="rId16">
        <w:r>
          <w:rPr>
            <w:color w:val="000000"/>
            <w:vertAlign w:val="superscript"/>
          </w:rPr>
          <w:t>16</w:t>
        </w:r>
      </w:hyperlink>
      <w:r>
        <w:t xml:space="preserve"> is a federal mapping resource for species occurrence data and contributes to the US Node of GBIF, focusing on government collections and invasive species in the</w:t>
      </w:r>
      <w:r>
        <w:t xml:space="preserve"> United States, US associated territories, and Canada. </w:t>
      </w:r>
    </w:p>
    <w:p w14:paraId="16160F2D" w14:textId="77777777" w:rsidR="00A26E69" w:rsidRDefault="00A26E69" w:rsidP="00F76A02">
      <w:pPr>
        <w:spacing w:line="360" w:lineRule="auto"/>
        <w:jc w:val="both"/>
      </w:pPr>
    </w:p>
    <w:p w14:paraId="6750F1B6" w14:textId="77777777" w:rsidR="00A26E69" w:rsidRDefault="00F76A02" w:rsidP="00F76A02">
      <w:pPr>
        <w:spacing w:line="360" w:lineRule="auto"/>
        <w:jc w:val="both"/>
      </w:pPr>
      <w:r>
        <w:t>There are many other entities that contribute data to GBIF. The National Science Foundation (NSF) National Ecological Observation Network (NEON) monitors ecosystems across the US, providing time seri</w:t>
      </w:r>
      <w:r>
        <w:t>es and abundance data for species across the project’s field sites, which include 47 terrestrial sites. Integrated Digitized Biocollections (</w:t>
      </w:r>
      <w:proofErr w:type="spellStart"/>
      <w:r>
        <w:t>iDigBio</w:t>
      </w:r>
      <w:proofErr w:type="spellEnd"/>
      <w:r>
        <w:t xml:space="preserve">, </w:t>
      </w:r>
      <w:hyperlink r:id="rId17">
        <w:r>
          <w:rPr>
            <w:color w:val="1155CC"/>
            <w:u w:val="single"/>
          </w:rPr>
          <w:t>http://www.idigbio.org</w:t>
        </w:r>
      </w:hyperlink>
      <w:r>
        <w:t>) is an initiative to digitize museum hold</w:t>
      </w:r>
      <w:r>
        <w:t>ings undertaken by the</w:t>
      </w:r>
      <w:r>
        <w:rPr>
          <w:sz w:val="23"/>
          <w:szCs w:val="23"/>
          <w:highlight w:val="white"/>
        </w:rPr>
        <w:t xml:space="preserve"> National Resource for Advancing </w:t>
      </w:r>
      <w:r>
        <w:rPr>
          <w:sz w:val="23"/>
          <w:szCs w:val="23"/>
          <w:highlight w:val="white"/>
        </w:rPr>
        <w:lastRenderedPageBreak/>
        <w:t xml:space="preserve">Digitization of Biodiversity Collections (ADBC) and funded by the NSF. </w:t>
      </w:r>
      <w:proofErr w:type="spellStart"/>
      <w:r>
        <w:t>VertNet</w:t>
      </w:r>
      <w:proofErr w:type="spellEnd"/>
      <w:r>
        <w:t xml:space="preserve"> (</w:t>
      </w:r>
      <w:hyperlink r:id="rId18">
        <w:r>
          <w:rPr>
            <w:color w:val="1155CC"/>
            <w:u w:val="single"/>
          </w:rPr>
          <w:t>http://www.vertnet.org</w:t>
        </w:r>
      </w:hyperlink>
      <w:r>
        <w:t>) is another NSF-funded collaboration to streamline the a</w:t>
      </w:r>
      <w:r>
        <w:t xml:space="preserve">vailability of vertebrate biodiversity data, which may include arthropods associated with records (e.g., parasites). Though not a data provider, GBIF has also partnered with the </w:t>
      </w:r>
      <w:proofErr w:type="spellStart"/>
      <w:r>
        <w:t>GigaByte</w:t>
      </w:r>
      <w:proofErr w:type="spellEnd"/>
      <w:r>
        <w:t xml:space="preserve"> journal, a publishing platform that supports data releases, to publis</w:t>
      </w:r>
      <w:r>
        <w:t xml:space="preserve">h new datasets in the  ‘Vectors of Human Disease Series’, a thematic data release series that is also available on GBIF </w:t>
      </w:r>
      <w:hyperlink r:id="rId19">
        <w:r>
          <w:rPr>
            <w:color w:val="000000"/>
            <w:vertAlign w:val="superscript"/>
          </w:rPr>
          <w:t>17</w:t>
        </w:r>
      </w:hyperlink>
      <w:r>
        <w:t xml:space="preserve">. </w:t>
      </w:r>
    </w:p>
    <w:p w14:paraId="2755AE15" w14:textId="77777777" w:rsidR="00A26E69" w:rsidRDefault="00A26E69" w:rsidP="00F76A02">
      <w:pPr>
        <w:spacing w:line="360" w:lineRule="auto"/>
        <w:jc w:val="both"/>
      </w:pPr>
    </w:p>
    <w:p w14:paraId="1D0422BD" w14:textId="77777777" w:rsidR="00A26E69" w:rsidRDefault="00F76A02" w:rsidP="00F76A02">
      <w:pPr>
        <w:spacing w:line="360" w:lineRule="auto"/>
        <w:jc w:val="both"/>
      </w:pPr>
      <w:r>
        <w:t xml:space="preserve">Large community science databases also provide data to GBIF. </w:t>
      </w:r>
      <w:proofErr w:type="spellStart"/>
      <w:r>
        <w:t>iNaturalist</w:t>
      </w:r>
      <w:proofErr w:type="spellEnd"/>
      <w:r>
        <w:t xml:space="preserve"> (</w:t>
      </w:r>
      <w:hyperlink r:id="rId20">
        <w:r>
          <w:rPr>
            <w:color w:val="1155CC"/>
            <w:u w:val="single"/>
          </w:rPr>
          <w:t>http://www.inaturalist.org</w:t>
        </w:r>
      </w:hyperlink>
      <w:r>
        <w:t>), a joint initiative between the California Academy of Sciences and the National Geographic Society, solicits observations from the public that are identified by users on the platform.</w:t>
      </w:r>
      <w:r>
        <w:t xml:space="preserve"> While the primary purpose of </w:t>
      </w:r>
      <w:proofErr w:type="spellStart"/>
      <w:r>
        <w:t>iNaturalist</w:t>
      </w:r>
      <w:proofErr w:type="spellEnd"/>
      <w:r>
        <w:t xml:space="preserve"> is to promote community engagement with nature, the online community also generates a great deal of georeferenced occurrence data. Data fed into GBIF meet the </w:t>
      </w:r>
      <w:proofErr w:type="spellStart"/>
      <w:r>
        <w:t>iNaturalist</w:t>
      </w:r>
      <w:proofErr w:type="spellEnd"/>
      <w:r>
        <w:t xml:space="preserve"> criteria for “research-grade” observations,</w:t>
      </w:r>
      <w:r>
        <w:t xml:space="preserve"> where occurrences typically have a photo, geographic coordinates, and community consensus on identification. Similarly, </w:t>
      </w:r>
      <w:proofErr w:type="spellStart"/>
      <w:r>
        <w:t>BugGuide</w:t>
      </w:r>
      <w:proofErr w:type="spellEnd"/>
      <w:r>
        <w:t xml:space="preserve"> (</w:t>
      </w:r>
      <w:hyperlink r:id="rId21">
        <w:r>
          <w:rPr>
            <w:color w:val="1155CC"/>
            <w:u w:val="single"/>
          </w:rPr>
          <w:t>http://bugguide.net</w:t>
        </w:r>
      </w:hyperlink>
      <w:r>
        <w:t>) is a platform hosted by Iowa State University Department of Entomology, and provides community science occurrence data focused on insects, spiders, and related arthropods. It must be noted that some of these databases may only share a subset of their dat</w:t>
      </w:r>
      <w:r>
        <w:t xml:space="preserve">a with GBIF. For example, </w:t>
      </w:r>
      <w:proofErr w:type="spellStart"/>
      <w:r>
        <w:t>iNaturalist</w:t>
      </w:r>
      <w:proofErr w:type="spellEnd"/>
      <w:r>
        <w:t xml:space="preserve"> contains many citizen-science occurrence records, but these are not all shared as they are not considered “research-grade” research grade. </w:t>
      </w:r>
    </w:p>
    <w:p w14:paraId="42B56E99" w14:textId="77777777" w:rsidR="00A26E69" w:rsidRDefault="00A26E69" w:rsidP="00F76A02">
      <w:pPr>
        <w:spacing w:line="360" w:lineRule="auto"/>
        <w:jc w:val="both"/>
      </w:pPr>
    </w:p>
    <w:p w14:paraId="4560B76D" w14:textId="0E3534A9" w:rsidR="00A26E69" w:rsidRDefault="00F76A02" w:rsidP="00F76A02">
      <w:pPr>
        <w:spacing w:line="360" w:lineRule="auto"/>
        <w:jc w:val="both"/>
      </w:pPr>
      <w:r>
        <w:t xml:space="preserve">Another aggregator of note is the </w:t>
      </w:r>
      <w:proofErr w:type="spellStart"/>
      <w:r>
        <w:t>Symbiota</w:t>
      </w:r>
      <w:proofErr w:type="spellEnd"/>
      <w:r>
        <w:t xml:space="preserve"> Collections of Arthropods Network </w:t>
      </w:r>
      <w:r>
        <w:t>(SCAN) (</w:t>
      </w:r>
      <w:hyperlink r:id="rId22">
        <w:r>
          <w:t>http://www.scan-bugs.org)</w:t>
        </w:r>
      </w:hyperlink>
      <w:r>
        <w:t xml:space="preserve">. They serve as a regional GBIF node specializing in providing arthropod occurrence data, aggregating records from over 225 data providers in North America. Providers include </w:t>
      </w:r>
      <w:r>
        <w:t>collections maintained by academic institutions, natural history museums, government agencies, and more. Collections that share data through SCAN vary considerably in focus, ranging from general entomology to specialized collections, such as medically impo</w:t>
      </w:r>
      <w:r>
        <w:t xml:space="preserve">rtant arthropods or agricultural pests. Although SCAN has a primarily North American focus, the data they provide is global in scope. This is the node that </w:t>
      </w:r>
      <w:proofErr w:type="spellStart"/>
      <w:r>
        <w:t>VectorBase</w:t>
      </w:r>
      <w:proofErr w:type="spellEnd"/>
      <w:r>
        <w:t xml:space="preserve"> uses to share data with GBIF. SCAN also aggregates arthropod occurrence data from BISON, </w:t>
      </w:r>
      <w:r>
        <w:t xml:space="preserve">NEON, </w:t>
      </w:r>
      <w:proofErr w:type="spellStart"/>
      <w:r>
        <w:t>iDigBio</w:t>
      </w:r>
      <w:proofErr w:type="spellEnd"/>
      <w:r>
        <w:t xml:space="preserve">, </w:t>
      </w:r>
      <w:proofErr w:type="spellStart"/>
      <w:r>
        <w:t>iNaturalist</w:t>
      </w:r>
      <w:proofErr w:type="spellEnd"/>
      <w:r>
        <w:t xml:space="preserve">, </w:t>
      </w:r>
      <w:proofErr w:type="spellStart"/>
      <w:r>
        <w:t>BugGuide</w:t>
      </w:r>
      <w:proofErr w:type="spellEnd"/>
      <w:r>
        <w:t xml:space="preserve">, </w:t>
      </w:r>
      <w:proofErr w:type="spellStart"/>
      <w:r>
        <w:t>VertNet</w:t>
      </w:r>
      <w:proofErr w:type="spellEnd"/>
      <w:r>
        <w:t xml:space="preserve">, the Terrestrial-Parasite-Tracker TCN and others. All data on GBIF are </w:t>
      </w:r>
      <w:proofErr w:type="spellStart"/>
      <w:r>
        <w:t>publically</w:t>
      </w:r>
      <w:proofErr w:type="spellEnd"/>
      <w:r>
        <w:t xml:space="preserve"> available.</w:t>
      </w:r>
    </w:p>
    <w:p w14:paraId="2A31FC7B" w14:textId="77777777" w:rsidR="00F76A02" w:rsidRDefault="00F76A02" w:rsidP="00F76A02">
      <w:pPr>
        <w:spacing w:line="360" w:lineRule="auto"/>
        <w:jc w:val="both"/>
      </w:pPr>
    </w:p>
    <w:p w14:paraId="2A69B441" w14:textId="77777777" w:rsidR="00A26E69" w:rsidRDefault="00F76A02" w:rsidP="00F76A02">
      <w:pPr>
        <w:pStyle w:val="Heading3"/>
        <w:spacing w:before="0" w:after="0" w:line="360" w:lineRule="auto"/>
        <w:jc w:val="both"/>
      </w:pPr>
      <w:bookmarkStart w:id="5" w:name="_s34ff8nszeku" w:colFirst="0" w:colLast="0"/>
      <w:bookmarkEnd w:id="5"/>
      <w:r>
        <w:lastRenderedPageBreak/>
        <w:t xml:space="preserve">TPT (Terrestrial Parasite Tracker) TCN (Thematic Collection Network) </w:t>
      </w:r>
    </w:p>
    <w:p w14:paraId="6D383E7C" w14:textId="77777777" w:rsidR="00A26E69" w:rsidRDefault="00F76A02" w:rsidP="00F76A02">
      <w:pPr>
        <w:spacing w:line="360" w:lineRule="auto"/>
        <w:jc w:val="both"/>
      </w:pPr>
      <w:r>
        <w:t>The Terrestrial Parasite Tracker (TPT) is a ne</w:t>
      </w:r>
      <w:r>
        <w:t xml:space="preserve">w project funded by the NSF’s ADBC program to facilitate the digitization of arthropod ectoparasite and vector specimens held in natural history museums collections </w:t>
      </w:r>
      <w:hyperlink r:id="rId23">
        <w:r>
          <w:rPr>
            <w:color w:val="000000"/>
            <w:vertAlign w:val="superscript"/>
          </w:rPr>
          <w:t>18</w:t>
        </w:r>
      </w:hyperlink>
      <w:r>
        <w:t>. Additionally, the TPT aims to of</w:t>
      </w:r>
      <w:r>
        <w:t xml:space="preserve">fer support and resources for the digitization of “hidden” collections, or holdings not associated with institutional collections that are not within the purview of the </w:t>
      </w:r>
      <w:proofErr w:type="spellStart"/>
      <w:r>
        <w:t>iDigBio</w:t>
      </w:r>
      <w:proofErr w:type="spellEnd"/>
      <w:r>
        <w:t xml:space="preserve"> project. In addition to digitization of physical specimens and georeferenced lo</w:t>
      </w:r>
      <w:r>
        <w:t xml:space="preserve">cality data, special emphasis is placed on capturing </w:t>
      </w:r>
      <w:proofErr w:type="spellStart"/>
      <w:proofErr w:type="gramStart"/>
      <w:r>
        <w:t>host:parasite</w:t>
      </w:r>
      <w:proofErr w:type="spellEnd"/>
      <w:proofErr w:type="gramEnd"/>
      <w:r>
        <w:t xml:space="preserve"> interaction/relationship data. An overarching goal of the TPT project is to integrate arthropod ectoparasite data into GBIF. The TPT data  are associated with the Global Biotic Interactions</w:t>
      </w:r>
      <w:r>
        <w:t xml:space="preserve"> (</w:t>
      </w:r>
      <w:proofErr w:type="spellStart"/>
      <w:r>
        <w:t>GloBI</w:t>
      </w:r>
      <w:proofErr w:type="spellEnd"/>
      <w:r>
        <w:t>) portal (</w:t>
      </w:r>
      <w:hyperlink r:id="rId24">
        <w:r>
          <w:rPr>
            <w:color w:val="1155CC"/>
            <w:u w:val="single"/>
          </w:rPr>
          <w:t>http://www.globalbioticinteractions.org/parasitetracker</w:t>
        </w:r>
      </w:hyperlink>
      <w:r>
        <w:t xml:space="preserve">) </w:t>
      </w:r>
      <w:hyperlink r:id="rId25">
        <w:r>
          <w:rPr>
            <w:color w:val="000000"/>
            <w:vertAlign w:val="superscript"/>
          </w:rPr>
          <w:t>19</w:t>
        </w:r>
      </w:hyperlink>
      <w:r>
        <w:t xml:space="preserve">, and viewable through SCAN. </w:t>
      </w:r>
    </w:p>
    <w:p w14:paraId="21C21A5A" w14:textId="77777777" w:rsidR="00A26E69" w:rsidRDefault="00F76A02" w:rsidP="00F76A02">
      <w:pPr>
        <w:spacing w:line="360" w:lineRule="auto"/>
        <w:jc w:val="both"/>
        <w:rPr>
          <w:sz w:val="24"/>
          <w:szCs w:val="24"/>
        </w:rPr>
      </w:pPr>
      <w:r>
        <w:rPr>
          <w:sz w:val="24"/>
          <w:szCs w:val="24"/>
        </w:rPr>
        <w:t xml:space="preserve"> </w:t>
      </w:r>
    </w:p>
    <w:p w14:paraId="2E79B98D" w14:textId="77777777" w:rsidR="00A26E69" w:rsidRDefault="00F76A02" w:rsidP="00F76A02">
      <w:pPr>
        <w:pStyle w:val="Heading3"/>
        <w:spacing w:before="0" w:after="0" w:line="360" w:lineRule="auto"/>
      </w:pPr>
      <w:bookmarkStart w:id="6" w:name="_7cyxrk1g4d15" w:colFirst="0" w:colLast="0"/>
      <w:bookmarkEnd w:id="6"/>
      <w:proofErr w:type="spellStart"/>
      <w:r>
        <w:t>VectorBase</w:t>
      </w:r>
      <w:proofErr w:type="spellEnd"/>
    </w:p>
    <w:p w14:paraId="60B46B4E" w14:textId="77777777" w:rsidR="00A26E69" w:rsidRDefault="00F76A02" w:rsidP="00F76A02">
      <w:pPr>
        <w:spacing w:line="360" w:lineRule="auto"/>
        <w:jc w:val="both"/>
      </w:pPr>
      <w:proofErr w:type="spellStart"/>
      <w:r>
        <w:t>Vecto</w:t>
      </w:r>
      <w:r>
        <w:t>rBase</w:t>
      </w:r>
      <w:proofErr w:type="spellEnd"/>
      <w:r>
        <w:t xml:space="preserve"> (</w:t>
      </w:r>
      <w:hyperlink r:id="rId26">
        <w:r>
          <w:rPr>
            <w:color w:val="1155CC"/>
            <w:u w:val="single"/>
          </w:rPr>
          <w:t>www.vectorbase.org</w:t>
        </w:r>
      </w:hyperlink>
      <w:r>
        <w:t xml:space="preserve">) </w:t>
      </w:r>
      <w:hyperlink r:id="rId27">
        <w:r>
          <w:rPr>
            <w:color w:val="000000"/>
            <w:vertAlign w:val="superscript"/>
          </w:rPr>
          <w:t>20</w:t>
        </w:r>
      </w:hyperlink>
      <w:r>
        <w:t xml:space="preserve"> has been in existence for over 17 years. </w:t>
      </w:r>
      <w:proofErr w:type="spellStart"/>
      <w:r>
        <w:t>VectorBase</w:t>
      </w:r>
      <w:proofErr w:type="spellEnd"/>
      <w:r>
        <w:t xml:space="preserve"> is primarily known as an extensive genomics data resource, with hundreds o</w:t>
      </w:r>
      <w:r>
        <w:t xml:space="preserve">f datasets deposited spanning genome assemblies, protein expression data, population genetics, and data on genetically based phenotypes (e.g., insecticide resistance in vectors). However, in addition to molecular data, </w:t>
      </w:r>
      <w:proofErr w:type="spellStart"/>
      <w:r>
        <w:t>VectorBase</w:t>
      </w:r>
      <w:proofErr w:type="spellEnd"/>
      <w:r>
        <w:t xml:space="preserve"> has over 1,600,000 non-zer</w:t>
      </w:r>
      <w:r>
        <w:t xml:space="preserve">o abundance records and over 25 million confirmed species absence recordings. Data providers typically share surveillance data with </w:t>
      </w:r>
      <w:proofErr w:type="spellStart"/>
      <w:r>
        <w:t>VectorBase</w:t>
      </w:r>
      <w:proofErr w:type="spellEnd"/>
      <w:r>
        <w:t xml:space="preserve"> as one-off or yearly data exchanges that are manually processed by </w:t>
      </w:r>
      <w:proofErr w:type="spellStart"/>
      <w:r>
        <w:t>VectorBase</w:t>
      </w:r>
      <w:proofErr w:type="spellEnd"/>
      <w:r>
        <w:t xml:space="preserve"> staff, or data is curated directly </w:t>
      </w:r>
      <w:r>
        <w:t xml:space="preserve">from published literature papers. </w:t>
      </w:r>
      <w:proofErr w:type="gramStart"/>
      <w:r>
        <w:t>In regards to</w:t>
      </w:r>
      <w:proofErr w:type="gramEnd"/>
      <w:r>
        <w:t xml:space="preserve"> US vector population surveillance data, this data may come from a US state level or from local authorities. Particularly rich data come from Florida, where numerous districts submit data. </w:t>
      </w:r>
    </w:p>
    <w:p w14:paraId="048585BA" w14:textId="77777777" w:rsidR="00A26E69" w:rsidRDefault="00A26E69" w:rsidP="00F76A02">
      <w:pPr>
        <w:spacing w:line="360" w:lineRule="auto"/>
      </w:pPr>
    </w:p>
    <w:p w14:paraId="1167E3C0" w14:textId="77777777" w:rsidR="00A26E69" w:rsidRDefault="00F76A02" w:rsidP="00F76A02">
      <w:pPr>
        <w:spacing w:line="360" w:lineRule="auto"/>
        <w:jc w:val="both"/>
      </w:pPr>
      <w:r>
        <w:t>Field-collected sp</w:t>
      </w:r>
      <w:r>
        <w:t xml:space="preserve">atial and temporal data on arthropod vectors are available to browse via a </w:t>
      </w:r>
      <w:proofErr w:type="gramStart"/>
      <w:r>
        <w:t>custom built</w:t>
      </w:r>
      <w:proofErr w:type="gramEnd"/>
      <w:r>
        <w:t xml:space="preserve"> web application, the </w:t>
      </w:r>
      <w:proofErr w:type="spellStart"/>
      <w:r>
        <w:t>MapVEu</w:t>
      </w:r>
      <w:proofErr w:type="spellEnd"/>
      <w:r>
        <w:t xml:space="preserve"> system (</w:t>
      </w:r>
      <w:hyperlink r:id="rId28">
        <w:r>
          <w:rPr>
            <w:color w:val="1155CC"/>
            <w:u w:val="single"/>
          </w:rPr>
          <w:t>https://vectorbase.org/popbio-map/web/</w:t>
        </w:r>
      </w:hyperlink>
      <w:r>
        <w:t xml:space="preserve">). </w:t>
      </w:r>
      <w:proofErr w:type="spellStart"/>
      <w:r>
        <w:t>MapVEu</w:t>
      </w:r>
      <w:proofErr w:type="spellEnd"/>
      <w:r>
        <w:t xml:space="preserve"> facilitates map-based data</w:t>
      </w:r>
      <w:r>
        <w:t xml:space="preserve"> exploration with location and metadata search features that drive dynamically generated mapping, live graphing, and interactive display of data. This specialized mapping interface enables viewing of a variety of data including vector population abundance </w:t>
      </w:r>
      <w:r>
        <w:t xml:space="preserve">surveys, insecticide resistance genotypes and phenotypes, blood meal host analysis, and pathogen status. </w:t>
      </w:r>
    </w:p>
    <w:p w14:paraId="5998F28C" w14:textId="77777777" w:rsidR="00A26E69" w:rsidRDefault="00A26E69" w:rsidP="00F76A02">
      <w:pPr>
        <w:spacing w:line="360" w:lineRule="auto"/>
      </w:pPr>
    </w:p>
    <w:p w14:paraId="5B9DCEBB" w14:textId="77777777" w:rsidR="00A26E69" w:rsidRDefault="00F76A02" w:rsidP="00F76A02">
      <w:pPr>
        <w:spacing w:line="360" w:lineRule="auto"/>
      </w:pPr>
      <w:r>
        <w:lastRenderedPageBreak/>
        <w:t xml:space="preserve">In 2019 </w:t>
      </w:r>
      <w:proofErr w:type="spellStart"/>
      <w:r>
        <w:t>VectorBase</w:t>
      </w:r>
      <w:proofErr w:type="spellEnd"/>
      <w:r>
        <w:t xml:space="preserve"> was merged with the Eukaryotic Pathogen Genomics Database Resource (</w:t>
      </w:r>
      <w:proofErr w:type="spellStart"/>
      <w:r>
        <w:t>EuPathDB</w:t>
      </w:r>
      <w:proofErr w:type="spellEnd"/>
      <w:r>
        <w:t>) to form the Eukaryotic Pathogen, Vector and Host Inf</w:t>
      </w:r>
      <w:r>
        <w:t xml:space="preserve">ormatics Resource </w:t>
      </w:r>
      <w:hyperlink r:id="rId29">
        <w:r>
          <w:rPr>
            <w:color w:val="000000"/>
            <w:vertAlign w:val="superscript"/>
          </w:rPr>
          <w:t>21</w:t>
        </w:r>
      </w:hyperlink>
      <w:r>
        <w:t xml:space="preserve"> (</w:t>
      </w:r>
      <w:proofErr w:type="spellStart"/>
      <w:r>
        <w:t>VEuPathDB</w:t>
      </w:r>
      <w:proofErr w:type="spellEnd"/>
      <w:r>
        <w:t xml:space="preserve">). As part of </w:t>
      </w:r>
      <w:proofErr w:type="spellStart"/>
      <w:r>
        <w:t>VEuPathDB</w:t>
      </w:r>
      <w:proofErr w:type="spellEnd"/>
      <w:r>
        <w:t xml:space="preserve">, </w:t>
      </w:r>
      <w:proofErr w:type="spellStart"/>
      <w:r>
        <w:t>VectorBase</w:t>
      </w:r>
      <w:proofErr w:type="spellEnd"/>
      <w:r>
        <w:t xml:space="preserve"> remains a distinct database, but utilizes a shared web </w:t>
      </w:r>
      <w:proofErr w:type="gramStart"/>
      <w:r>
        <w:t>infrastructure  within</w:t>
      </w:r>
      <w:proofErr w:type="gramEnd"/>
      <w:r>
        <w:t xml:space="preserve"> the </w:t>
      </w:r>
      <w:proofErr w:type="spellStart"/>
      <w:r>
        <w:t>VEuPathDB</w:t>
      </w:r>
      <w:proofErr w:type="spellEnd"/>
      <w:r>
        <w:t xml:space="preserve"> project. Collectively, these resources com</w:t>
      </w:r>
      <w:r>
        <w:t>prise one of the two Bioinformatics Resource Centers (BRCs) for infectious diseases supported by the US National Institute of Allergy and Infectious Diseases (NIAID) and National Institutes of Health (NIH) (</w:t>
      </w:r>
      <w:hyperlink r:id="rId30">
        <w:r>
          <w:rPr>
            <w:color w:val="1155CC"/>
            <w:u w:val="single"/>
          </w:rPr>
          <w:t>https://www.niaid.nih.gov/research/bioinformatics-resource-centers</w:t>
        </w:r>
      </w:hyperlink>
      <w:r>
        <w:t xml:space="preserve">). All data on </w:t>
      </w:r>
      <w:proofErr w:type="spellStart"/>
      <w:r>
        <w:t>VectorBase</w:t>
      </w:r>
      <w:proofErr w:type="spellEnd"/>
      <w:r>
        <w:t xml:space="preserve"> are </w:t>
      </w:r>
      <w:proofErr w:type="spellStart"/>
      <w:r>
        <w:t>publically</w:t>
      </w:r>
      <w:proofErr w:type="spellEnd"/>
      <w:r>
        <w:t xml:space="preserve"> available. publicly</w:t>
      </w:r>
    </w:p>
    <w:p w14:paraId="5010CF06" w14:textId="77777777" w:rsidR="00A26E69" w:rsidRDefault="00A26E69" w:rsidP="00F76A02">
      <w:pPr>
        <w:spacing w:line="360" w:lineRule="auto"/>
        <w:jc w:val="both"/>
      </w:pPr>
    </w:p>
    <w:p w14:paraId="2FE2F305" w14:textId="77777777" w:rsidR="00A26E69" w:rsidRDefault="00F76A02" w:rsidP="00F76A02">
      <w:pPr>
        <w:pStyle w:val="Heading3"/>
        <w:spacing w:before="0" w:after="0" w:line="360" w:lineRule="auto"/>
      </w:pPr>
      <w:bookmarkStart w:id="7" w:name="_ml0igj8d4i1u" w:colFirst="0" w:colLast="0"/>
      <w:bookmarkEnd w:id="7"/>
      <w:r>
        <w:t xml:space="preserve">VectorBiTE / </w:t>
      </w:r>
      <w:proofErr w:type="spellStart"/>
      <w:r>
        <w:t>VectorByte</w:t>
      </w:r>
      <w:proofErr w:type="spellEnd"/>
      <w:r>
        <w:t xml:space="preserve"> </w:t>
      </w:r>
    </w:p>
    <w:p w14:paraId="3091D87D" w14:textId="77777777" w:rsidR="00A26E69" w:rsidRDefault="00F76A02" w:rsidP="00F76A02">
      <w:pPr>
        <w:spacing w:line="360" w:lineRule="auto"/>
        <w:jc w:val="both"/>
        <w:rPr>
          <w:strike/>
        </w:rPr>
      </w:pPr>
      <w:r>
        <w:t>VectorBiTE (</w:t>
      </w:r>
      <w:hyperlink r:id="rId31">
        <w:r>
          <w:rPr>
            <w:color w:val="1155CC"/>
            <w:u w:val="single"/>
          </w:rPr>
          <w:t>http://w</w:t>
        </w:r>
        <w:r>
          <w:rPr>
            <w:color w:val="1155CC"/>
            <w:u w:val="single"/>
          </w:rPr>
          <w:t>ww.vectorbite.org</w:t>
        </w:r>
      </w:hyperlink>
      <w:r>
        <w:t xml:space="preserve">) is a research coordination network (RCN) co-funded by US National Institutes of Health (NIH) and UK Biotechnology and Biological Sciences Research Council (BBSRC). The primary focus of the </w:t>
      </w:r>
      <w:proofErr w:type="gramStart"/>
      <w:r>
        <w:t>network  is</w:t>
      </w:r>
      <w:proofErr w:type="gramEnd"/>
      <w:r>
        <w:t xml:space="preserve"> to facilitate collaborations among t</w:t>
      </w:r>
      <w:r>
        <w:t>he diverse fields studying vector-borne diseases, thus promoting the advancement of vector modeling research. In addition to fostering collaborations, VectorBiTE has several key objectives, which include improved data collection standards, statistical meth</w:t>
      </w:r>
      <w:r>
        <w:t>ods, and the development of validation datasets to aid in model development and comparison. These objectives have already yielded results, such as the minimum information standards outlined by the Minimum Information for Reusable Arthropod Abundance Data (</w:t>
      </w:r>
      <w:proofErr w:type="spellStart"/>
      <w:r>
        <w:t>MIReAAD</w:t>
      </w:r>
      <w:proofErr w:type="spellEnd"/>
      <w:r>
        <w:t xml:space="preserve">) </w:t>
      </w:r>
      <w:hyperlink r:id="rId32">
        <w:r>
          <w:rPr>
            <w:color w:val="000000"/>
            <w:vertAlign w:val="superscript"/>
          </w:rPr>
          <w:t>14</w:t>
        </w:r>
      </w:hyperlink>
      <w:r>
        <w:t xml:space="preserve">, a paper that was developed by collaborators in the VectorBiTE consortium. </w:t>
      </w:r>
    </w:p>
    <w:p w14:paraId="662B0CCC" w14:textId="77777777" w:rsidR="00A26E69" w:rsidRDefault="00A26E69" w:rsidP="00F76A02">
      <w:pPr>
        <w:spacing w:line="360" w:lineRule="auto"/>
      </w:pPr>
    </w:p>
    <w:p w14:paraId="1C96E2B3" w14:textId="77777777" w:rsidR="00A26E69" w:rsidRDefault="00F76A02" w:rsidP="00F76A02">
      <w:pPr>
        <w:spacing w:line="360" w:lineRule="auto"/>
        <w:jc w:val="both"/>
      </w:pPr>
      <w:proofErr w:type="spellStart"/>
      <w:r>
        <w:t>VectorByte</w:t>
      </w:r>
      <w:proofErr w:type="spellEnd"/>
      <w:r>
        <w:t xml:space="preserve"> (</w:t>
      </w:r>
      <w:hyperlink r:id="rId33">
        <w:r>
          <w:rPr>
            <w:color w:val="1155CC"/>
            <w:u w:val="single"/>
          </w:rPr>
          <w:t>www.vectorbyte.org</w:t>
        </w:r>
      </w:hyperlink>
      <w:r>
        <w:t xml:space="preserve">), the successor project to the VectorBiTE RCN, began in August 2020. The goal of the </w:t>
      </w:r>
      <w:proofErr w:type="spellStart"/>
      <w:r>
        <w:t>VectorByte</w:t>
      </w:r>
      <w:proofErr w:type="spellEnd"/>
      <w:r>
        <w:t xml:space="preserve"> initiative is to establish a global, open access data platform to support research on vector-borne diseases. The </w:t>
      </w:r>
      <w:proofErr w:type="spellStart"/>
      <w:r>
        <w:t>VectorByte</w:t>
      </w:r>
      <w:proofErr w:type="spellEnd"/>
      <w:r>
        <w:t xml:space="preserve"> data hub comprises two separate dat</w:t>
      </w:r>
      <w:r>
        <w:t xml:space="preserve">abases, </w:t>
      </w:r>
      <w:proofErr w:type="spellStart"/>
      <w:r>
        <w:rPr>
          <w:b/>
        </w:rPr>
        <w:t>VecTraits</w:t>
      </w:r>
      <w:proofErr w:type="spellEnd"/>
      <w:r>
        <w:t xml:space="preserve"> and </w:t>
      </w:r>
      <w:proofErr w:type="spellStart"/>
      <w:r>
        <w:rPr>
          <w:b/>
        </w:rPr>
        <w:t>VecDyn</w:t>
      </w:r>
      <w:proofErr w:type="spellEnd"/>
      <w:r>
        <w:t xml:space="preserve">. </w:t>
      </w:r>
      <w:proofErr w:type="spellStart"/>
      <w:r>
        <w:t>VecTraits</w:t>
      </w:r>
      <w:proofErr w:type="spellEnd"/>
      <w:r>
        <w:t xml:space="preserve"> hosts curated ecological trait data for vectors and some pathogens, such as temperature-dependent growth and survival rates, fecundity, vector competence, and more. </w:t>
      </w:r>
      <w:proofErr w:type="spellStart"/>
      <w:r>
        <w:t>VecDyn</w:t>
      </w:r>
      <w:proofErr w:type="spellEnd"/>
      <w:r>
        <w:t xml:space="preserve"> is a population abundance database, conduciv</w:t>
      </w:r>
      <w:r>
        <w:t xml:space="preserve">e to supporting research on vector population dynamics. </w:t>
      </w:r>
      <w:proofErr w:type="spellStart"/>
      <w:r>
        <w:t>VecDyn</w:t>
      </w:r>
      <w:proofErr w:type="spellEnd"/>
      <w:r>
        <w:t xml:space="preserve"> incorporates data from sources involved in long term vector </w:t>
      </w:r>
      <w:proofErr w:type="gramStart"/>
      <w:r>
        <w:t>research,  While</w:t>
      </w:r>
      <w:proofErr w:type="gramEnd"/>
      <w:r>
        <w:t xml:space="preserve"> it presently is primarily mosquito data aggregated from other databases, it will also include data from non-human ve</w:t>
      </w:r>
      <w:r>
        <w:t xml:space="preserve">ctors such as livestock and plants. All data available through </w:t>
      </w:r>
      <w:proofErr w:type="spellStart"/>
      <w:r>
        <w:t>VectorByte</w:t>
      </w:r>
      <w:proofErr w:type="spellEnd"/>
      <w:r>
        <w:t xml:space="preserve"> are </w:t>
      </w:r>
      <w:proofErr w:type="spellStart"/>
      <w:r>
        <w:t>publically</w:t>
      </w:r>
      <w:proofErr w:type="spellEnd"/>
      <w:r>
        <w:t xml:space="preserve"> available.</w:t>
      </w:r>
    </w:p>
    <w:p w14:paraId="6383B8C7" w14:textId="77777777" w:rsidR="00A26E69" w:rsidRDefault="00A26E69" w:rsidP="00F76A02">
      <w:pPr>
        <w:spacing w:line="360" w:lineRule="auto"/>
        <w:jc w:val="both"/>
      </w:pPr>
    </w:p>
    <w:p w14:paraId="4F549CA2" w14:textId="77777777" w:rsidR="00A26E69" w:rsidRDefault="00F76A02" w:rsidP="00F76A02">
      <w:pPr>
        <w:pStyle w:val="Heading3"/>
        <w:spacing w:before="0" w:after="0" w:line="360" w:lineRule="auto"/>
        <w:jc w:val="both"/>
      </w:pPr>
      <w:bookmarkStart w:id="8" w:name="_g97b2mdde52z" w:colFirst="0" w:colLast="0"/>
      <w:bookmarkEnd w:id="8"/>
      <w:proofErr w:type="spellStart"/>
      <w:r>
        <w:lastRenderedPageBreak/>
        <w:t>VectorMap</w:t>
      </w:r>
      <w:proofErr w:type="spellEnd"/>
    </w:p>
    <w:p w14:paraId="7C09D3BB" w14:textId="77777777" w:rsidR="00A26E69" w:rsidRDefault="00F76A02" w:rsidP="00F76A02">
      <w:pPr>
        <w:spacing w:line="360" w:lineRule="auto"/>
        <w:jc w:val="both"/>
      </w:pPr>
      <w:r>
        <w:t xml:space="preserve">The </w:t>
      </w:r>
      <w:proofErr w:type="spellStart"/>
      <w:r>
        <w:t>VectorMap</w:t>
      </w:r>
      <w:proofErr w:type="spellEnd"/>
      <w:r>
        <w:t xml:space="preserve"> Data Portal  (</w:t>
      </w:r>
      <w:hyperlink r:id="rId34">
        <w:r>
          <w:rPr>
            <w:color w:val="1155CC"/>
            <w:u w:val="single"/>
          </w:rPr>
          <w:t>http://vectormap.si.edu</w:t>
        </w:r>
      </w:hyperlink>
      <w:r>
        <w:t>) holds vast amounts of well curated, high-confide</w:t>
      </w:r>
      <w:r>
        <w:t xml:space="preserve">nce, geospatial species occurrence data for a wide variety of medically important arthropod taxa </w:t>
      </w:r>
      <w:hyperlink r:id="rId35">
        <w:r>
          <w:rPr>
            <w:color w:val="000000"/>
            <w:vertAlign w:val="superscript"/>
          </w:rPr>
          <w:t>22,23</w:t>
        </w:r>
      </w:hyperlink>
      <w:r>
        <w:t>, including mosquitoes (</w:t>
      </w:r>
      <w:proofErr w:type="spellStart"/>
      <w:r>
        <w:t>MosquitoMap</w:t>
      </w:r>
      <w:proofErr w:type="spellEnd"/>
      <w:r>
        <w:t>), ticks (</w:t>
      </w:r>
      <w:proofErr w:type="spellStart"/>
      <w:r>
        <w:t>TickMap</w:t>
      </w:r>
      <w:proofErr w:type="spellEnd"/>
      <w:r>
        <w:t>), fleas (</w:t>
      </w:r>
      <w:proofErr w:type="spellStart"/>
      <w:r>
        <w:t>FleaMap</w:t>
      </w:r>
      <w:proofErr w:type="spellEnd"/>
      <w:r>
        <w:t>), mites (</w:t>
      </w:r>
      <w:proofErr w:type="spellStart"/>
      <w:r>
        <w:t>MiteMap</w:t>
      </w:r>
      <w:proofErr w:type="spellEnd"/>
      <w:r>
        <w:t>), bitin</w:t>
      </w:r>
      <w:r>
        <w:t>g midges (</w:t>
      </w:r>
      <w:proofErr w:type="spellStart"/>
      <w:r>
        <w:t>MidgeMap</w:t>
      </w:r>
      <w:proofErr w:type="spellEnd"/>
      <w:r>
        <w:t>), and sandflies (</w:t>
      </w:r>
      <w:proofErr w:type="spellStart"/>
      <w:r>
        <w:t>SandFlyMap</w:t>
      </w:r>
      <w:proofErr w:type="spellEnd"/>
      <w:r>
        <w:t xml:space="preserve">). </w:t>
      </w:r>
      <w:proofErr w:type="spellStart"/>
      <w:r>
        <w:t>VectorMap</w:t>
      </w:r>
      <w:proofErr w:type="spellEnd"/>
      <w:r>
        <w:t xml:space="preserve"> has approximately 700,000 records of vector surveillance data.  Database records are routinely added to the database from a variety of sources, which include military </w:t>
      </w:r>
      <w:proofErr w:type="spellStart"/>
      <w:r>
        <w:t>biosurveillance</w:t>
      </w:r>
      <w:proofErr w:type="spellEnd"/>
      <w:r>
        <w:t xml:space="preserve"> initiatives, o</w:t>
      </w:r>
      <w:r>
        <w:t xml:space="preserve">ngoing entomological surveillance, digitization of museum collections, and datasets published in scientific literature. The </w:t>
      </w:r>
      <w:proofErr w:type="spellStart"/>
      <w:r>
        <w:t>VectorMap</w:t>
      </w:r>
      <w:proofErr w:type="spellEnd"/>
      <w:r>
        <w:t xml:space="preserve"> interface allows users to interactively browse and view records through dynamic mapping and search functions. In addition </w:t>
      </w:r>
      <w:r>
        <w:t xml:space="preserve">to occurrence records for medically important arthropods, </w:t>
      </w:r>
      <w:proofErr w:type="spellStart"/>
      <w:r>
        <w:t>VectorMap</w:t>
      </w:r>
      <w:proofErr w:type="spellEnd"/>
      <w:r>
        <w:t xml:space="preserve"> also holds data on blood meal analysis, hosts, and insecticide resistance, as well as exportable niche models of habitat suitability for select vector species. Vector Hazard Reports (VHRs)</w:t>
      </w:r>
      <w:r>
        <w:t xml:space="preserve"> are another product available through the data portal, where </w:t>
      </w:r>
      <w:proofErr w:type="spellStart"/>
      <w:r>
        <w:t>VectorMap</w:t>
      </w:r>
      <w:proofErr w:type="spellEnd"/>
      <w:r>
        <w:t xml:space="preserve"> data are combined with other risk indicators to produce risk profiles for discrete countries or regions </w:t>
      </w:r>
      <w:hyperlink r:id="rId36">
        <w:r>
          <w:rPr>
            <w:color w:val="000000"/>
            <w:vertAlign w:val="superscript"/>
          </w:rPr>
          <w:t>24</w:t>
        </w:r>
      </w:hyperlink>
      <w:r>
        <w:t xml:space="preserve">. </w:t>
      </w:r>
    </w:p>
    <w:p w14:paraId="200CA7D1" w14:textId="77777777" w:rsidR="00A26E69" w:rsidRDefault="00A26E69" w:rsidP="00F76A02">
      <w:pPr>
        <w:spacing w:line="360" w:lineRule="auto"/>
        <w:jc w:val="both"/>
      </w:pPr>
    </w:p>
    <w:p w14:paraId="208ED292" w14:textId="77777777" w:rsidR="00A26E69" w:rsidRDefault="00F76A02" w:rsidP="00F76A02">
      <w:pPr>
        <w:spacing w:line="360" w:lineRule="auto"/>
        <w:jc w:val="both"/>
      </w:pPr>
      <w:r>
        <w:t>To streamline the s</w:t>
      </w:r>
      <w:r>
        <w:t xml:space="preserve">ubmission of entomological surveillance data, </w:t>
      </w:r>
      <w:proofErr w:type="spellStart"/>
      <w:r>
        <w:t>VectorMap</w:t>
      </w:r>
      <w:proofErr w:type="spellEnd"/>
      <w:r>
        <w:t xml:space="preserve"> released a </w:t>
      </w:r>
      <w:proofErr w:type="gramStart"/>
      <w:r>
        <w:t>best practices</w:t>
      </w:r>
      <w:proofErr w:type="gramEnd"/>
      <w:r>
        <w:t xml:space="preserve"> guide for data formatting and curation. This guide includes recommendations for formatting locality data and minimum reporting standards </w:t>
      </w:r>
      <w:hyperlink r:id="rId37">
        <w:r>
          <w:rPr>
            <w:color w:val="000000"/>
            <w:vertAlign w:val="superscript"/>
          </w:rPr>
          <w:t>25</w:t>
        </w:r>
      </w:hyperlink>
      <w:r>
        <w:t>, aiding in post hoc georeferencing and increasing broader utility and usability of datasets.</w:t>
      </w:r>
    </w:p>
    <w:p w14:paraId="2230F61F" w14:textId="77777777" w:rsidR="00A26E69" w:rsidRDefault="00A26E69" w:rsidP="00F76A02">
      <w:pPr>
        <w:spacing w:line="360" w:lineRule="auto"/>
        <w:jc w:val="both"/>
      </w:pPr>
    </w:p>
    <w:p w14:paraId="4B5EB6E3" w14:textId="77777777" w:rsidR="00A26E69" w:rsidRDefault="00F76A02" w:rsidP="00F76A02">
      <w:pPr>
        <w:spacing w:line="360" w:lineRule="auto"/>
        <w:jc w:val="both"/>
      </w:pPr>
      <w:proofErr w:type="spellStart"/>
      <w:r>
        <w:t>VectorMap</w:t>
      </w:r>
      <w:proofErr w:type="spellEnd"/>
      <w:r>
        <w:t xml:space="preserve"> is a product of the Walter Reed Biosystematics Unit (WRBU), a partnership between the Walter Reed Army Institute of Research (WRAIR</w:t>
      </w:r>
      <w:r>
        <w:t xml:space="preserve">) and the Smithsonian Institution National Museum of Natural History (NMNH). All data on </w:t>
      </w:r>
      <w:proofErr w:type="spellStart"/>
      <w:r>
        <w:t>VectorMap</w:t>
      </w:r>
      <w:proofErr w:type="spellEnd"/>
      <w:r>
        <w:t xml:space="preserve"> are </w:t>
      </w:r>
      <w:proofErr w:type="spellStart"/>
      <w:r>
        <w:t>publically</w:t>
      </w:r>
      <w:proofErr w:type="spellEnd"/>
      <w:r>
        <w:t xml:space="preserve"> available.</w:t>
      </w:r>
    </w:p>
    <w:p w14:paraId="0B9B0214" w14:textId="77777777" w:rsidR="00A26E69" w:rsidRDefault="00A26E69" w:rsidP="00F76A02">
      <w:pPr>
        <w:spacing w:line="360" w:lineRule="auto"/>
        <w:jc w:val="both"/>
        <w:rPr>
          <w:sz w:val="24"/>
          <w:szCs w:val="24"/>
        </w:rPr>
      </w:pPr>
    </w:p>
    <w:p w14:paraId="54AB640C" w14:textId="77777777" w:rsidR="00A26E69" w:rsidRPr="00F76A02" w:rsidRDefault="00F76A02" w:rsidP="00F76A02">
      <w:pPr>
        <w:pStyle w:val="Heading2"/>
        <w:spacing w:before="0" w:after="0" w:line="360" w:lineRule="auto"/>
        <w:jc w:val="both"/>
        <w:rPr>
          <w:b/>
          <w:bCs/>
          <w:sz w:val="24"/>
          <w:szCs w:val="24"/>
        </w:rPr>
      </w:pPr>
      <w:bookmarkStart w:id="9" w:name="_ismgntf4an1" w:colFirst="0" w:colLast="0"/>
      <w:bookmarkEnd w:id="9"/>
      <w:r w:rsidRPr="00F76A02">
        <w:rPr>
          <w:b/>
          <w:bCs/>
          <w:sz w:val="24"/>
          <w:szCs w:val="24"/>
        </w:rPr>
        <w:t>Partially Accessible Databases</w:t>
      </w:r>
    </w:p>
    <w:p w14:paraId="4E2A15B2" w14:textId="77777777" w:rsidR="00A26E69" w:rsidRDefault="00F76A02" w:rsidP="00F76A02">
      <w:pPr>
        <w:pStyle w:val="Heading3"/>
        <w:spacing w:before="0" w:after="0" w:line="360" w:lineRule="auto"/>
        <w:jc w:val="both"/>
      </w:pPr>
      <w:bookmarkStart w:id="10" w:name="_l2r7vdwvnm3n" w:colFirst="0" w:colLast="0"/>
      <w:bookmarkEnd w:id="10"/>
      <w:r>
        <w:t xml:space="preserve">CDC </w:t>
      </w:r>
      <w:proofErr w:type="spellStart"/>
      <w:r>
        <w:t>ArboNET</w:t>
      </w:r>
      <w:proofErr w:type="spellEnd"/>
    </w:p>
    <w:p w14:paraId="3F8F38BD" w14:textId="77777777" w:rsidR="00A26E69" w:rsidRDefault="00F76A02" w:rsidP="00F76A02">
      <w:pPr>
        <w:spacing w:line="360" w:lineRule="auto"/>
        <w:jc w:val="both"/>
      </w:pPr>
      <w:r>
        <w:t>The National Arbovirus Surveillance System (</w:t>
      </w:r>
      <w:proofErr w:type="spellStart"/>
      <w:r>
        <w:t>ArboNET</w:t>
      </w:r>
      <w:proofErr w:type="spellEnd"/>
      <w:r>
        <w:t xml:space="preserve">, </w:t>
      </w:r>
      <w:hyperlink r:id="rId38">
        <w:r>
          <w:rPr>
            <w:color w:val="1155CC"/>
            <w:u w:val="single"/>
          </w:rPr>
          <w:t>https://wwwn.cdc.gov/arbonet/maps/ADB_Diseases_Map/index.html</w:t>
        </w:r>
      </w:hyperlink>
      <w:r>
        <w:t>) is managed by the CDC in cooperation with state health departments (</w:t>
      </w:r>
      <w:hyperlink r:id="rId39">
        <w:r>
          <w:rPr>
            <w:color w:val="1155CC"/>
            <w:u w:val="single"/>
          </w:rPr>
          <w:t>https://wwwn.cdc.gov/arbonet/</w:t>
        </w:r>
      </w:hyperlink>
      <w:r>
        <w:t xml:space="preserve">). The </w:t>
      </w:r>
      <w:proofErr w:type="spellStart"/>
      <w:r>
        <w:t>ArboNET</w:t>
      </w:r>
      <w:proofErr w:type="spellEnd"/>
      <w:r>
        <w:t xml:space="preserve"> system relies on passive surveillance, such as clinician diagnosis, testing, and reporting to local public health authorities. Reported data include human arboviral disease cases, and non-human infections from mosquito populations, veterinar</w:t>
      </w:r>
      <w:r>
        <w:t xml:space="preserve">y cases, wildlife, and sentinel surveillance animals. </w:t>
      </w:r>
      <w:r>
        <w:lastRenderedPageBreak/>
        <w:t xml:space="preserve">The </w:t>
      </w:r>
      <w:proofErr w:type="spellStart"/>
      <w:r>
        <w:t>ArboNET</w:t>
      </w:r>
      <w:proofErr w:type="spellEnd"/>
      <w:r>
        <w:t xml:space="preserve"> system is provided for government-authorized use only, and users may request an account through the data portal. However, data aggregated to the county level are viewable through the CDC </w:t>
      </w:r>
      <w:proofErr w:type="spellStart"/>
      <w:r>
        <w:t>Arb</w:t>
      </w:r>
      <w:r>
        <w:t>oNET</w:t>
      </w:r>
      <w:proofErr w:type="spellEnd"/>
      <w:r>
        <w:t xml:space="preserve"> Disease Maps website. Data available through the mapping platform include aggregated human arbovirus cases, neuroinvasive disease incidence, and locally acquired versus imported cases of dengue, chikungunya, and Zika. In addition to human cases, the p</w:t>
      </w:r>
      <w:r>
        <w:t xml:space="preserve">resence of county-level infections (i.e., presence/absence data) from veterinary, sentinel animal, avian, and mosquito infections are visible for </w:t>
      </w:r>
      <w:proofErr w:type="gramStart"/>
      <w:r>
        <w:t>a number of</w:t>
      </w:r>
      <w:proofErr w:type="gramEnd"/>
      <w:r>
        <w:t xml:space="preserve"> established arboviruses. Data hosted on CDC </w:t>
      </w:r>
      <w:proofErr w:type="spellStart"/>
      <w:r>
        <w:t>ArboNET</w:t>
      </w:r>
      <w:proofErr w:type="spellEnd"/>
      <w:r>
        <w:t xml:space="preserve"> are partially accessible, as aggregated summar</w:t>
      </w:r>
      <w:r>
        <w:t xml:space="preserve">y data are viewable online. </w:t>
      </w:r>
    </w:p>
    <w:p w14:paraId="4E7F9478" w14:textId="77777777" w:rsidR="00F76A02" w:rsidRDefault="00F76A02" w:rsidP="00F76A02">
      <w:pPr>
        <w:pStyle w:val="Heading3"/>
        <w:keepNext w:val="0"/>
        <w:keepLines w:val="0"/>
        <w:shd w:val="clear" w:color="auto" w:fill="FFFFFF"/>
        <w:spacing w:before="0" w:after="0" w:line="360" w:lineRule="auto"/>
        <w:jc w:val="both"/>
      </w:pPr>
      <w:bookmarkStart w:id="11" w:name="_gni6e2r95lyo" w:colFirst="0" w:colLast="0"/>
      <w:bookmarkEnd w:id="11"/>
    </w:p>
    <w:p w14:paraId="748073CA" w14:textId="719A7B78" w:rsidR="00A26E69" w:rsidRDefault="00F76A02" w:rsidP="00F76A02">
      <w:pPr>
        <w:pStyle w:val="Heading3"/>
        <w:keepNext w:val="0"/>
        <w:keepLines w:val="0"/>
        <w:shd w:val="clear" w:color="auto" w:fill="FFFFFF"/>
        <w:spacing w:before="0" w:after="0" w:line="360" w:lineRule="auto"/>
        <w:jc w:val="both"/>
      </w:pPr>
      <w:r>
        <w:t>Ecological Database of the World’s Insect Pathogens (EDWIP)</w:t>
      </w:r>
    </w:p>
    <w:p w14:paraId="7EE6F102" w14:textId="77777777" w:rsidR="00A26E69" w:rsidRDefault="00F76A02" w:rsidP="00F76A02">
      <w:pPr>
        <w:spacing w:line="360" w:lineRule="auto"/>
        <w:jc w:val="both"/>
      </w:pPr>
      <w:r>
        <w:t>The Ecological Database of the World’s Insect Pathogens (EDWIP) database contains associations of pathogens with insects and other arthropods. The database was largely</w:t>
      </w:r>
      <w:r>
        <w:t xml:space="preserve"> compiled in the 1990’</w:t>
      </w:r>
      <w:proofErr w:type="gramStart"/>
      <w:r>
        <w:t>s, and</w:t>
      </w:r>
      <w:proofErr w:type="gramEnd"/>
      <w:r>
        <w:t xml:space="preserve"> was first described in Braxton et al. 2003 </w:t>
      </w:r>
      <w:hyperlink r:id="rId40">
        <w:r>
          <w:rPr>
            <w:color w:val="000000"/>
            <w:vertAlign w:val="superscript"/>
          </w:rPr>
          <w:t>26</w:t>
        </w:r>
      </w:hyperlink>
      <w:r>
        <w:t xml:space="preserve"> . The EDWIP is notable in that, in addition to naturally occurring host-parasite relationships, it also includes some data tha</w:t>
      </w:r>
      <w:r>
        <w:t xml:space="preserve">t were derived from experiments where hosts (e.g., insects) were inoculated with pathogens but did not become infected </w:t>
      </w:r>
      <w:hyperlink r:id="rId41">
        <w:r>
          <w:rPr>
            <w:color w:val="000000"/>
            <w:vertAlign w:val="superscript"/>
          </w:rPr>
          <w:t>26</w:t>
        </w:r>
      </w:hyperlink>
      <w:r>
        <w:t xml:space="preserve">. </w:t>
      </w:r>
      <w:proofErr w:type="gramStart"/>
      <w:r>
        <w:t>Thus</w:t>
      </w:r>
      <w:proofErr w:type="gramEnd"/>
      <w:r>
        <w:t xml:space="preserve"> it contains some ‘true absences’ in the documented associations. This dat</w:t>
      </w:r>
      <w:r>
        <w:t xml:space="preserve">abase also includes some ecological data associated with hosts and parasites (e.g., habitat and diet of hosts). In 2015, as part of an effort by the NSF funded Macroecology of Infectious Diseases </w:t>
      </w:r>
      <w:proofErr w:type="gramStart"/>
      <w:r>
        <w:t xml:space="preserve">RCN </w:t>
      </w:r>
      <w:r>
        <w:rPr>
          <w:color w:val="333333"/>
          <w:highlight w:val="white"/>
        </w:rPr>
        <w:t>,</w:t>
      </w:r>
      <w:proofErr w:type="gramEnd"/>
      <w:r>
        <w:rPr>
          <w:color w:val="333333"/>
          <w:highlight w:val="white"/>
        </w:rPr>
        <w:t xml:space="preserve"> a large portion (~ 3,000 rows) of the </w:t>
      </w:r>
      <w:proofErr w:type="spellStart"/>
      <w:r>
        <w:rPr>
          <w:color w:val="333333"/>
          <w:highlight w:val="white"/>
        </w:rPr>
        <w:t>the</w:t>
      </w:r>
      <w:proofErr w:type="spellEnd"/>
      <w:r>
        <w:rPr>
          <w:color w:val="333333"/>
          <w:highlight w:val="white"/>
        </w:rPr>
        <w:t xml:space="preserve"> database was</w:t>
      </w:r>
      <w:r>
        <w:rPr>
          <w:color w:val="333333"/>
          <w:highlight w:val="white"/>
        </w:rPr>
        <w:t xml:space="preserve"> made into an easy to read CSV file, with documentation recorded online (</w:t>
      </w:r>
      <w:hyperlink r:id="rId42">
        <w:r>
          <w:rPr>
            <w:color w:val="1155CC"/>
            <w:highlight w:val="white"/>
            <w:u w:val="single"/>
          </w:rPr>
          <w:t>https://edwip.ecology.uga.edu/</w:t>
        </w:r>
      </w:hyperlink>
      <w:r>
        <w:rPr>
          <w:color w:val="333333"/>
          <w:highlight w:val="white"/>
        </w:rPr>
        <w:t xml:space="preserve">). In 2021, the R package </w:t>
      </w:r>
      <w:proofErr w:type="spellStart"/>
      <w:r>
        <w:rPr>
          <w:color w:val="333333"/>
          <w:highlight w:val="white"/>
        </w:rPr>
        <w:t>insectDisease</w:t>
      </w:r>
      <w:proofErr w:type="spellEnd"/>
      <w:r>
        <w:rPr>
          <w:color w:val="333333"/>
          <w:highlight w:val="white"/>
        </w:rPr>
        <w:t xml:space="preserve"> was created and stored on GitHub, to facilitate access to data </w:t>
      </w:r>
      <w:r>
        <w:rPr>
          <w:color w:val="333333"/>
          <w:highlight w:val="white"/>
        </w:rPr>
        <w:t>and documentation (</w:t>
      </w:r>
      <w:hyperlink r:id="rId43">
        <w:r>
          <w:rPr>
            <w:color w:val="1155CC"/>
            <w:highlight w:val="white"/>
            <w:u w:val="single"/>
          </w:rPr>
          <w:t>https://github.com/viralemergence/insectDisease</w:t>
        </w:r>
      </w:hyperlink>
      <w:r>
        <w:rPr>
          <w:color w:val="333333"/>
          <w:highlight w:val="white"/>
        </w:rPr>
        <w:t>). Although the database is available through the R package, data downloaded through the website may not be complete, and t</w:t>
      </w:r>
      <w:r>
        <w:rPr>
          <w:color w:val="333333"/>
          <w:highlight w:val="white"/>
        </w:rPr>
        <w:t xml:space="preserve">hese two resources are not reconciled at the time of writing. </w:t>
      </w:r>
    </w:p>
    <w:p w14:paraId="4569DF80" w14:textId="77777777" w:rsidR="00F76A02" w:rsidRDefault="00F76A02" w:rsidP="00F76A02">
      <w:pPr>
        <w:pStyle w:val="Heading3"/>
        <w:spacing w:before="0" w:after="0" w:line="360" w:lineRule="auto"/>
        <w:jc w:val="both"/>
      </w:pPr>
      <w:bookmarkStart w:id="12" w:name="_pefvb98med7e" w:colFirst="0" w:colLast="0"/>
      <w:bookmarkEnd w:id="12"/>
    </w:p>
    <w:p w14:paraId="7CB8D7D4" w14:textId="0F6F8C66" w:rsidR="00A26E69" w:rsidRDefault="00F76A02" w:rsidP="00F76A02">
      <w:pPr>
        <w:pStyle w:val="Heading3"/>
        <w:spacing w:before="0" w:after="0" w:line="360" w:lineRule="auto"/>
        <w:jc w:val="both"/>
      </w:pPr>
      <w:r>
        <w:t xml:space="preserve">IR mapper </w:t>
      </w:r>
    </w:p>
    <w:p w14:paraId="5A3CD4D4" w14:textId="77777777" w:rsidR="00A26E69" w:rsidRDefault="00F76A02" w:rsidP="00F76A02">
      <w:pPr>
        <w:spacing w:line="360" w:lineRule="auto"/>
        <w:jc w:val="both"/>
      </w:pPr>
      <w:r>
        <w:t>IR Mapper (</w:t>
      </w:r>
      <w:hyperlink r:id="rId44">
        <w:r>
          <w:rPr>
            <w:color w:val="1155CC"/>
            <w:u w:val="single"/>
          </w:rPr>
          <w:t>http://www.irmapper.com</w:t>
        </w:r>
      </w:hyperlink>
      <w:r>
        <w:t xml:space="preserve">) is an online, interactive mapping tool that displays insecticide resistance testing data for Anopheles species, and two arboviral vectors, </w:t>
      </w:r>
      <w:r>
        <w:rPr>
          <w:i/>
        </w:rPr>
        <w:t>Aedes aegypt</w:t>
      </w:r>
      <w:r>
        <w:t>i and</w:t>
      </w:r>
      <w:r>
        <w:rPr>
          <w:i/>
        </w:rPr>
        <w:t xml:space="preserve"> Ae. albopictus</w:t>
      </w:r>
      <w:r>
        <w:t>. Started in 2012, the platform hosts data generated using CDC or WHO testing proto</w:t>
      </w:r>
      <w:r>
        <w:t xml:space="preserve">cols for resistant phenotypes and genotypic resistance mechanisms. Data are viewable through interactive mapping </w:t>
      </w:r>
      <w:proofErr w:type="gramStart"/>
      <w:r>
        <w:t>functions, and</w:t>
      </w:r>
      <w:proofErr w:type="gramEnd"/>
      <w:r>
        <w:t xml:space="preserve"> are mostly obtained on a monthly basis from peer-reviewed published literature, although other sources of insecticide resistance</w:t>
      </w:r>
      <w:r>
        <w:t xml:space="preserve"> data are also </w:t>
      </w:r>
      <w:r>
        <w:lastRenderedPageBreak/>
        <w:t xml:space="preserve">used, such as published reports. While there are functions to export mapped results of queries, data for </w:t>
      </w:r>
      <w:r>
        <w:rPr>
          <w:i/>
        </w:rPr>
        <w:t>Aedes</w:t>
      </w:r>
      <w:r>
        <w:t xml:space="preserve"> records are accessible indirectly via cited literature for individual records, and the </w:t>
      </w:r>
      <w:r>
        <w:rPr>
          <w:i/>
        </w:rPr>
        <w:t xml:space="preserve">Anopheles </w:t>
      </w:r>
      <w:r>
        <w:t>mapping interface now has an opti</w:t>
      </w:r>
      <w:r>
        <w:t xml:space="preserve">on for direct data downloads </w:t>
      </w:r>
      <w:hyperlink r:id="rId45">
        <w:r>
          <w:rPr>
            <w:color w:val="000000"/>
            <w:vertAlign w:val="superscript"/>
          </w:rPr>
          <w:t>27</w:t>
        </w:r>
      </w:hyperlink>
      <w:r>
        <w:t>. IR Mapper is a joint initiative between Vestergaard and the Kenyan Medical Research Institute Centre for Global Health Research.</w:t>
      </w:r>
    </w:p>
    <w:p w14:paraId="3FD86F7D" w14:textId="77777777" w:rsidR="00F76A02" w:rsidRDefault="00F76A02" w:rsidP="00F76A02">
      <w:pPr>
        <w:pStyle w:val="Heading3"/>
        <w:spacing w:before="0" w:after="0" w:line="360" w:lineRule="auto"/>
        <w:jc w:val="both"/>
      </w:pPr>
      <w:bookmarkStart w:id="13" w:name="_mayzn7te6n65" w:colFirst="0" w:colLast="0"/>
      <w:bookmarkEnd w:id="13"/>
    </w:p>
    <w:p w14:paraId="6ABDA9BF" w14:textId="09AFFF0E" w:rsidR="00A26E69" w:rsidRDefault="00F76A02" w:rsidP="00F76A02">
      <w:pPr>
        <w:pStyle w:val="Heading3"/>
        <w:spacing w:before="0" w:after="0" w:line="360" w:lineRule="auto"/>
        <w:jc w:val="both"/>
      </w:pPr>
      <w:r>
        <w:t xml:space="preserve">Malaria Atlas Project </w:t>
      </w:r>
    </w:p>
    <w:p w14:paraId="0925F156" w14:textId="77777777" w:rsidR="00A26E69" w:rsidRDefault="00F76A02" w:rsidP="00F76A02">
      <w:pPr>
        <w:spacing w:line="360" w:lineRule="auto"/>
        <w:jc w:val="both"/>
      </w:pPr>
      <w:r>
        <w:t>The Malaria Atla</w:t>
      </w:r>
      <w:r>
        <w:t>s Project (MAP) (</w:t>
      </w:r>
      <w:hyperlink r:id="rId46">
        <w:r>
          <w:rPr>
            <w:color w:val="1155CC"/>
            <w:u w:val="single"/>
          </w:rPr>
          <w:t>http://malariaatlas.org</w:t>
        </w:r>
      </w:hyperlink>
      <w:r>
        <w:t>) is an online platform founded in 2005 that hosts interactive mapping, trend visualization tools, and data directories for malaria and associated mosquito vectors. Primaril</w:t>
      </w:r>
      <w:r>
        <w:t>y funded by the Bill &amp; Melinda Gates Foundation, MAP collaborates with the World Health Organization (WHO</w:t>
      </w:r>
      <w:proofErr w:type="gramStart"/>
      <w:r>
        <w:t>), and</w:t>
      </w:r>
      <w:proofErr w:type="gramEnd"/>
      <w:r>
        <w:t xml:space="preserve"> has been designated as a WHO Collaborating Centre in Geospatial Disease Modelling. Data on vector occurrence, malaria prevalence, and covariates</w:t>
      </w:r>
      <w:r>
        <w:t xml:space="preserve"> are generally available as spatial layers, downloadable through the platform’s Data Explorer mapping interface. Model outputs of risk and predicted geographic vector ranges are also available through this platform as layers </w:t>
      </w:r>
      <w:hyperlink r:id="rId47">
        <w:r>
          <w:rPr>
            <w:color w:val="000000"/>
            <w:vertAlign w:val="superscript"/>
          </w:rPr>
          <w:t>28</w:t>
        </w:r>
      </w:hyperlink>
      <w:r>
        <w:t xml:space="preserve"> . Although many datasets hosted by MAP are openly available, accessibility and permissions vary across datasets.</w:t>
      </w:r>
    </w:p>
    <w:p w14:paraId="5F4B0B0B" w14:textId="77777777" w:rsidR="00F76A02" w:rsidRDefault="00F76A02" w:rsidP="00F76A02">
      <w:pPr>
        <w:pStyle w:val="Heading3"/>
        <w:spacing w:before="0" w:after="0" w:line="360" w:lineRule="auto"/>
        <w:jc w:val="both"/>
      </w:pPr>
      <w:bookmarkStart w:id="14" w:name="_3p61cx2s8dgq" w:colFirst="0" w:colLast="0"/>
      <w:bookmarkEnd w:id="14"/>
    </w:p>
    <w:p w14:paraId="0FA827C4" w14:textId="6D39D91C" w:rsidR="00A26E69" w:rsidRDefault="00F76A02" w:rsidP="00F76A02">
      <w:pPr>
        <w:pStyle w:val="Heading3"/>
        <w:spacing w:before="0" w:after="0" w:line="360" w:lineRule="auto"/>
        <w:jc w:val="both"/>
      </w:pPr>
      <w:r>
        <w:t>Malaria Threat Map</w:t>
      </w:r>
    </w:p>
    <w:p w14:paraId="410A5488" w14:textId="77777777" w:rsidR="00A26E69" w:rsidRDefault="00F76A02" w:rsidP="00F76A02">
      <w:pPr>
        <w:spacing w:line="360" w:lineRule="auto"/>
        <w:jc w:val="both"/>
      </w:pPr>
      <w:r>
        <w:t>Malaria Threat Map (</w:t>
      </w:r>
      <w:hyperlink r:id="rId48">
        <w:r>
          <w:rPr>
            <w:color w:val="1155CC"/>
            <w:u w:val="single"/>
          </w:rPr>
          <w:t>http://apps.who.</w:t>
        </w:r>
        <w:r>
          <w:rPr>
            <w:color w:val="1155CC"/>
            <w:u w:val="single"/>
          </w:rPr>
          <w:t>int/malaria/maps/threats</w:t>
        </w:r>
      </w:hyperlink>
      <w:r>
        <w:t>) is an interactive data and mapping platform produced by the WHO. This database specializes in biological challenges to malaria control and elimination, such as vector insecticide resistance and parasite drug resistance. For Anophe</w:t>
      </w:r>
      <w:r>
        <w:t xml:space="preserve">line vectors, insecticide resistance phenotype data based on WHO assays and maps of invasive malaria vector occurrence are viewable. Data on malaria parasites include the resistance to the drug artemisinin, a core antimalarial compound, and </w:t>
      </w:r>
      <w:r>
        <w:rPr>
          <w:i/>
          <w:sz w:val="21"/>
          <w:szCs w:val="21"/>
        </w:rPr>
        <w:t xml:space="preserve">pfhrp2 </w:t>
      </w:r>
      <w:r>
        <w:rPr>
          <w:sz w:val="21"/>
          <w:szCs w:val="21"/>
        </w:rPr>
        <w:t>gene del</w:t>
      </w:r>
      <w:r>
        <w:rPr>
          <w:sz w:val="21"/>
          <w:szCs w:val="21"/>
        </w:rPr>
        <w:t>etions, which cause false negatives in rapid diagnostic tests (RDTs) for malaria.</w:t>
      </w:r>
      <w:r>
        <w:t xml:space="preserve"> Data on Malaria Threat Map are selected via filter options in the online mapping platform. Data are downloadable after completion of an online form, where users provide conta</w:t>
      </w:r>
      <w:r>
        <w:t>ct information, professional affiliation, and a detailed description of intended data use. The availability of data varies based on permissions established by individual data contributors (e.g., member states, research institutions, scientific publications</w:t>
      </w:r>
      <w:r>
        <w:t>), and therefore not all data are available for download.</w:t>
      </w:r>
    </w:p>
    <w:p w14:paraId="08497BE5" w14:textId="77777777" w:rsidR="00F76A02" w:rsidRDefault="00F76A02" w:rsidP="00F76A02">
      <w:pPr>
        <w:pStyle w:val="Heading3"/>
        <w:spacing w:before="0" w:after="0" w:line="360" w:lineRule="auto"/>
        <w:jc w:val="both"/>
      </w:pPr>
      <w:bookmarkStart w:id="15" w:name="_9yqqrb4cqeun" w:colFirst="0" w:colLast="0"/>
      <w:bookmarkEnd w:id="15"/>
    </w:p>
    <w:p w14:paraId="4459C670" w14:textId="5CF39935" w:rsidR="00A26E69" w:rsidRDefault="00F76A02" w:rsidP="00F76A02">
      <w:pPr>
        <w:pStyle w:val="Heading3"/>
        <w:spacing w:before="0" w:after="0" w:line="360" w:lineRule="auto"/>
        <w:jc w:val="both"/>
      </w:pPr>
      <w:proofErr w:type="spellStart"/>
      <w:r>
        <w:t>VectorSurv</w:t>
      </w:r>
      <w:proofErr w:type="spellEnd"/>
      <w:r>
        <w:t xml:space="preserve"> and other state repositories </w:t>
      </w:r>
    </w:p>
    <w:p w14:paraId="431E9925" w14:textId="77777777" w:rsidR="00A26E69" w:rsidRDefault="00F76A02" w:rsidP="00F76A02">
      <w:pPr>
        <w:spacing w:line="360" w:lineRule="auto"/>
        <w:jc w:val="both"/>
      </w:pPr>
      <w:r>
        <w:t xml:space="preserve">The </w:t>
      </w:r>
      <w:proofErr w:type="spellStart"/>
      <w:r>
        <w:t>Vectorborne</w:t>
      </w:r>
      <w:proofErr w:type="spellEnd"/>
      <w:r>
        <w:t xml:space="preserve"> Disease Surveillance System (</w:t>
      </w:r>
      <w:proofErr w:type="spellStart"/>
      <w:r>
        <w:t>VectorSurv</w:t>
      </w:r>
      <w:proofErr w:type="spellEnd"/>
      <w:r>
        <w:t>) is the umbrella name for a family of state-specific branded web services for vector control and publ</w:t>
      </w:r>
      <w:r>
        <w:t>ic health agencies in the US, and US-affiliated Pacific islands. This surveillance network, initially limited to California (</w:t>
      </w:r>
      <w:proofErr w:type="spellStart"/>
      <w:r>
        <w:t>CalSurv</w:t>
      </w:r>
      <w:proofErr w:type="spellEnd"/>
      <w:r>
        <w:t>), began in 2006 as a partnership between public health vector control entities in the state, including the Mosquito and Vec</w:t>
      </w:r>
      <w:r>
        <w:t xml:space="preserve">tor Control Association of California, the California Department of Public Health, and the University of California Davis Arbovirus Research and Training (DART) Laboratory </w:t>
      </w:r>
      <w:hyperlink r:id="rId49">
        <w:r>
          <w:rPr>
            <w:color w:val="000000"/>
            <w:vertAlign w:val="superscript"/>
          </w:rPr>
          <w:t>29</w:t>
        </w:r>
      </w:hyperlink>
      <w:r>
        <w:t xml:space="preserve">. In 2017 </w:t>
      </w:r>
      <w:proofErr w:type="spellStart"/>
      <w:r>
        <w:t>VectorSurv</w:t>
      </w:r>
      <w:proofErr w:type="spellEnd"/>
      <w:r>
        <w:t xml:space="preserve"> expand</w:t>
      </w:r>
      <w:r>
        <w:t>ed beyond California, and now includes the partner states of Arizona, California, Hawaii, Nebraska, New Jersey, North Carolina, North Dakota, South Dakota, Tennessee, Utah, and Washington.</w:t>
      </w:r>
    </w:p>
    <w:p w14:paraId="07E5EDD9" w14:textId="77777777" w:rsidR="00A26E69" w:rsidRDefault="00A26E69" w:rsidP="00F76A02">
      <w:pPr>
        <w:spacing w:line="360" w:lineRule="auto"/>
        <w:jc w:val="both"/>
      </w:pPr>
    </w:p>
    <w:p w14:paraId="1AE2434C" w14:textId="77777777" w:rsidR="00A26E69" w:rsidRDefault="00F76A02" w:rsidP="00F76A02">
      <w:pPr>
        <w:spacing w:line="360" w:lineRule="auto"/>
        <w:jc w:val="both"/>
      </w:pPr>
      <w:proofErr w:type="spellStart"/>
      <w:r>
        <w:t>VectorSurv</w:t>
      </w:r>
      <w:proofErr w:type="spellEnd"/>
      <w:r>
        <w:t xml:space="preserve"> is a powerful system for reporting arboviral pathogen s</w:t>
      </w:r>
      <w:r>
        <w:t>tatus, abundance of mosquitoes, and other surveillance indicators in partner states. The platform is unique in that it is designed for day-to-day operational data entry, as opposed to submitting processed data at the end of surveillance season or post-publ</w:t>
      </w:r>
      <w:r>
        <w:t xml:space="preserve">ication. It has numerous tools for analyzing data that would be helpful to abatement districts generating surveillance data. These include an interactive mapping interface for viewing surveillance data, </w:t>
      </w:r>
      <w:proofErr w:type="spellStart"/>
      <w:r>
        <w:t>VectorSurv</w:t>
      </w:r>
      <w:proofErr w:type="spellEnd"/>
      <w:r>
        <w:t xml:space="preserve"> Maps (</w:t>
      </w:r>
      <w:hyperlink r:id="rId50">
        <w:r>
          <w:rPr>
            <w:color w:val="1155CC"/>
            <w:u w:val="single"/>
          </w:rPr>
          <w:t>http://www.maps.vectorsurv.org</w:t>
        </w:r>
      </w:hyperlink>
      <w:r>
        <w:t xml:space="preserve">), and the </w:t>
      </w:r>
      <w:proofErr w:type="spellStart"/>
      <w:r>
        <w:t>VectorSurv</w:t>
      </w:r>
      <w:proofErr w:type="spellEnd"/>
      <w:r>
        <w:t xml:space="preserve"> Gateway (</w:t>
      </w:r>
      <w:hyperlink r:id="rId51">
        <w:r>
          <w:rPr>
            <w:color w:val="1155CC"/>
            <w:u w:val="single"/>
          </w:rPr>
          <w:t>http://www.gateway.vectorsurv.org</w:t>
        </w:r>
      </w:hyperlink>
      <w:r>
        <w:t>), an online portal that offers management solutions for facilitating data entry, geospatial an</w:t>
      </w:r>
      <w:r>
        <w:t xml:space="preserve">alyses, virus pool testing, and calculators to estimate arboviral risk. While data requests can be made to </w:t>
      </w:r>
      <w:proofErr w:type="spellStart"/>
      <w:r>
        <w:t>VectorSurv</w:t>
      </w:r>
      <w:proofErr w:type="spellEnd"/>
      <w:r>
        <w:t xml:space="preserve">, these requests require signing up for user accounts, which may be approved on a case-by-case basis. Although the </w:t>
      </w:r>
      <w:proofErr w:type="spellStart"/>
      <w:r>
        <w:t>VectorSurv</w:t>
      </w:r>
      <w:proofErr w:type="spellEnd"/>
      <w:r>
        <w:t xml:space="preserve"> database is n</w:t>
      </w:r>
      <w:r>
        <w:t xml:space="preserve">ot openly accessible, arboviral mosquito surveillance and partially available data, such as sentinel animal data, are freely viewable through </w:t>
      </w:r>
      <w:proofErr w:type="spellStart"/>
      <w:r>
        <w:t>VectorSurv</w:t>
      </w:r>
      <w:proofErr w:type="spellEnd"/>
      <w:r>
        <w:t xml:space="preserve"> Maps.</w:t>
      </w:r>
    </w:p>
    <w:p w14:paraId="7D562D26" w14:textId="77777777" w:rsidR="00F76A02" w:rsidRDefault="00F76A02" w:rsidP="00F76A02">
      <w:pPr>
        <w:pStyle w:val="Heading3"/>
        <w:spacing w:before="0" w:after="0" w:line="360" w:lineRule="auto"/>
        <w:jc w:val="both"/>
      </w:pPr>
      <w:bookmarkStart w:id="16" w:name="_vwuqgvrj5nax" w:colFirst="0" w:colLast="0"/>
      <w:bookmarkEnd w:id="16"/>
    </w:p>
    <w:p w14:paraId="753C8D8D" w14:textId="0622BA6A" w:rsidR="00A26E69" w:rsidRDefault="00F76A02" w:rsidP="00F76A02">
      <w:pPr>
        <w:pStyle w:val="Heading3"/>
        <w:spacing w:before="0" w:after="0" w:line="360" w:lineRule="auto"/>
        <w:jc w:val="both"/>
      </w:pPr>
      <w:proofErr w:type="spellStart"/>
      <w:r>
        <w:t>VectorNet</w:t>
      </w:r>
      <w:proofErr w:type="spellEnd"/>
    </w:p>
    <w:p w14:paraId="2F0F5D59" w14:textId="77777777" w:rsidR="00A26E69" w:rsidRDefault="00F76A02" w:rsidP="00F76A02">
      <w:pPr>
        <w:spacing w:line="360" w:lineRule="auto"/>
        <w:jc w:val="both"/>
      </w:pPr>
      <w:r>
        <w:t>The European Network for Medical and Veterinary Entomology (</w:t>
      </w:r>
      <w:proofErr w:type="spellStart"/>
      <w:r>
        <w:t>VectorNet</w:t>
      </w:r>
      <w:proofErr w:type="spellEnd"/>
      <w:r>
        <w:t>) (</w:t>
      </w:r>
      <w:hyperlink r:id="rId52">
        <w:r>
          <w:rPr>
            <w:rFonts w:ascii="Roboto" w:eastAsia="Roboto" w:hAnsi="Roboto" w:cs="Roboto"/>
            <w:color w:val="1A73E8"/>
            <w:sz w:val="21"/>
            <w:szCs w:val="21"/>
            <w:highlight w:val="white"/>
            <w:u w:val="single"/>
          </w:rPr>
          <w:t>https://vectornet.ecdc.europa.eu</w:t>
        </w:r>
      </w:hyperlink>
      <w:r>
        <w:t>) is a j</w:t>
      </w:r>
      <w:r>
        <w:t xml:space="preserve">oint initiative of the European Food Safety Authority (EFSA) and the European Centre for Disease Prevention and Control (ECDC). The Project supports the collection of data on vectors and pathogens in vectors, related to both animal and human health </w:t>
      </w:r>
      <w:hyperlink r:id="rId53">
        <w:r>
          <w:rPr>
            <w:color w:val="000000"/>
            <w:vertAlign w:val="superscript"/>
          </w:rPr>
          <w:t>30</w:t>
        </w:r>
      </w:hyperlink>
      <w:r>
        <w:t xml:space="preserve">. The database is closed access, but maps of surveillance efforts and mosquito distributions based on surveillance data are available online. Mapped vector distributions </w:t>
      </w:r>
      <w:r>
        <w:lastRenderedPageBreak/>
        <w:t>throughout Europe and neighboring re</w:t>
      </w:r>
      <w:r>
        <w:t xml:space="preserve">gions are available for </w:t>
      </w:r>
      <w:proofErr w:type="gramStart"/>
      <w:r>
        <w:t>a number of</w:t>
      </w:r>
      <w:proofErr w:type="gramEnd"/>
      <w:r>
        <w:t xml:space="preserve"> vectors, including mosquitoes, ticks, phlebotomine sandflies, and biting midges.</w:t>
      </w:r>
    </w:p>
    <w:p w14:paraId="7B7CF45F" w14:textId="77777777" w:rsidR="00A26E69" w:rsidRDefault="00A26E69" w:rsidP="00F76A02">
      <w:pPr>
        <w:spacing w:line="360" w:lineRule="auto"/>
        <w:jc w:val="both"/>
        <w:rPr>
          <w:color w:val="434343"/>
          <w:sz w:val="28"/>
          <w:szCs w:val="28"/>
        </w:rPr>
      </w:pPr>
    </w:p>
    <w:p w14:paraId="03B7E6F0" w14:textId="77777777" w:rsidR="00A26E69" w:rsidRPr="00FA635F" w:rsidRDefault="00F76A02" w:rsidP="00F76A02">
      <w:pPr>
        <w:spacing w:line="360" w:lineRule="auto"/>
        <w:jc w:val="both"/>
        <w:rPr>
          <w:b/>
          <w:bCs/>
          <w:color w:val="434343"/>
          <w:sz w:val="24"/>
          <w:szCs w:val="24"/>
        </w:rPr>
      </w:pPr>
      <w:r w:rsidRPr="00FA635F">
        <w:rPr>
          <w:b/>
          <w:bCs/>
          <w:color w:val="434343"/>
          <w:sz w:val="24"/>
          <w:szCs w:val="24"/>
        </w:rPr>
        <w:t>Other Databases</w:t>
      </w:r>
    </w:p>
    <w:p w14:paraId="41233392" w14:textId="77777777" w:rsidR="00A26E69" w:rsidRDefault="00F76A02" w:rsidP="00F76A02">
      <w:pPr>
        <w:spacing w:line="360" w:lineRule="auto"/>
        <w:jc w:val="both"/>
      </w:pPr>
      <w:r>
        <w:t>This review has described major repositories of arthropod vector data currently online. However, this list is certainly no</w:t>
      </w:r>
      <w:r>
        <w:t xml:space="preserve">t exhaustive as </w:t>
      </w:r>
      <w:proofErr w:type="gramStart"/>
      <w:r>
        <w:t>a number of</w:t>
      </w:r>
      <w:proofErr w:type="gramEnd"/>
      <w:r>
        <w:t xml:space="preserve"> additional bespoke databases exist, often specialized for a targeted audience of users, or a specific analytical purpose. Here, we describe several additional vector databases or datasets of note, which are not necessarily conne</w:t>
      </w:r>
      <w:r>
        <w:t>cted to the broader data ecosystem.</w:t>
      </w:r>
    </w:p>
    <w:p w14:paraId="7E7E2C38" w14:textId="77777777" w:rsidR="00A26E69" w:rsidRDefault="00A26E69" w:rsidP="00F76A02">
      <w:pPr>
        <w:spacing w:line="360" w:lineRule="auto"/>
        <w:jc w:val="both"/>
      </w:pPr>
    </w:p>
    <w:p w14:paraId="49736BC9" w14:textId="77777777" w:rsidR="00A26E69" w:rsidRDefault="00F76A02" w:rsidP="00F76A02">
      <w:pPr>
        <w:spacing w:line="360" w:lineRule="auto"/>
        <w:jc w:val="both"/>
      </w:pPr>
      <w:r>
        <w:t>Mosquito surveillance data may be accessible directly from abatement programs or research projects. One of the largest accessible platforms for this type of data is maintained by the State of Iowa, which provides a cent</w:t>
      </w:r>
      <w:r>
        <w:t>ralized database of mosquito surveillance that is available online (</w:t>
      </w:r>
      <w:hyperlink r:id="rId54">
        <w:r>
          <w:rPr>
            <w:color w:val="1155CC"/>
            <w:u w:val="single"/>
          </w:rPr>
          <w:t>https://mosquito.ent.iastate.edu</w:t>
        </w:r>
      </w:hyperlink>
      <w:r>
        <w:t>) through a partnership between the Iowa State University Medical Entomology Laboratory and the Iowa Dep</w:t>
      </w:r>
      <w:r>
        <w:t xml:space="preserve">artment of Public Health. Mosquito surveillance data, including mosquito population abundance data for a wide variety of species, are available from 1969 through 2021 at the time of writing </w:t>
      </w:r>
      <w:hyperlink r:id="rId55">
        <w:r>
          <w:rPr>
            <w:color w:val="000000"/>
            <w:vertAlign w:val="superscript"/>
          </w:rPr>
          <w:t>31</w:t>
        </w:r>
      </w:hyperlink>
      <w:r>
        <w:t>. These s</w:t>
      </w:r>
      <w:r>
        <w:t xml:space="preserve">urveillance data are openly accessible, though geographically restricted to Iowa. </w:t>
      </w:r>
      <w:proofErr w:type="spellStart"/>
      <w:r>
        <w:t>VectorMap</w:t>
      </w:r>
      <w:proofErr w:type="spellEnd"/>
      <w:r>
        <w:t xml:space="preserve">-GR (https://vectormap-gr.com/) is a similar </w:t>
      </w:r>
      <w:proofErr w:type="gramStart"/>
      <w:r>
        <w:t>geographically-restricted</w:t>
      </w:r>
      <w:proofErr w:type="gramEnd"/>
      <w:r>
        <w:t xml:space="preserve"> database of mosquito populations, limited to Crete </w:t>
      </w:r>
      <w:hyperlink r:id="rId56">
        <w:r>
          <w:rPr>
            <w:color w:val="000000"/>
            <w:vertAlign w:val="superscript"/>
          </w:rPr>
          <w:t>32</w:t>
        </w:r>
      </w:hyperlink>
      <w:r>
        <w:t xml:space="preserve">. It also includes such data as confirmed larval habitats and insecticide resistance assays. </w:t>
      </w:r>
      <w:proofErr w:type="spellStart"/>
      <w:r>
        <w:t>MosquitoDB</w:t>
      </w:r>
      <w:proofErr w:type="spellEnd"/>
      <w:r>
        <w:t xml:space="preserve"> (</w:t>
      </w:r>
      <w:hyperlink r:id="rId57">
        <w:r>
          <w:rPr>
            <w:color w:val="1155CC"/>
            <w:u w:val="single"/>
          </w:rPr>
          <w:t>https://mosquitodb.io/mdb/login.php</w:t>
        </w:r>
      </w:hyperlink>
      <w:r>
        <w:t>) is an African-led project to collate mosquito</w:t>
      </w:r>
      <w:r>
        <w:t xml:space="preserve"> data, primarily from national malaria control </w:t>
      </w:r>
      <w:proofErr w:type="spellStart"/>
      <w:r>
        <w:t>programmes</w:t>
      </w:r>
      <w:proofErr w:type="spellEnd"/>
      <w:r>
        <w:t xml:space="preserve"> maintained by the Pan-</w:t>
      </w:r>
      <w:proofErr w:type="gramStart"/>
      <w:r>
        <w:t>African  Mosquito</w:t>
      </w:r>
      <w:proofErr w:type="gramEnd"/>
      <w:r>
        <w:t xml:space="preserve"> Control Association. At this time, it is closed access. Its data model is based on previously published work from the </w:t>
      </w:r>
      <w:proofErr w:type="spellStart"/>
      <w:r>
        <w:t>Ifakara</w:t>
      </w:r>
      <w:proofErr w:type="spellEnd"/>
      <w:r>
        <w:t xml:space="preserve"> Health Institute, Tanzania</w:t>
      </w:r>
      <w:r>
        <w:rPr>
          <w:sz w:val="21"/>
          <w:szCs w:val="21"/>
          <w:highlight w:val="white"/>
        </w:rPr>
        <w:t xml:space="preserve"> </w:t>
      </w:r>
      <w:r>
        <w:t xml:space="preserve"> </w:t>
      </w:r>
      <w:hyperlink r:id="rId58">
        <w:r>
          <w:rPr>
            <w:color w:val="000000"/>
            <w:vertAlign w:val="superscript"/>
          </w:rPr>
          <w:t>33</w:t>
        </w:r>
      </w:hyperlink>
      <w:r>
        <w:t xml:space="preserve">. </w:t>
      </w:r>
      <w:proofErr w:type="spellStart"/>
      <w:r>
        <w:t>ClinEpiDB</w:t>
      </w:r>
      <w:proofErr w:type="spellEnd"/>
      <w:r>
        <w:t xml:space="preserve"> (</w:t>
      </w:r>
      <w:hyperlink r:id="rId59">
        <w:r>
          <w:rPr>
            <w:color w:val="1155CC"/>
            <w:u w:val="single"/>
          </w:rPr>
          <w:t>https://clinepidb.org</w:t>
        </w:r>
      </w:hyperlink>
      <w:r>
        <w:t xml:space="preserve">) curates data from large (human) field trials - some of which have paired vector data  </w:t>
      </w:r>
      <w:hyperlink r:id="rId60">
        <w:r>
          <w:rPr>
            <w:color w:val="000000"/>
            <w:vertAlign w:val="superscript"/>
          </w:rPr>
          <w:t>34</w:t>
        </w:r>
      </w:hyperlink>
      <w:r>
        <w:t xml:space="preserve">. </w:t>
      </w:r>
    </w:p>
    <w:p w14:paraId="6BFAD934" w14:textId="77777777" w:rsidR="00A26E69" w:rsidRDefault="00A26E69" w:rsidP="00F76A02">
      <w:pPr>
        <w:spacing w:line="360" w:lineRule="auto"/>
        <w:jc w:val="both"/>
      </w:pPr>
    </w:p>
    <w:p w14:paraId="116BA245" w14:textId="77777777" w:rsidR="00A26E69" w:rsidRDefault="00F76A02" w:rsidP="00F76A02">
      <w:pPr>
        <w:spacing w:line="360" w:lineRule="auto"/>
        <w:jc w:val="both"/>
      </w:pPr>
      <w:r>
        <w:t xml:space="preserve">Beyond formal surveillance systems, there are efforts to produce new and accessible </w:t>
      </w:r>
      <w:proofErr w:type="spellStart"/>
      <w:r>
        <w:t>datastreams</w:t>
      </w:r>
      <w:proofErr w:type="spellEnd"/>
      <w:r>
        <w:t xml:space="preserve">, adopting novel technologies and reporting chains. </w:t>
      </w:r>
      <w:proofErr w:type="spellStart"/>
      <w:r>
        <w:t>MosquitoAlert</w:t>
      </w:r>
      <w:proofErr w:type="spellEnd"/>
      <w:r>
        <w:t xml:space="preserve"> (</w:t>
      </w:r>
      <w:hyperlink r:id="rId61">
        <w:r>
          <w:rPr>
            <w:color w:val="1155CC"/>
            <w:u w:val="single"/>
          </w:rPr>
          <w:t>http://www.mosquitoal</w:t>
        </w:r>
        <w:r>
          <w:rPr>
            <w:color w:val="1155CC"/>
            <w:u w:val="single"/>
          </w:rPr>
          <w:t>ert.com/en/</w:t>
        </w:r>
      </w:hyperlink>
      <w:r>
        <w:t xml:space="preserve">) </w:t>
      </w:r>
      <w:hyperlink r:id="rId62">
        <w:r>
          <w:rPr>
            <w:color w:val="000000"/>
            <w:vertAlign w:val="superscript"/>
          </w:rPr>
          <w:t>35</w:t>
        </w:r>
      </w:hyperlink>
      <w:r>
        <w:t xml:space="preserve"> is a non-profit citizen science project, whereby the public submits pictures of mosquitoes and larval sites using a mobile phone app. Data are openly accessible online and available for</w:t>
      </w:r>
      <w:r>
        <w:t xml:space="preserve"> download through the Mosquito Alert Data Portal. Tick Report (</w:t>
      </w:r>
      <w:hyperlink r:id="rId63">
        <w:r>
          <w:rPr>
            <w:color w:val="1155CC"/>
            <w:u w:val="single"/>
          </w:rPr>
          <w:t>https://www.tickreport.com/stats</w:t>
        </w:r>
      </w:hyperlink>
      <w:r>
        <w:t>) is a commercial testing service to detect pathogens in user-submitted tick samples. One of the few examples</w:t>
      </w:r>
      <w:r>
        <w:t xml:space="preserve"> of a vector database which does not exclusively </w:t>
      </w:r>
      <w:r>
        <w:lastRenderedPageBreak/>
        <w:t>focus on mosquitoes, Tick Report makes data and summary statistics from their testing program available online.</w:t>
      </w:r>
    </w:p>
    <w:p w14:paraId="693CE6A3" w14:textId="77777777" w:rsidR="00A26E69" w:rsidRDefault="00A26E69" w:rsidP="00F76A02">
      <w:pPr>
        <w:spacing w:line="360" w:lineRule="auto"/>
        <w:jc w:val="both"/>
      </w:pPr>
    </w:p>
    <w:p w14:paraId="6068F68C" w14:textId="77777777" w:rsidR="00A26E69" w:rsidRDefault="00F76A02" w:rsidP="00F76A02">
      <w:pPr>
        <w:spacing w:line="360" w:lineRule="auto"/>
        <w:jc w:val="both"/>
      </w:pPr>
      <w:r>
        <w:t>Mosquito surveillance data, which may capture presence and abundance, can be leveraged for a w</w:t>
      </w:r>
      <w:r>
        <w:t xml:space="preserve">ide range of modeling applications. However, novel analytic techniques may require specific data inputs that are not routinely captured in existing databases. For example, </w:t>
      </w:r>
      <w:proofErr w:type="spellStart"/>
      <w:r>
        <w:t>WingBank</w:t>
      </w:r>
      <w:proofErr w:type="spellEnd"/>
      <w:r>
        <w:t xml:space="preserve"> (https://wingbank.butantan.gov.br) is a database of over 10,000 images of m</w:t>
      </w:r>
      <w:r>
        <w:t xml:space="preserve">osquito wings that could have applications for AI-driven mosquito species identification </w:t>
      </w:r>
      <w:hyperlink r:id="rId64">
        <w:r>
          <w:rPr>
            <w:color w:val="000000"/>
            <w:vertAlign w:val="superscript"/>
          </w:rPr>
          <w:t>36</w:t>
        </w:r>
      </w:hyperlink>
      <w:r>
        <w:t xml:space="preserve">. Another automated species </w:t>
      </w:r>
      <w:proofErr w:type="spellStart"/>
      <w:r>
        <w:t>identificaiton</w:t>
      </w:r>
      <w:proofErr w:type="spellEnd"/>
      <w:r>
        <w:t xml:space="preserve"> project is Abuzz </w:t>
      </w:r>
      <w:hyperlink r:id="rId65">
        <w:r>
          <w:rPr>
            <w:color w:val="000000"/>
            <w:vertAlign w:val="superscript"/>
          </w:rPr>
          <w:t>37</w:t>
        </w:r>
      </w:hyperlink>
      <w:r>
        <w:t xml:space="preserve">, which collects crowd-sourced data for vector tracking. Abuzz maintains a database with recordings of mosquito wing beat frequencies, which are used for identification </w:t>
      </w:r>
      <w:hyperlink r:id="rId66">
        <w:r>
          <w:rPr>
            <w:color w:val="000000"/>
            <w:vertAlign w:val="superscript"/>
          </w:rPr>
          <w:t>37</w:t>
        </w:r>
      </w:hyperlink>
      <w:r>
        <w:t xml:space="preserve">. </w:t>
      </w:r>
    </w:p>
    <w:p w14:paraId="35C731F3" w14:textId="77777777" w:rsidR="00A26E69" w:rsidRDefault="00A26E69" w:rsidP="00F76A02">
      <w:pPr>
        <w:spacing w:line="360" w:lineRule="auto"/>
        <w:jc w:val="both"/>
      </w:pPr>
    </w:p>
    <w:p w14:paraId="35D40FFE" w14:textId="6E0F174B" w:rsidR="00A26E69" w:rsidRDefault="00F76A02" w:rsidP="00F76A02">
      <w:pPr>
        <w:spacing w:line="360" w:lineRule="auto"/>
        <w:jc w:val="both"/>
      </w:pPr>
      <w:r>
        <w:t xml:space="preserve">While molecular data are included in many of the reviewed databases, there are platforms that curate genetic information beyond the scope of typical molecular surveillance initiatives. The Anopheles 1000 project </w:t>
      </w:r>
      <w:hyperlink r:id="rId67">
        <w:r>
          <w:rPr>
            <w:color w:val="000000"/>
            <w:vertAlign w:val="superscript"/>
          </w:rPr>
          <w:t>38</w:t>
        </w:r>
      </w:hyperlink>
      <w:r>
        <w:t xml:space="preserve"> produces whole genome sequence datasets. Started in 2014, Ag1000G</w:t>
      </w:r>
      <w:r>
        <w:t xml:space="preserve"> aims to use whole-genome deep sequencing on large numbers of wild-caught </w:t>
      </w:r>
      <w:r>
        <w:rPr>
          <w:i/>
        </w:rPr>
        <w:t>An. gambiae</w:t>
      </w:r>
      <w:r>
        <w:t xml:space="preserve"> to improve understanding of natural genetic variation as it r</w:t>
      </w:r>
      <w:r>
        <w:t>elates to ecology and malaria epidemiology. The Barcode of Life Data System (BOLD) (</w:t>
      </w:r>
      <w:hyperlink r:id="rId68">
        <w:r>
          <w:rPr>
            <w:color w:val="1155CC"/>
            <w:u w:val="single"/>
          </w:rPr>
          <w:t>https://www.boldsystems.org</w:t>
        </w:r>
      </w:hyperlink>
      <w:r>
        <w:t xml:space="preserve">) is a storage and analysis platform for DNA barcode records and genetic sequencing data </w:t>
      </w:r>
      <w:hyperlink r:id="rId69">
        <w:r>
          <w:rPr>
            <w:color w:val="000000"/>
            <w:vertAlign w:val="superscript"/>
          </w:rPr>
          <w:t>39</w:t>
        </w:r>
      </w:hyperlink>
      <w:r>
        <w:t>. Developed at the Centre for Biodiversity Genomics in Canada, the platform offers tools for management, analysis, and identification, in addition to assembly and organization of sequence data. Though not lim</w:t>
      </w:r>
      <w:r>
        <w:t xml:space="preserve">ited to arthropod vectors, BOLD provides an extensive resource for georeferenced molecular data. </w:t>
      </w:r>
    </w:p>
    <w:p w14:paraId="40616175" w14:textId="77777777" w:rsidR="00F76A02" w:rsidRDefault="00F76A02" w:rsidP="00F76A02">
      <w:pPr>
        <w:pStyle w:val="Heading1"/>
        <w:spacing w:before="0" w:after="0" w:line="360" w:lineRule="auto"/>
        <w:jc w:val="both"/>
        <w:rPr>
          <w:b/>
          <w:bCs/>
          <w:sz w:val="24"/>
          <w:szCs w:val="24"/>
        </w:rPr>
      </w:pPr>
      <w:bookmarkStart w:id="17" w:name="_73i0fn7of1mf" w:colFirst="0" w:colLast="0"/>
      <w:bookmarkEnd w:id="17"/>
    </w:p>
    <w:p w14:paraId="23765F83" w14:textId="53FD8843" w:rsidR="00A26E69" w:rsidRPr="00FA635F" w:rsidRDefault="00F76A02" w:rsidP="00F76A02">
      <w:pPr>
        <w:pStyle w:val="Heading1"/>
        <w:spacing w:before="0" w:after="0" w:line="360" w:lineRule="auto"/>
        <w:jc w:val="both"/>
        <w:rPr>
          <w:b/>
          <w:bCs/>
          <w:sz w:val="24"/>
          <w:szCs w:val="24"/>
        </w:rPr>
      </w:pPr>
      <w:r w:rsidRPr="00FA635F">
        <w:rPr>
          <w:b/>
          <w:bCs/>
          <w:sz w:val="24"/>
          <w:szCs w:val="24"/>
        </w:rPr>
        <w:t>Information flow and overlaps</w:t>
      </w:r>
    </w:p>
    <w:p w14:paraId="0F3AEF12" w14:textId="77777777" w:rsidR="00A26E69" w:rsidRDefault="00F76A02" w:rsidP="00F76A02">
      <w:pPr>
        <w:spacing w:line="360" w:lineRule="auto"/>
      </w:pPr>
      <w:r>
        <w:t>There are varying degrees of connectivity and interoperability between the databases outlined in this review (Fig. 1), reflectin</w:t>
      </w:r>
      <w:r>
        <w:t>g diverse pathways and purposes for data collection, digitization, and sharing. Perhaps unsurprisingly, this can lead to overlaps and redundancies in records across platforms as information is shared across different databases or consolidated by large aggr</w:t>
      </w:r>
      <w:r>
        <w:t xml:space="preserve">egators such as GBIF and SCAN. To illustrate information flow and overlap between databases and data streams, we searched for an individual occurrence record, tied to a museum specimen with a unique catalog number. </w:t>
      </w:r>
      <w:r>
        <w:rPr>
          <w:i/>
        </w:rPr>
        <w:t xml:space="preserve">Aedes aegypti </w:t>
      </w:r>
      <w:r>
        <w:t>(YPM ENT 999015), is a spec</w:t>
      </w:r>
      <w:r>
        <w:t xml:space="preserve">imen collected on </w:t>
      </w:r>
      <w:proofErr w:type="spellStart"/>
      <w:r>
        <w:t>Vaca</w:t>
      </w:r>
      <w:proofErr w:type="spellEnd"/>
      <w:r>
        <w:t xml:space="preserve"> Key, Florida in 2003 that was deposited into the Yale Peabody Museum (YPM) Entomology Division collection (Fig. 2). </w:t>
      </w:r>
    </w:p>
    <w:p w14:paraId="62F24E25" w14:textId="77777777" w:rsidR="00A26E69" w:rsidRDefault="00A26E69" w:rsidP="00F76A02">
      <w:pPr>
        <w:spacing w:line="360" w:lineRule="auto"/>
        <w:jc w:val="both"/>
      </w:pPr>
    </w:p>
    <w:p w14:paraId="04ACBBA9" w14:textId="77777777" w:rsidR="00A26E69" w:rsidRDefault="00A26E69" w:rsidP="00F76A02">
      <w:pPr>
        <w:spacing w:line="360" w:lineRule="auto"/>
        <w:jc w:val="both"/>
      </w:pPr>
    </w:p>
    <w:p w14:paraId="71A7EA2E" w14:textId="77777777" w:rsidR="00A26E69" w:rsidRDefault="00F76A02" w:rsidP="00F76A02">
      <w:pPr>
        <w:spacing w:line="360" w:lineRule="auto"/>
        <w:jc w:val="both"/>
      </w:pPr>
      <w:r>
        <w:rPr>
          <w:noProof/>
        </w:rPr>
        <w:drawing>
          <wp:inline distT="114300" distB="114300" distL="114300" distR="114300" wp14:anchorId="2CFBC613" wp14:editId="51EA99C6">
            <wp:extent cx="5943600" cy="4610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0"/>
                    <a:srcRect/>
                    <a:stretch>
                      <a:fillRect/>
                    </a:stretch>
                  </pic:blipFill>
                  <pic:spPr>
                    <a:xfrm>
                      <a:off x="0" y="0"/>
                      <a:ext cx="5943600" cy="4610100"/>
                    </a:xfrm>
                    <a:prstGeom prst="rect">
                      <a:avLst/>
                    </a:prstGeom>
                    <a:ln/>
                  </pic:spPr>
                </pic:pic>
              </a:graphicData>
            </a:graphic>
          </wp:inline>
        </w:drawing>
      </w:r>
    </w:p>
    <w:p w14:paraId="51CFD1DC" w14:textId="77777777" w:rsidR="00A26E69" w:rsidRDefault="00F76A02" w:rsidP="00F76A02">
      <w:pPr>
        <w:spacing w:line="360" w:lineRule="auto"/>
        <w:jc w:val="both"/>
      </w:pPr>
      <w:r>
        <w:rPr>
          <w:b/>
        </w:rPr>
        <w:t>Fig. 1.</w:t>
      </w:r>
      <w:r>
        <w:t xml:space="preserve"> Conceptual diagram showing historical connections between databases. This highlights that there are many</w:t>
      </w:r>
      <w:r>
        <w:t xml:space="preserve"> paths for data digitization and sharing, with bold arrows indicating major data aggregators to GBIF. Note that connections indicate the availability of data products, and not necessarily direct data transfer events between platforms. </w:t>
      </w:r>
    </w:p>
    <w:p w14:paraId="2CB2B52C" w14:textId="77777777" w:rsidR="00A26E69" w:rsidRDefault="00A26E69" w:rsidP="00F76A02">
      <w:pPr>
        <w:spacing w:line="360" w:lineRule="auto"/>
        <w:jc w:val="both"/>
      </w:pPr>
    </w:p>
    <w:p w14:paraId="5EDD2110" w14:textId="77777777" w:rsidR="00A26E69" w:rsidRDefault="00A26E69" w:rsidP="00F76A02">
      <w:pPr>
        <w:spacing w:line="360" w:lineRule="auto"/>
        <w:jc w:val="both"/>
      </w:pPr>
    </w:p>
    <w:p w14:paraId="644A58F9" w14:textId="77777777" w:rsidR="00A26E69" w:rsidRDefault="00F76A02" w:rsidP="00F76A02">
      <w:pPr>
        <w:spacing w:line="360" w:lineRule="auto"/>
        <w:jc w:val="both"/>
      </w:pPr>
      <w:r>
        <w:rPr>
          <w:noProof/>
        </w:rPr>
        <w:lastRenderedPageBreak/>
        <w:drawing>
          <wp:inline distT="114300" distB="114300" distL="114300" distR="114300" wp14:anchorId="301A16B9" wp14:editId="73E69038">
            <wp:extent cx="5076825" cy="32099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1"/>
                    <a:srcRect l="14583" t="9495" b="9495"/>
                    <a:stretch>
                      <a:fillRect/>
                    </a:stretch>
                  </pic:blipFill>
                  <pic:spPr>
                    <a:xfrm>
                      <a:off x="0" y="0"/>
                      <a:ext cx="5076825" cy="3209925"/>
                    </a:xfrm>
                    <a:prstGeom prst="rect">
                      <a:avLst/>
                    </a:prstGeom>
                    <a:ln/>
                  </pic:spPr>
                </pic:pic>
              </a:graphicData>
            </a:graphic>
          </wp:inline>
        </w:drawing>
      </w:r>
    </w:p>
    <w:p w14:paraId="13443375" w14:textId="77777777" w:rsidR="00A26E69" w:rsidRDefault="00F76A02" w:rsidP="00F76A02">
      <w:pPr>
        <w:spacing w:line="360" w:lineRule="auto"/>
        <w:jc w:val="both"/>
      </w:pPr>
      <w:r>
        <w:rPr>
          <w:b/>
        </w:rPr>
        <w:t>Fig. 2.</w:t>
      </w:r>
      <w:r>
        <w:t xml:space="preserve"> </w:t>
      </w:r>
      <w:r>
        <w:rPr>
          <w:i/>
        </w:rPr>
        <w:t>Aedes ae</w:t>
      </w:r>
      <w:r>
        <w:rPr>
          <w:i/>
        </w:rPr>
        <w:t xml:space="preserve">gypti </w:t>
      </w:r>
      <w:r>
        <w:t xml:space="preserve">specimen (YPM ENT 999015) collected from </w:t>
      </w:r>
      <w:proofErr w:type="spellStart"/>
      <w:r>
        <w:t>Vaca</w:t>
      </w:r>
      <w:proofErr w:type="spellEnd"/>
      <w:r>
        <w:t xml:space="preserve"> Key, FL, and deposited into the Yale Peabody Museum (photograph by Lawrence Gall, Yale University).</w:t>
      </w:r>
    </w:p>
    <w:p w14:paraId="3A76D1AB" w14:textId="77777777" w:rsidR="00A26E69" w:rsidRDefault="00A26E69" w:rsidP="00F76A02">
      <w:pPr>
        <w:spacing w:line="360" w:lineRule="auto"/>
        <w:jc w:val="both"/>
      </w:pPr>
    </w:p>
    <w:p w14:paraId="7B564F81" w14:textId="77777777" w:rsidR="00A26E69" w:rsidRDefault="00F76A02" w:rsidP="00F76A02">
      <w:pPr>
        <w:spacing w:line="360" w:lineRule="auto"/>
        <w:jc w:val="both"/>
      </w:pPr>
      <w:r>
        <w:t>Running searches on the unique specimen number across the fully accessible databases in this review, we</w:t>
      </w:r>
      <w:r>
        <w:t xml:space="preserve"> found that this record appears in GBIF, </w:t>
      </w:r>
      <w:proofErr w:type="spellStart"/>
      <w:r>
        <w:t>iDigBio</w:t>
      </w:r>
      <w:proofErr w:type="spellEnd"/>
      <w:r>
        <w:t>, SCAN, and data associated with TPT. Although this is a clear instance of duplication across databases, it is also important to note that not all specimens are duplicated. For example, another record associa</w:t>
      </w:r>
      <w:r>
        <w:t xml:space="preserve">ted with a specimen deposited in the YPM entomology collection, </w:t>
      </w:r>
      <w:r>
        <w:rPr>
          <w:i/>
        </w:rPr>
        <w:t>Ae. aegypti</w:t>
      </w:r>
      <w:r>
        <w:t xml:space="preserve"> (YPM ENT 683730) collected in Marathon, Florida in 1997, was retrieved from GBIF and </w:t>
      </w:r>
      <w:proofErr w:type="spellStart"/>
      <w:r>
        <w:t>iDigBio</w:t>
      </w:r>
      <w:proofErr w:type="spellEnd"/>
      <w:r>
        <w:t xml:space="preserve">, but not SCAN. The degree to which databases overlap is beyond the scope of this work, </w:t>
      </w:r>
      <w:r>
        <w:t xml:space="preserve">and yet, is an important consideration for researchers planning to use occurrence records from multiple open data repositories. </w:t>
      </w:r>
    </w:p>
    <w:p w14:paraId="39350585" w14:textId="77777777" w:rsidR="00A26E69" w:rsidRDefault="00A26E69" w:rsidP="00F76A02">
      <w:pPr>
        <w:spacing w:line="360" w:lineRule="auto"/>
        <w:jc w:val="both"/>
      </w:pPr>
    </w:p>
    <w:p w14:paraId="42218A52" w14:textId="77777777" w:rsidR="00A26E69" w:rsidRDefault="00F76A02" w:rsidP="00F76A02">
      <w:pPr>
        <w:spacing w:line="360" w:lineRule="auto"/>
        <w:jc w:val="both"/>
      </w:pPr>
      <w:r>
        <w:t xml:space="preserve">Specimens deposited into museum collections, which are cataloged with unique identifiers as individuals or lots, represent an </w:t>
      </w:r>
      <w:r>
        <w:t xml:space="preserve">ideal scenario for tracing the flow of data. Such duplications may not be so easily identifiable from other sources (e.g., aggregated surveillance data, data contributed directly from projects, </w:t>
      </w:r>
      <w:proofErr w:type="spellStart"/>
      <w:r>
        <w:t>etc</w:t>
      </w:r>
      <w:proofErr w:type="spellEnd"/>
      <w:r>
        <w:t>). Formatting and cleaning steps may also vary between data</w:t>
      </w:r>
      <w:r>
        <w:t>bases, resulting in different data headings or dropped fields that may further complicate removal of duplicates. In the absence of unique identifiers, care should be taken when choosing criteria for duplicate removal, as seemingly unique attributes may hav</w:t>
      </w:r>
      <w:r>
        <w:t xml:space="preserve">e different formats across databases. For example, the number of provided decimal places may be different for the same </w:t>
      </w:r>
      <w:r>
        <w:lastRenderedPageBreak/>
        <w:t>geospatial locations (</w:t>
      </w:r>
      <w:proofErr w:type="gramStart"/>
      <w:r>
        <w:t>e.g.</w:t>
      </w:r>
      <w:proofErr w:type="gramEnd"/>
      <w:r>
        <w:t xml:space="preserve"> GPS points) across different databases, and thus when spatial de-duplication scripts are run, the same point m</w:t>
      </w:r>
      <w:r>
        <w:t xml:space="preserve">ay be interpreted as two different points instead. Problems with duplication may be </w:t>
      </w:r>
      <w:proofErr w:type="gramStart"/>
      <w:r>
        <w:t>more or less severe</w:t>
      </w:r>
      <w:proofErr w:type="gramEnd"/>
      <w:r>
        <w:t xml:space="preserve"> depending on modeling objectives. For example, presence-only species distribution modeling may be less vulnerable to duplication errors, as under curren</w:t>
      </w:r>
      <w:r>
        <w:t>t best practices, occurrences undergo spatial duplication removal and thinning before modeling. In contrast, population or forecast modeling may be particularly susceptible to duplication errors, which may be presumed to be abundance. Ultimately, these iss</w:t>
      </w:r>
      <w:r>
        <w:t>ues can be mitigated in the future by promoting the standardized capture of complete metadata across repositories.</w:t>
      </w:r>
    </w:p>
    <w:p w14:paraId="49E6CBF0" w14:textId="77777777" w:rsidR="00F76A02" w:rsidRDefault="00F76A02" w:rsidP="00F76A02">
      <w:pPr>
        <w:pStyle w:val="Heading1"/>
        <w:spacing w:before="0" w:after="0" w:line="360" w:lineRule="auto"/>
        <w:jc w:val="both"/>
        <w:rPr>
          <w:b/>
          <w:bCs/>
          <w:sz w:val="24"/>
          <w:szCs w:val="24"/>
        </w:rPr>
      </w:pPr>
      <w:bookmarkStart w:id="18" w:name="_9jgv966g7yku" w:colFirst="0" w:colLast="0"/>
      <w:bookmarkEnd w:id="18"/>
    </w:p>
    <w:p w14:paraId="1BC43ED0" w14:textId="72E4ADA7" w:rsidR="00A26E69" w:rsidRPr="00FA635F" w:rsidRDefault="00F76A02" w:rsidP="00F76A02">
      <w:pPr>
        <w:pStyle w:val="Heading1"/>
        <w:spacing w:before="0" w:after="0" w:line="360" w:lineRule="auto"/>
        <w:jc w:val="both"/>
        <w:rPr>
          <w:b/>
          <w:bCs/>
          <w:sz w:val="24"/>
          <w:szCs w:val="24"/>
        </w:rPr>
      </w:pPr>
      <w:r w:rsidRPr="00FA635F">
        <w:rPr>
          <w:b/>
          <w:bCs/>
          <w:sz w:val="24"/>
          <w:szCs w:val="24"/>
        </w:rPr>
        <w:t>Conclusion</w:t>
      </w:r>
    </w:p>
    <w:p w14:paraId="52AA6EEE" w14:textId="77777777" w:rsidR="00A26E69" w:rsidRDefault="00F76A02" w:rsidP="00F76A02">
      <w:pPr>
        <w:spacing w:line="360" w:lineRule="auto"/>
        <w:jc w:val="both"/>
      </w:pPr>
      <w:r>
        <w:t>Efforts to increase the scope and accessibility of arthropod vector data over the past two decades has resulted in an ecosystem of</w:t>
      </w:r>
      <w:r>
        <w:t xml:space="preserve"> online repositories that facilitate research on vector-borne disease systems. However, due to diverse approaches and intents, the scope of the types of database architectures and contents can be confusing to navigate, and as capacity and support for the m</w:t>
      </w:r>
      <w:r>
        <w:t>ultitude of data efforts waxes and wanes, so too will accessibility and utility. The increasing availability of freely accessible data promotes the improvement and development of quantitative studies on arthropod disease vectors, and by extension, potentia</w:t>
      </w:r>
      <w:r>
        <w:t xml:space="preserve">l vector-borne disease risk. Nevertheless, easily </w:t>
      </w:r>
      <w:proofErr w:type="gramStart"/>
      <w:r>
        <w:t>accessible</w:t>
      </w:r>
      <w:proofErr w:type="gramEnd"/>
      <w:r>
        <w:t xml:space="preserve"> and interoperable data are not without potential caveats, such as duplication across repositories. These are potential issues that may be dually addressed by establishing and following best pract</w:t>
      </w:r>
      <w:r>
        <w:t>ices for data use, and by promoting and supplying sufficiently detailed metadata to accompany downloaded products. Indeed, an argument in favor of redundancy can be made, as this can help ensure sustainability of data products. When initiatives have time-l</w:t>
      </w:r>
      <w:r>
        <w:t>imited funding streams, distributing holdings across databases and folding into new projects ensures their prolonged availability. In this piece, we provided a snapshot of the current vector data ecosystem, with a brief overview of aspects such as accessib</w:t>
      </w:r>
      <w:r>
        <w:t xml:space="preserve">ility, scope, and data types.  </w:t>
      </w:r>
    </w:p>
    <w:p w14:paraId="6F6E713B" w14:textId="77777777" w:rsidR="00A26E69" w:rsidRDefault="00A26E69" w:rsidP="00F76A02">
      <w:pPr>
        <w:spacing w:line="360" w:lineRule="auto"/>
      </w:pPr>
    </w:p>
    <w:p w14:paraId="7AFADD4A" w14:textId="77777777" w:rsidR="00A26E69" w:rsidRPr="00FA635F" w:rsidRDefault="00F76A02" w:rsidP="00F76A02">
      <w:pPr>
        <w:pStyle w:val="Heading1"/>
        <w:spacing w:before="0" w:after="0" w:line="360" w:lineRule="auto"/>
        <w:rPr>
          <w:b/>
          <w:bCs/>
          <w:sz w:val="24"/>
          <w:szCs w:val="24"/>
        </w:rPr>
      </w:pPr>
      <w:bookmarkStart w:id="19" w:name="_vz580bw7mj3w" w:colFirst="0" w:colLast="0"/>
      <w:bookmarkEnd w:id="19"/>
      <w:r w:rsidRPr="00FA635F">
        <w:rPr>
          <w:b/>
          <w:bCs/>
          <w:sz w:val="24"/>
          <w:szCs w:val="24"/>
        </w:rPr>
        <w:t>References</w:t>
      </w:r>
    </w:p>
    <w:p w14:paraId="2D49BE84"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1.</w:t>
      </w:r>
      <w:r>
        <w:rPr>
          <w:color w:val="000000"/>
        </w:rPr>
        <w:tab/>
      </w:r>
      <w:hyperlink r:id="rId72">
        <w:r>
          <w:rPr>
            <w:color w:val="000000"/>
          </w:rPr>
          <w:t xml:space="preserve">Institute of Medicine (US) Forum on Microbial Threats. </w:t>
        </w:r>
      </w:hyperlink>
      <w:hyperlink r:id="rId73">
        <w:r>
          <w:rPr>
            <w:i/>
            <w:color w:val="000000"/>
          </w:rPr>
          <w:t>Vector-borne diseases: Understanding the environmental, human health, and ecological connections, workshop summary</w:t>
        </w:r>
      </w:hyperlink>
      <w:hyperlink r:id="rId74">
        <w:r>
          <w:rPr>
            <w:color w:val="000000"/>
          </w:rPr>
          <w:t>. (National Academies Press Washingt</w:t>
        </w:r>
        <w:r>
          <w:rPr>
            <w:color w:val="000000"/>
          </w:rPr>
          <w:t>on, DC, 2008).</w:t>
        </w:r>
      </w:hyperlink>
    </w:p>
    <w:p w14:paraId="011EA0AE"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2.</w:t>
      </w:r>
      <w:r>
        <w:rPr>
          <w:color w:val="000000"/>
        </w:rPr>
        <w:tab/>
      </w:r>
      <w:hyperlink r:id="rId75">
        <w:proofErr w:type="spellStart"/>
        <w:r>
          <w:rPr>
            <w:color w:val="000000"/>
          </w:rPr>
          <w:t>Kitsou</w:t>
        </w:r>
        <w:proofErr w:type="spellEnd"/>
        <w:r>
          <w:rPr>
            <w:color w:val="000000"/>
          </w:rPr>
          <w:t xml:space="preserve">, C. &amp; Pal, U. Vaccines Against Vector-Borne Diseases. </w:t>
        </w:r>
      </w:hyperlink>
      <w:hyperlink r:id="rId76">
        <w:r>
          <w:rPr>
            <w:i/>
            <w:color w:val="000000"/>
          </w:rPr>
          <w:t>Methods Mol. Biol.</w:t>
        </w:r>
      </w:hyperlink>
      <w:hyperlink r:id="rId77">
        <w:r>
          <w:rPr>
            <w:color w:val="000000"/>
          </w:rPr>
          <w:t xml:space="preserve"> </w:t>
        </w:r>
      </w:hyperlink>
      <w:hyperlink r:id="rId78">
        <w:r>
          <w:rPr>
            <w:b/>
            <w:color w:val="000000"/>
          </w:rPr>
          <w:t>2411</w:t>
        </w:r>
      </w:hyperlink>
      <w:hyperlink r:id="rId79">
        <w:r>
          <w:rPr>
            <w:color w:val="000000"/>
          </w:rPr>
          <w:t>, 269–286 (2022).</w:t>
        </w:r>
      </w:hyperlink>
    </w:p>
    <w:p w14:paraId="0F06D4B5"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lastRenderedPageBreak/>
        <w:t>3.</w:t>
      </w:r>
      <w:r>
        <w:rPr>
          <w:color w:val="000000"/>
        </w:rPr>
        <w:tab/>
      </w:r>
      <w:hyperlink r:id="rId80">
        <w:r>
          <w:rPr>
            <w:color w:val="000000"/>
          </w:rPr>
          <w:t xml:space="preserve">Golding, N. </w:t>
        </w:r>
      </w:hyperlink>
      <w:hyperlink r:id="rId81">
        <w:r>
          <w:rPr>
            <w:i/>
            <w:color w:val="000000"/>
          </w:rPr>
          <w:t>et al.</w:t>
        </w:r>
      </w:hyperlink>
      <w:hyperlink r:id="rId82">
        <w:r>
          <w:rPr>
            <w:color w:val="000000"/>
          </w:rPr>
          <w:t xml:space="preserve"> Integrating vector control across diseases. </w:t>
        </w:r>
      </w:hyperlink>
      <w:hyperlink r:id="rId83">
        <w:r>
          <w:rPr>
            <w:i/>
            <w:color w:val="000000"/>
          </w:rPr>
          <w:t>BMC Med.</w:t>
        </w:r>
      </w:hyperlink>
      <w:hyperlink r:id="rId84">
        <w:r>
          <w:rPr>
            <w:color w:val="000000"/>
          </w:rPr>
          <w:t xml:space="preserve"> </w:t>
        </w:r>
      </w:hyperlink>
      <w:hyperlink r:id="rId85">
        <w:r>
          <w:rPr>
            <w:b/>
            <w:color w:val="000000"/>
          </w:rPr>
          <w:t>13</w:t>
        </w:r>
      </w:hyperlink>
      <w:hyperlink r:id="rId86">
        <w:r>
          <w:rPr>
            <w:color w:val="000000"/>
          </w:rPr>
          <w:t>, 249 (2015).</w:t>
        </w:r>
      </w:hyperlink>
    </w:p>
    <w:p w14:paraId="141ADEA7"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4.</w:t>
      </w:r>
      <w:r>
        <w:rPr>
          <w:color w:val="000000"/>
        </w:rPr>
        <w:tab/>
      </w:r>
      <w:hyperlink r:id="rId87">
        <w:r>
          <w:rPr>
            <w:color w:val="000000"/>
          </w:rPr>
          <w:t xml:space="preserve">Cator, L. J. </w:t>
        </w:r>
      </w:hyperlink>
      <w:hyperlink r:id="rId88">
        <w:r>
          <w:rPr>
            <w:i/>
            <w:color w:val="000000"/>
          </w:rPr>
          <w:t>et al.</w:t>
        </w:r>
      </w:hyperlink>
      <w:hyperlink r:id="rId89">
        <w:r>
          <w:rPr>
            <w:color w:val="000000"/>
          </w:rPr>
          <w:t xml:space="preserve"> The Role of Vector Trait Variation in Vector-Borne Disease Dynamics. </w:t>
        </w:r>
      </w:hyperlink>
      <w:hyperlink r:id="rId90">
        <w:r>
          <w:rPr>
            <w:i/>
            <w:color w:val="000000"/>
          </w:rPr>
          <w:t xml:space="preserve">Front </w:t>
        </w:r>
        <w:proofErr w:type="spellStart"/>
        <w:r>
          <w:rPr>
            <w:i/>
            <w:color w:val="000000"/>
          </w:rPr>
          <w:t>Ecol</w:t>
        </w:r>
        <w:proofErr w:type="spellEnd"/>
        <w:r>
          <w:rPr>
            <w:i/>
            <w:color w:val="000000"/>
          </w:rPr>
          <w:t xml:space="preserve"> </w:t>
        </w:r>
        <w:proofErr w:type="spellStart"/>
        <w:r>
          <w:rPr>
            <w:i/>
            <w:color w:val="000000"/>
          </w:rPr>
          <w:t>Evol</w:t>
        </w:r>
        <w:proofErr w:type="spellEnd"/>
      </w:hyperlink>
      <w:hyperlink r:id="rId91">
        <w:r>
          <w:rPr>
            <w:color w:val="000000"/>
          </w:rPr>
          <w:t xml:space="preserve"> </w:t>
        </w:r>
      </w:hyperlink>
      <w:hyperlink r:id="rId92">
        <w:r>
          <w:rPr>
            <w:b/>
            <w:color w:val="000000"/>
          </w:rPr>
          <w:t>8</w:t>
        </w:r>
      </w:hyperlink>
      <w:hyperlink r:id="rId93">
        <w:r>
          <w:rPr>
            <w:color w:val="000000"/>
          </w:rPr>
          <w:t>, (2020).</w:t>
        </w:r>
      </w:hyperlink>
    </w:p>
    <w:p w14:paraId="65DC62CD"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5.</w:t>
      </w:r>
      <w:r>
        <w:rPr>
          <w:color w:val="000000"/>
        </w:rPr>
        <w:tab/>
      </w:r>
      <w:hyperlink r:id="rId94">
        <w:proofErr w:type="spellStart"/>
        <w:r>
          <w:rPr>
            <w:color w:val="000000"/>
          </w:rPr>
          <w:t>Trivellone</w:t>
        </w:r>
        <w:proofErr w:type="spellEnd"/>
        <w:r>
          <w:rPr>
            <w:color w:val="000000"/>
          </w:rPr>
          <w:t xml:space="preserve">, V., Wei, W., </w:t>
        </w:r>
        <w:proofErr w:type="spellStart"/>
        <w:r>
          <w:rPr>
            <w:color w:val="000000"/>
          </w:rPr>
          <w:t>Fi</w:t>
        </w:r>
        <w:r>
          <w:rPr>
            <w:color w:val="000000"/>
          </w:rPr>
          <w:t>lippin</w:t>
        </w:r>
        <w:proofErr w:type="spellEnd"/>
        <w:r>
          <w:rPr>
            <w:color w:val="000000"/>
          </w:rPr>
          <w:t xml:space="preserve">, L. &amp; Dietrich, C. H. Screening potential insect vectors in a museum biorepository reveals undiscovered diversity of plant pathogens in natural areas. </w:t>
        </w:r>
      </w:hyperlink>
      <w:hyperlink r:id="rId95">
        <w:r>
          <w:rPr>
            <w:i/>
            <w:color w:val="000000"/>
          </w:rPr>
          <w:t xml:space="preserve">Ecol. </w:t>
        </w:r>
        <w:proofErr w:type="spellStart"/>
        <w:r>
          <w:rPr>
            <w:i/>
            <w:color w:val="000000"/>
          </w:rPr>
          <w:t>Evol</w:t>
        </w:r>
        <w:proofErr w:type="spellEnd"/>
        <w:r>
          <w:rPr>
            <w:i/>
            <w:color w:val="000000"/>
          </w:rPr>
          <w:t>.</w:t>
        </w:r>
      </w:hyperlink>
      <w:hyperlink r:id="rId96">
        <w:r>
          <w:rPr>
            <w:color w:val="000000"/>
          </w:rPr>
          <w:t xml:space="preserve"> </w:t>
        </w:r>
      </w:hyperlink>
      <w:hyperlink r:id="rId97">
        <w:r>
          <w:rPr>
            <w:b/>
            <w:color w:val="000000"/>
          </w:rPr>
          <w:t>11</w:t>
        </w:r>
      </w:hyperlink>
      <w:hyperlink r:id="rId98">
        <w:r>
          <w:rPr>
            <w:color w:val="000000"/>
          </w:rPr>
          <w:t>, 6493–6503 (2021).</w:t>
        </w:r>
      </w:hyperlink>
    </w:p>
    <w:p w14:paraId="52C74885"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6.</w:t>
      </w:r>
      <w:r>
        <w:rPr>
          <w:color w:val="000000"/>
        </w:rPr>
        <w:tab/>
      </w:r>
      <w:hyperlink r:id="rId99">
        <w:proofErr w:type="spellStart"/>
        <w:r>
          <w:rPr>
            <w:color w:val="000000"/>
          </w:rPr>
          <w:t>Kampen</w:t>
        </w:r>
        <w:proofErr w:type="spellEnd"/>
        <w:r>
          <w:rPr>
            <w:color w:val="000000"/>
          </w:rPr>
          <w:t xml:space="preserve">, H. </w:t>
        </w:r>
      </w:hyperlink>
      <w:hyperlink r:id="rId100">
        <w:r>
          <w:rPr>
            <w:i/>
            <w:color w:val="000000"/>
          </w:rPr>
          <w:t>et al.</w:t>
        </w:r>
      </w:hyperlink>
      <w:hyperlink r:id="rId101">
        <w:r>
          <w:rPr>
            <w:color w:val="000000"/>
          </w:rPr>
          <w:t xml:space="preserve"> Approaches to passive mosquito surveillance in the EU. </w:t>
        </w:r>
      </w:hyperlink>
      <w:hyperlink r:id="rId102">
        <w:proofErr w:type="spellStart"/>
        <w:r>
          <w:rPr>
            <w:i/>
            <w:color w:val="000000"/>
          </w:rPr>
          <w:t>Parasit</w:t>
        </w:r>
        <w:proofErr w:type="spellEnd"/>
        <w:r>
          <w:rPr>
            <w:i/>
            <w:color w:val="000000"/>
          </w:rPr>
          <w:t>. Vectors</w:t>
        </w:r>
      </w:hyperlink>
      <w:hyperlink r:id="rId103">
        <w:r>
          <w:rPr>
            <w:color w:val="000000"/>
          </w:rPr>
          <w:t xml:space="preserve"> </w:t>
        </w:r>
      </w:hyperlink>
      <w:hyperlink r:id="rId104">
        <w:r>
          <w:rPr>
            <w:b/>
            <w:color w:val="000000"/>
          </w:rPr>
          <w:t>8</w:t>
        </w:r>
      </w:hyperlink>
      <w:hyperlink r:id="rId105">
        <w:r>
          <w:rPr>
            <w:color w:val="000000"/>
          </w:rPr>
          <w:t>, 9 (2015).</w:t>
        </w:r>
      </w:hyperlink>
    </w:p>
    <w:p w14:paraId="42360A02"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7.</w:t>
      </w:r>
      <w:r>
        <w:rPr>
          <w:color w:val="000000"/>
        </w:rPr>
        <w:tab/>
      </w:r>
      <w:hyperlink r:id="rId106">
        <w:r>
          <w:rPr>
            <w:color w:val="000000"/>
          </w:rPr>
          <w:t xml:space="preserve">Suarez, A. V. &amp; Tsutsui, N. D. The Value of Museum Collections for Research and Society. </w:t>
        </w:r>
      </w:hyperlink>
      <w:hyperlink r:id="rId107">
        <w:r>
          <w:rPr>
            <w:i/>
            <w:color w:val="000000"/>
          </w:rPr>
          <w:t>Bioscience</w:t>
        </w:r>
      </w:hyperlink>
      <w:hyperlink r:id="rId108">
        <w:r>
          <w:rPr>
            <w:color w:val="000000"/>
          </w:rPr>
          <w:t xml:space="preserve"> </w:t>
        </w:r>
      </w:hyperlink>
      <w:hyperlink r:id="rId109">
        <w:r>
          <w:rPr>
            <w:b/>
            <w:color w:val="000000"/>
          </w:rPr>
          <w:t>54</w:t>
        </w:r>
      </w:hyperlink>
      <w:hyperlink r:id="rId110">
        <w:r>
          <w:rPr>
            <w:color w:val="000000"/>
          </w:rPr>
          <w:t>, 66–74 (2004).</w:t>
        </w:r>
      </w:hyperlink>
    </w:p>
    <w:p w14:paraId="2E2AB396"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8.</w:t>
      </w:r>
      <w:r>
        <w:rPr>
          <w:color w:val="000000"/>
        </w:rPr>
        <w:tab/>
      </w:r>
      <w:hyperlink r:id="rId111">
        <w:r>
          <w:rPr>
            <w:color w:val="000000"/>
          </w:rPr>
          <w:t xml:space="preserve">Moy, B., Harrigan, R. &amp; Godwin, H. West Nile Virus as a Case Study. </w:t>
        </w:r>
      </w:hyperlink>
      <w:hyperlink r:id="rId112">
        <w:r>
          <w:rPr>
            <w:i/>
            <w:color w:val="000000"/>
          </w:rPr>
          <w:t>J. Environ. Health</w:t>
        </w:r>
      </w:hyperlink>
      <w:hyperlink r:id="rId113">
        <w:r>
          <w:rPr>
            <w:color w:val="000000"/>
          </w:rPr>
          <w:t xml:space="preserve"> </w:t>
        </w:r>
      </w:hyperlink>
      <w:hyperlink r:id="rId114">
        <w:r>
          <w:rPr>
            <w:b/>
            <w:color w:val="000000"/>
          </w:rPr>
          <w:t>80</w:t>
        </w:r>
      </w:hyperlink>
      <w:hyperlink r:id="rId115">
        <w:r>
          <w:rPr>
            <w:color w:val="000000"/>
          </w:rPr>
          <w:t>, 24–31 (2018).</w:t>
        </w:r>
      </w:hyperlink>
    </w:p>
    <w:p w14:paraId="3738588F"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9.</w:t>
      </w:r>
      <w:r>
        <w:rPr>
          <w:color w:val="000000"/>
        </w:rPr>
        <w:tab/>
      </w:r>
      <w:hyperlink r:id="rId116">
        <w:proofErr w:type="spellStart"/>
        <w:r>
          <w:rPr>
            <w:color w:val="000000"/>
          </w:rPr>
          <w:t>Secunda</w:t>
        </w:r>
        <w:proofErr w:type="spellEnd"/>
        <w:r>
          <w:rPr>
            <w:color w:val="000000"/>
          </w:rPr>
          <w:t xml:space="preserve">, P. M. A Mosquito in the ointment: Adverse HIPAA implications for health-related remote sensing research and a ‘reasonable’ solution. </w:t>
        </w:r>
      </w:hyperlink>
      <w:hyperlink r:id="rId117">
        <w:r>
          <w:rPr>
            <w:i/>
            <w:color w:val="000000"/>
          </w:rPr>
          <w:t>J. Space Law.</w:t>
        </w:r>
      </w:hyperlink>
      <w:hyperlink r:id="rId118">
        <w:r>
          <w:rPr>
            <w:color w:val="000000"/>
          </w:rPr>
          <w:t xml:space="preserve"> </w:t>
        </w:r>
      </w:hyperlink>
      <w:hyperlink r:id="rId119">
        <w:r>
          <w:rPr>
            <w:b/>
            <w:color w:val="000000"/>
          </w:rPr>
          <w:t>30</w:t>
        </w:r>
      </w:hyperlink>
      <w:hyperlink r:id="rId120">
        <w:r>
          <w:rPr>
            <w:color w:val="000000"/>
          </w:rPr>
          <w:t>, 251–276 (2004).</w:t>
        </w:r>
      </w:hyperlink>
    </w:p>
    <w:p w14:paraId="07AA4257"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10.</w:t>
      </w:r>
      <w:r>
        <w:rPr>
          <w:color w:val="000000"/>
        </w:rPr>
        <w:tab/>
      </w:r>
      <w:hyperlink r:id="rId121">
        <w:proofErr w:type="spellStart"/>
        <w:r>
          <w:rPr>
            <w:color w:val="000000"/>
          </w:rPr>
          <w:t>Scheibner</w:t>
        </w:r>
        <w:proofErr w:type="spellEnd"/>
        <w:r>
          <w:rPr>
            <w:color w:val="000000"/>
          </w:rPr>
          <w:t xml:space="preserve">, J., Jobin, A. &amp; </w:t>
        </w:r>
        <w:proofErr w:type="spellStart"/>
        <w:r>
          <w:rPr>
            <w:color w:val="000000"/>
          </w:rPr>
          <w:t>Vayena</w:t>
        </w:r>
        <w:proofErr w:type="spellEnd"/>
        <w:r>
          <w:rPr>
            <w:color w:val="000000"/>
          </w:rPr>
          <w:t>, E. Ethical issues with usi</w:t>
        </w:r>
        <w:r>
          <w:rPr>
            <w:color w:val="000000"/>
          </w:rPr>
          <w:t xml:space="preserve">ng Internet of Things devices in citizen science research: A scoping review. </w:t>
        </w:r>
      </w:hyperlink>
      <w:hyperlink r:id="rId122">
        <w:r>
          <w:rPr>
            <w:i/>
            <w:color w:val="000000"/>
          </w:rPr>
          <w:t>Front. Environ. Sci. Eng. China</w:t>
        </w:r>
      </w:hyperlink>
      <w:hyperlink r:id="rId123">
        <w:r>
          <w:rPr>
            <w:color w:val="000000"/>
          </w:rPr>
          <w:t xml:space="preserve"> </w:t>
        </w:r>
      </w:hyperlink>
      <w:hyperlink r:id="rId124">
        <w:r>
          <w:rPr>
            <w:b/>
            <w:color w:val="000000"/>
          </w:rPr>
          <w:t>9</w:t>
        </w:r>
      </w:hyperlink>
      <w:hyperlink r:id="rId125">
        <w:r>
          <w:rPr>
            <w:color w:val="000000"/>
          </w:rPr>
          <w:t>, (2021).</w:t>
        </w:r>
      </w:hyperlink>
    </w:p>
    <w:p w14:paraId="29BFB5A9"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11.</w:t>
      </w:r>
      <w:r>
        <w:rPr>
          <w:color w:val="000000"/>
        </w:rPr>
        <w:tab/>
      </w:r>
      <w:hyperlink r:id="rId126">
        <w:r>
          <w:rPr>
            <w:color w:val="000000"/>
          </w:rPr>
          <w:t xml:space="preserve">National Research Council </w:t>
        </w:r>
        <w:r>
          <w:rPr>
            <w:color w:val="000000"/>
          </w:rPr>
          <w:t xml:space="preserve">(US) Board on Biology. </w:t>
        </w:r>
      </w:hyperlink>
      <w:hyperlink r:id="rId127">
        <w:r>
          <w:rPr>
            <w:i/>
            <w:color w:val="000000"/>
          </w:rPr>
          <w:t>Bioinformatics: Converting Data to Knowledge: Workshop Summary</w:t>
        </w:r>
      </w:hyperlink>
      <w:hyperlink r:id="rId128">
        <w:r>
          <w:rPr>
            <w:color w:val="000000"/>
          </w:rPr>
          <w:t>. (National Academies Press (US), 2010).</w:t>
        </w:r>
      </w:hyperlink>
    </w:p>
    <w:p w14:paraId="3AA8D4C2"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12.</w:t>
      </w:r>
      <w:r>
        <w:rPr>
          <w:color w:val="000000"/>
        </w:rPr>
        <w:tab/>
      </w:r>
      <w:hyperlink r:id="rId129">
        <w:r>
          <w:rPr>
            <w:color w:val="000000"/>
          </w:rPr>
          <w:t xml:space="preserve">de Carvalho Gomes, H. </w:t>
        </w:r>
      </w:hyperlink>
      <w:hyperlink r:id="rId130">
        <w:r>
          <w:rPr>
            <w:i/>
            <w:color w:val="000000"/>
          </w:rPr>
          <w:t>et al.</w:t>
        </w:r>
      </w:hyperlink>
      <w:hyperlink r:id="rId131">
        <w:r>
          <w:rPr>
            <w:color w:val="000000"/>
          </w:rPr>
          <w:t xml:space="preserve"> </w:t>
        </w:r>
      </w:hyperlink>
      <w:hyperlink r:id="rId132">
        <w:r>
          <w:rPr>
            <w:i/>
            <w:color w:val="000000"/>
          </w:rPr>
          <w:t>Digital technologies for infe</w:t>
        </w:r>
        <w:r>
          <w:rPr>
            <w:i/>
            <w:color w:val="000000"/>
          </w:rPr>
          <w:t>ctious disease surveillance, prevention and control - A scoping review of the research literature 2015−2019</w:t>
        </w:r>
      </w:hyperlink>
      <w:hyperlink r:id="rId133">
        <w:r>
          <w:rPr>
            <w:color w:val="000000"/>
          </w:rPr>
          <w:t>. (2021).</w:t>
        </w:r>
      </w:hyperlink>
    </w:p>
    <w:p w14:paraId="79F6F170"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13.</w:t>
      </w:r>
      <w:r>
        <w:rPr>
          <w:color w:val="000000"/>
        </w:rPr>
        <w:tab/>
      </w:r>
      <w:hyperlink r:id="rId134">
        <w:r>
          <w:rPr>
            <w:color w:val="000000"/>
          </w:rPr>
          <w:t xml:space="preserve">Rund, S. S. C., Moise, I. K., Beier, J. C. &amp; Martinez, M. E. Rescuing Troves of Hidden Ecological Data to Tackle Emerging Mosquito-Borne Diseases. </w:t>
        </w:r>
      </w:hyperlink>
      <w:hyperlink r:id="rId135">
        <w:r>
          <w:rPr>
            <w:i/>
            <w:color w:val="000000"/>
          </w:rPr>
          <w:t xml:space="preserve">J. </w:t>
        </w:r>
        <w:r>
          <w:rPr>
            <w:i/>
            <w:color w:val="000000"/>
          </w:rPr>
          <w:t xml:space="preserve">Am. </w:t>
        </w:r>
        <w:proofErr w:type="spellStart"/>
        <w:r>
          <w:rPr>
            <w:i/>
            <w:color w:val="000000"/>
          </w:rPr>
          <w:t>Mosq</w:t>
        </w:r>
        <w:proofErr w:type="spellEnd"/>
        <w:r>
          <w:rPr>
            <w:i/>
            <w:color w:val="000000"/>
          </w:rPr>
          <w:t>. Control Assoc.</w:t>
        </w:r>
      </w:hyperlink>
      <w:hyperlink r:id="rId136">
        <w:r>
          <w:rPr>
            <w:color w:val="000000"/>
          </w:rPr>
          <w:t xml:space="preserve"> </w:t>
        </w:r>
      </w:hyperlink>
      <w:hyperlink r:id="rId137">
        <w:r>
          <w:rPr>
            <w:b/>
            <w:color w:val="000000"/>
          </w:rPr>
          <w:t>35</w:t>
        </w:r>
      </w:hyperlink>
      <w:hyperlink r:id="rId138">
        <w:r>
          <w:rPr>
            <w:color w:val="000000"/>
          </w:rPr>
          <w:t>, 75–83 (2019).</w:t>
        </w:r>
      </w:hyperlink>
    </w:p>
    <w:p w14:paraId="11994329"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14.</w:t>
      </w:r>
      <w:r>
        <w:rPr>
          <w:color w:val="000000"/>
        </w:rPr>
        <w:tab/>
      </w:r>
      <w:hyperlink r:id="rId139">
        <w:r>
          <w:rPr>
            <w:color w:val="000000"/>
          </w:rPr>
          <w:t xml:space="preserve">Rund, S. S. C. </w:t>
        </w:r>
      </w:hyperlink>
      <w:hyperlink r:id="rId140">
        <w:r>
          <w:rPr>
            <w:i/>
            <w:color w:val="000000"/>
          </w:rPr>
          <w:t>et al.</w:t>
        </w:r>
      </w:hyperlink>
      <w:hyperlink r:id="rId141">
        <w:r>
          <w:rPr>
            <w:color w:val="000000"/>
          </w:rPr>
          <w:t xml:space="preserve"> </w:t>
        </w:r>
        <w:proofErr w:type="spellStart"/>
        <w:r>
          <w:rPr>
            <w:color w:val="000000"/>
          </w:rPr>
          <w:t>MIReAD</w:t>
        </w:r>
        <w:proofErr w:type="spellEnd"/>
        <w:r>
          <w:rPr>
            <w:color w:val="000000"/>
          </w:rPr>
          <w:t>, a minimum information standard for reporting arthropod abundance d</w:t>
        </w:r>
        <w:r>
          <w:rPr>
            <w:color w:val="000000"/>
          </w:rPr>
          <w:t xml:space="preserve">ata. </w:t>
        </w:r>
      </w:hyperlink>
      <w:hyperlink r:id="rId142">
        <w:r>
          <w:rPr>
            <w:i/>
            <w:color w:val="000000"/>
          </w:rPr>
          <w:t>Sci Data</w:t>
        </w:r>
      </w:hyperlink>
      <w:hyperlink r:id="rId143">
        <w:r>
          <w:rPr>
            <w:color w:val="000000"/>
          </w:rPr>
          <w:t xml:space="preserve"> </w:t>
        </w:r>
      </w:hyperlink>
      <w:hyperlink r:id="rId144">
        <w:r>
          <w:rPr>
            <w:b/>
            <w:color w:val="000000"/>
          </w:rPr>
          <w:t>6</w:t>
        </w:r>
      </w:hyperlink>
      <w:hyperlink r:id="rId145">
        <w:r>
          <w:rPr>
            <w:color w:val="000000"/>
          </w:rPr>
          <w:t>, 40 (2019).</w:t>
        </w:r>
      </w:hyperlink>
    </w:p>
    <w:p w14:paraId="3FB23DE8"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15.</w:t>
      </w:r>
      <w:r>
        <w:rPr>
          <w:color w:val="000000"/>
        </w:rPr>
        <w:tab/>
      </w:r>
      <w:hyperlink r:id="rId146">
        <w:r>
          <w:rPr>
            <w:color w:val="000000"/>
          </w:rPr>
          <w:t xml:space="preserve">GBIF Secretariat. Establishing an Effective GBIF Participant Node: Concepts and general considerations. </w:t>
        </w:r>
      </w:hyperlink>
      <w:hyperlink r:id="rId147">
        <w:r>
          <w:rPr>
            <w:color w:val="000000"/>
          </w:rPr>
          <w:t>https://docs.gbif.org/effective-</w:t>
        </w:r>
        <w:r>
          <w:rPr>
            <w:color w:val="000000"/>
          </w:rPr>
          <w:t>nodes-guidance/1.0/en/</w:t>
        </w:r>
      </w:hyperlink>
      <w:hyperlink r:id="rId148">
        <w:r>
          <w:rPr>
            <w:color w:val="000000"/>
          </w:rPr>
          <w:t xml:space="preserve"> (2020).</w:t>
        </w:r>
      </w:hyperlink>
    </w:p>
    <w:p w14:paraId="33FDC818"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16.</w:t>
      </w:r>
      <w:r>
        <w:rPr>
          <w:color w:val="000000"/>
        </w:rPr>
        <w:tab/>
      </w:r>
      <w:hyperlink r:id="rId149">
        <w:r>
          <w:rPr>
            <w:color w:val="000000"/>
          </w:rPr>
          <w:t xml:space="preserve">USGS. Biodiversity information serving our nation (BISON). </w:t>
        </w:r>
      </w:hyperlink>
      <w:hyperlink r:id="rId150">
        <w:r>
          <w:rPr>
            <w:i/>
            <w:color w:val="000000"/>
          </w:rPr>
          <w:t>USGS - U.S. Geological Survey</w:t>
        </w:r>
      </w:hyperlink>
      <w:hyperlink r:id="rId151">
        <w:r>
          <w:rPr>
            <w:color w:val="000000"/>
          </w:rPr>
          <w:t xml:space="preserve"> </w:t>
        </w:r>
      </w:hyperlink>
      <w:hyperlink r:id="rId152" w:anchor="about">
        <w:r>
          <w:rPr>
            <w:color w:val="000000"/>
          </w:rPr>
          <w:t>https://bison.usgs.gov/index.jsp?scientificName=Poa&amp;ITIS=itis#about</w:t>
        </w:r>
      </w:hyperlink>
      <w:hyperlink r:id="rId153">
        <w:r>
          <w:rPr>
            <w:color w:val="000000"/>
          </w:rPr>
          <w:t xml:space="preserve"> (2013).</w:t>
        </w:r>
      </w:hyperlink>
    </w:p>
    <w:p w14:paraId="29F22041"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17.</w:t>
      </w:r>
      <w:r>
        <w:rPr>
          <w:color w:val="000000"/>
        </w:rPr>
        <w:tab/>
      </w:r>
      <w:hyperlink r:id="rId154">
        <w:r>
          <w:rPr>
            <w:color w:val="000000"/>
          </w:rPr>
          <w:t xml:space="preserve">Gigabyte: Vectors of human disease series. </w:t>
        </w:r>
      </w:hyperlink>
      <w:hyperlink r:id="rId155">
        <w:r>
          <w:rPr>
            <w:color w:val="000000"/>
          </w:rPr>
          <w:t>https://gigabytejournal.com/articles/series/GIGABYTE_SERIES_0002</w:t>
        </w:r>
      </w:hyperlink>
      <w:hyperlink r:id="rId156">
        <w:r>
          <w:rPr>
            <w:color w:val="000000"/>
          </w:rPr>
          <w:t xml:space="preserve"> (2022).</w:t>
        </w:r>
      </w:hyperlink>
    </w:p>
    <w:p w14:paraId="48CC27CB"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18.</w:t>
      </w:r>
      <w:r>
        <w:rPr>
          <w:color w:val="000000"/>
        </w:rPr>
        <w:tab/>
      </w:r>
      <w:hyperlink r:id="rId157">
        <w:r>
          <w:rPr>
            <w:color w:val="000000"/>
          </w:rPr>
          <w:t xml:space="preserve">Poelen, J. H. </w:t>
        </w:r>
      </w:hyperlink>
      <w:hyperlink r:id="rId158">
        <w:r>
          <w:rPr>
            <w:i/>
            <w:color w:val="000000"/>
          </w:rPr>
          <w:t>et al.</w:t>
        </w:r>
      </w:hyperlink>
      <w:hyperlink r:id="rId159">
        <w:r>
          <w:rPr>
            <w:color w:val="000000"/>
          </w:rPr>
          <w:t xml:space="preserve"> </w:t>
        </w:r>
      </w:hyperlink>
      <w:hyperlink r:id="rId160">
        <w:r>
          <w:rPr>
            <w:i/>
            <w:color w:val="000000"/>
          </w:rPr>
          <w:t xml:space="preserve">Terrestrial Parasite Tracker indexed biotic interactions and </w:t>
        </w:r>
      </w:hyperlink>
      <w:hyperlink r:id="rId161">
        <w:r>
          <w:rPr>
            <w:i/>
            <w:color w:val="000000"/>
          </w:rPr>
          <w:t>review</w:t>
        </w:r>
      </w:hyperlink>
      <w:hyperlink r:id="rId162">
        <w:r>
          <w:rPr>
            <w:i/>
            <w:color w:val="000000"/>
          </w:rPr>
          <w:t xml:space="preserve"> summary</w:t>
        </w:r>
      </w:hyperlink>
      <w:hyperlink r:id="rId163">
        <w:r>
          <w:rPr>
            <w:color w:val="000000"/>
          </w:rPr>
          <w:t>. (2021). doi:</w:t>
        </w:r>
      </w:hyperlink>
      <w:hyperlink r:id="rId164">
        <w:r>
          <w:rPr>
            <w:color w:val="000000"/>
          </w:rPr>
          <w:t>10.5281</w:t>
        </w:r>
        <w:r>
          <w:rPr>
            <w:color w:val="000000"/>
          </w:rPr>
          <w:t>/zenodo.5572874</w:t>
        </w:r>
      </w:hyperlink>
      <w:hyperlink r:id="rId165">
        <w:r>
          <w:rPr>
            <w:color w:val="000000"/>
          </w:rPr>
          <w:t>.</w:t>
        </w:r>
      </w:hyperlink>
    </w:p>
    <w:p w14:paraId="5B1F69D7"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19.</w:t>
      </w:r>
      <w:r>
        <w:rPr>
          <w:color w:val="000000"/>
        </w:rPr>
        <w:tab/>
      </w:r>
      <w:hyperlink r:id="rId166">
        <w:r>
          <w:rPr>
            <w:color w:val="000000"/>
          </w:rPr>
          <w:t xml:space="preserve">Poelen, J. H., Simons, J. D. &amp; </w:t>
        </w:r>
        <w:proofErr w:type="spellStart"/>
        <w:r>
          <w:rPr>
            <w:color w:val="000000"/>
          </w:rPr>
          <w:t>Mungall</w:t>
        </w:r>
        <w:proofErr w:type="spellEnd"/>
        <w:r>
          <w:rPr>
            <w:color w:val="000000"/>
          </w:rPr>
          <w:t xml:space="preserve">, C. J. Global biotic interactions: An open </w:t>
        </w:r>
        <w:r>
          <w:rPr>
            <w:color w:val="000000"/>
          </w:rPr>
          <w:lastRenderedPageBreak/>
          <w:t>infrastructure to share and analyze species-i</w:t>
        </w:r>
        <w:r>
          <w:rPr>
            <w:color w:val="000000"/>
          </w:rPr>
          <w:t xml:space="preserve">nteraction datasets. </w:t>
        </w:r>
      </w:hyperlink>
      <w:hyperlink r:id="rId167">
        <w:r>
          <w:rPr>
            <w:i/>
            <w:color w:val="000000"/>
          </w:rPr>
          <w:t>Ecol. Inform.</w:t>
        </w:r>
      </w:hyperlink>
      <w:hyperlink r:id="rId168">
        <w:r>
          <w:rPr>
            <w:color w:val="000000"/>
          </w:rPr>
          <w:t xml:space="preserve"> </w:t>
        </w:r>
      </w:hyperlink>
      <w:hyperlink r:id="rId169">
        <w:r>
          <w:rPr>
            <w:b/>
            <w:color w:val="000000"/>
          </w:rPr>
          <w:t>24</w:t>
        </w:r>
      </w:hyperlink>
      <w:hyperlink r:id="rId170">
        <w:r>
          <w:rPr>
            <w:color w:val="000000"/>
          </w:rPr>
          <w:t>, 1</w:t>
        </w:r>
        <w:r>
          <w:rPr>
            <w:color w:val="000000"/>
          </w:rPr>
          <w:t>48–159 (2014).</w:t>
        </w:r>
      </w:hyperlink>
    </w:p>
    <w:p w14:paraId="5F2C47CD"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20.</w:t>
      </w:r>
      <w:r>
        <w:rPr>
          <w:color w:val="000000"/>
        </w:rPr>
        <w:tab/>
      </w:r>
      <w:hyperlink r:id="rId171">
        <w:proofErr w:type="spellStart"/>
        <w:r>
          <w:rPr>
            <w:color w:val="000000"/>
          </w:rPr>
          <w:t>Giraldo</w:t>
        </w:r>
        <w:proofErr w:type="spellEnd"/>
        <w:r>
          <w:rPr>
            <w:color w:val="000000"/>
          </w:rPr>
          <w:t xml:space="preserve">-Calderón, G. I. </w:t>
        </w:r>
      </w:hyperlink>
      <w:hyperlink r:id="rId172">
        <w:r>
          <w:rPr>
            <w:i/>
            <w:color w:val="000000"/>
          </w:rPr>
          <w:t>et al.</w:t>
        </w:r>
      </w:hyperlink>
      <w:hyperlink r:id="rId173">
        <w:r>
          <w:rPr>
            <w:color w:val="000000"/>
          </w:rPr>
          <w:t xml:space="preserve"> VectorBase.org updates: bioinformatic resources for invertebrate vectors of human pathogens and related organisms. </w:t>
        </w:r>
      </w:hyperlink>
      <w:hyperlink r:id="rId174">
        <w:proofErr w:type="spellStart"/>
        <w:r>
          <w:rPr>
            <w:i/>
            <w:color w:val="000000"/>
          </w:rPr>
          <w:t>Curr</w:t>
        </w:r>
        <w:proofErr w:type="spellEnd"/>
        <w:r>
          <w:rPr>
            <w:i/>
            <w:color w:val="000000"/>
          </w:rPr>
          <w:t xml:space="preserve"> </w:t>
        </w:r>
        <w:proofErr w:type="spellStart"/>
        <w:r>
          <w:rPr>
            <w:i/>
            <w:color w:val="000000"/>
          </w:rPr>
          <w:t>Opin</w:t>
        </w:r>
        <w:proofErr w:type="spellEnd"/>
        <w:r>
          <w:rPr>
            <w:i/>
            <w:color w:val="000000"/>
          </w:rPr>
          <w:t xml:space="preserve"> Insect Sci</w:t>
        </w:r>
      </w:hyperlink>
      <w:hyperlink r:id="rId175">
        <w:r>
          <w:rPr>
            <w:color w:val="000000"/>
          </w:rPr>
          <w:t xml:space="preserve"> </w:t>
        </w:r>
      </w:hyperlink>
      <w:hyperlink r:id="rId176">
        <w:r>
          <w:rPr>
            <w:b/>
            <w:color w:val="000000"/>
          </w:rPr>
          <w:t>50</w:t>
        </w:r>
      </w:hyperlink>
      <w:hyperlink r:id="rId177">
        <w:r>
          <w:rPr>
            <w:color w:val="000000"/>
          </w:rPr>
          <w:t>, 100860 (2021).</w:t>
        </w:r>
      </w:hyperlink>
    </w:p>
    <w:p w14:paraId="40CB767D"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21.</w:t>
      </w:r>
      <w:r>
        <w:rPr>
          <w:color w:val="000000"/>
        </w:rPr>
        <w:tab/>
      </w:r>
      <w:hyperlink r:id="rId178">
        <w:r>
          <w:rPr>
            <w:color w:val="000000"/>
          </w:rPr>
          <w:t xml:space="preserve">Amos, B. </w:t>
        </w:r>
      </w:hyperlink>
      <w:hyperlink r:id="rId179">
        <w:r>
          <w:rPr>
            <w:i/>
            <w:color w:val="000000"/>
          </w:rPr>
          <w:t>et al.</w:t>
        </w:r>
      </w:hyperlink>
      <w:hyperlink r:id="rId180">
        <w:r>
          <w:rPr>
            <w:color w:val="000000"/>
          </w:rPr>
          <w:t xml:space="preserve"> </w:t>
        </w:r>
        <w:proofErr w:type="spellStart"/>
        <w:r>
          <w:rPr>
            <w:color w:val="000000"/>
          </w:rPr>
          <w:t>VEuPathDB</w:t>
        </w:r>
        <w:proofErr w:type="spellEnd"/>
        <w:r>
          <w:rPr>
            <w:color w:val="000000"/>
          </w:rPr>
          <w:t xml:space="preserve">: the eukaryotic pathogen, vector and host bioinformatics resource center. </w:t>
        </w:r>
      </w:hyperlink>
      <w:hyperlink r:id="rId181">
        <w:r>
          <w:rPr>
            <w:i/>
            <w:color w:val="000000"/>
          </w:rPr>
          <w:t>Nucleic Acids Res.</w:t>
        </w:r>
      </w:hyperlink>
      <w:hyperlink r:id="rId182">
        <w:r>
          <w:rPr>
            <w:color w:val="000000"/>
          </w:rPr>
          <w:t xml:space="preserve"> </w:t>
        </w:r>
      </w:hyperlink>
      <w:hyperlink r:id="rId183">
        <w:r>
          <w:rPr>
            <w:b/>
            <w:color w:val="000000"/>
          </w:rPr>
          <w:t>50</w:t>
        </w:r>
      </w:hyperlink>
      <w:hyperlink r:id="rId184">
        <w:r>
          <w:rPr>
            <w:color w:val="000000"/>
          </w:rPr>
          <w:t>, D898–D911 (2022).</w:t>
        </w:r>
      </w:hyperlink>
    </w:p>
    <w:p w14:paraId="588D6C48"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22.</w:t>
      </w:r>
      <w:r>
        <w:rPr>
          <w:color w:val="000000"/>
        </w:rPr>
        <w:tab/>
      </w:r>
      <w:hyperlink r:id="rId185">
        <w:r>
          <w:rPr>
            <w:color w:val="000000"/>
          </w:rPr>
          <w:t xml:space="preserve">Foley, D. H. </w:t>
        </w:r>
      </w:hyperlink>
      <w:hyperlink r:id="rId186">
        <w:r>
          <w:rPr>
            <w:i/>
            <w:color w:val="000000"/>
          </w:rPr>
          <w:t>et al.</w:t>
        </w:r>
      </w:hyperlink>
      <w:hyperlink r:id="rId187">
        <w:r>
          <w:rPr>
            <w:color w:val="000000"/>
          </w:rPr>
          <w:t xml:space="preserve"> </w:t>
        </w:r>
        <w:proofErr w:type="spellStart"/>
        <w:r>
          <w:rPr>
            <w:color w:val="000000"/>
          </w:rPr>
          <w:t>MosquitoMap</w:t>
        </w:r>
        <w:proofErr w:type="spellEnd"/>
        <w:r>
          <w:rPr>
            <w:color w:val="000000"/>
          </w:rPr>
          <w:t xml:space="preserve"> and the </w:t>
        </w:r>
      </w:hyperlink>
      <w:hyperlink r:id="rId188">
        <w:r>
          <w:rPr>
            <w:color w:val="000000"/>
          </w:rPr>
          <w:t>Mal-area</w:t>
        </w:r>
      </w:hyperlink>
      <w:hyperlink r:id="rId189">
        <w:r>
          <w:rPr>
            <w:color w:val="000000"/>
          </w:rPr>
          <w:t xml:space="preserve"> calculator: new web tools to relate mosquito species distribution with vector borne disease. </w:t>
        </w:r>
      </w:hyperlink>
      <w:hyperlink r:id="rId190">
        <w:r>
          <w:rPr>
            <w:i/>
            <w:color w:val="000000"/>
          </w:rPr>
          <w:t xml:space="preserve">Int. J. Health </w:t>
        </w:r>
        <w:proofErr w:type="spellStart"/>
        <w:r>
          <w:rPr>
            <w:i/>
            <w:color w:val="000000"/>
          </w:rPr>
          <w:t>Geogr</w:t>
        </w:r>
        <w:proofErr w:type="spellEnd"/>
        <w:r>
          <w:rPr>
            <w:i/>
            <w:color w:val="000000"/>
          </w:rPr>
          <w:t>.</w:t>
        </w:r>
      </w:hyperlink>
      <w:hyperlink r:id="rId191">
        <w:r>
          <w:rPr>
            <w:color w:val="000000"/>
          </w:rPr>
          <w:t xml:space="preserve"> </w:t>
        </w:r>
      </w:hyperlink>
      <w:hyperlink r:id="rId192">
        <w:r>
          <w:rPr>
            <w:b/>
            <w:color w:val="000000"/>
          </w:rPr>
          <w:t>9</w:t>
        </w:r>
      </w:hyperlink>
      <w:hyperlink r:id="rId193">
        <w:r>
          <w:rPr>
            <w:color w:val="000000"/>
          </w:rPr>
          <w:t>, 11 (2010).</w:t>
        </w:r>
      </w:hyperlink>
    </w:p>
    <w:p w14:paraId="447FDBF3"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23.</w:t>
      </w:r>
      <w:r>
        <w:rPr>
          <w:color w:val="000000"/>
        </w:rPr>
        <w:tab/>
      </w:r>
      <w:hyperlink r:id="rId194">
        <w:r>
          <w:rPr>
            <w:color w:val="000000"/>
          </w:rPr>
          <w:t>Foley, D. H., Wilkerson, R. C. &amp; Rueda, L. M. Importance</w:t>
        </w:r>
        <w:r>
          <w:rPr>
            <w:color w:val="000000"/>
          </w:rPr>
          <w:t xml:space="preserve"> of the ‘What,’ ‘When,’ and ‘Where’ of Mosquito Collection Events. </w:t>
        </w:r>
      </w:hyperlink>
      <w:hyperlink r:id="rId195">
        <w:r>
          <w:rPr>
            <w:i/>
            <w:color w:val="000000"/>
          </w:rPr>
          <w:t xml:space="preserve">J. Med. </w:t>
        </w:r>
        <w:proofErr w:type="spellStart"/>
        <w:r>
          <w:rPr>
            <w:i/>
            <w:color w:val="000000"/>
          </w:rPr>
          <w:t>Entomol</w:t>
        </w:r>
        <w:proofErr w:type="spellEnd"/>
        <w:r>
          <w:rPr>
            <w:i/>
            <w:color w:val="000000"/>
          </w:rPr>
          <w:t>.</w:t>
        </w:r>
      </w:hyperlink>
      <w:hyperlink r:id="rId196">
        <w:r>
          <w:rPr>
            <w:color w:val="000000"/>
          </w:rPr>
          <w:t xml:space="preserve"> </w:t>
        </w:r>
      </w:hyperlink>
      <w:hyperlink r:id="rId197">
        <w:r>
          <w:rPr>
            <w:b/>
            <w:color w:val="000000"/>
          </w:rPr>
          <w:t>46</w:t>
        </w:r>
      </w:hyperlink>
      <w:hyperlink r:id="rId198">
        <w:r>
          <w:rPr>
            <w:color w:val="000000"/>
          </w:rPr>
          <w:t>, 717–722 (2009).</w:t>
        </w:r>
      </w:hyperlink>
    </w:p>
    <w:p w14:paraId="7825D24A"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24.</w:t>
      </w:r>
      <w:r>
        <w:rPr>
          <w:color w:val="000000"/>
        </w:rPr>
        <w:tab/>
      </w:r>
      <w:hyperlink r:id="rId199">
        <w:r>
          <w:rPr>
            <w:color w:val="000000"/>
          </w:rPr>
          <w:t xml:space="preserve">Walter Reed Biosystematics Unit. Vector Hazard Reports. </w:t>
        </w:r>
      </w:hyperlink>
      <w:hyperlink r:id="rId200">
        <w:r>
          <w:rPr>
            <w:color w:val="000000"/>
          </w:rPr>
          <w:t>htt</w:t>
        </w:r>
        <w:r>
          <w:rPr>
            <w:color w:val="000000"/>
          </w:rPr>
          <w:t>ps://www.wrbu.si.edu/resources/vector_hazard_reports</w:t>
        </w:r>
      </w:hyperlink>
      <w:hyperlink r:id="rId201">
        <w:r>
          <w:rPr>
            <w:color w:val="000000"/>
          </w:rPr>
          <w:t>.</w:t>
        </w:r>
      </w:hyperlink>
    </w:p>
    <w:p w14:paraId="5E0158FE"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25.</w:t>
      </w:r>
      <w:r>
        <w:rPr>
          <w:color w:val="000000"/>
        </w:rPr>
        <w:tab/>
      </w:r>
      <w:hyperlink r:id="rId202">
        <w:r>
          <w:rPr>
            <w:color w:val="000000"/>
          </w:rPr>
          <w:t xml:space="preserve">Walter Reed Biosystematics Unit. </w:t>
        </w:r>
      </w:hyperlink>
      <w:hyperlink r:id="rId203">
        <w:r>
          <w:rPr>
            <w:i/>
            <w:color w:val="000000"/>
          </w:rPr>
          <w:t>Bes</w:t>
        </w:r>
        <w:r>
          <w:rPr>
            <w:i/>
            <w:color w:val="000000"/>
          </w:rPr>
          <w:t>t Practices Guide: Reporting Entomological Surveillance Results to VectorMap</w:t>
        </w:r>
      </w:hyperlink>
      <w:hyperlink r:id="rId204">
        <w:r>
          <w:rPr>
            <w:color w:val="000000"/>
          </w:rPr>
          <w:t xml:space="preserve">. </w:t>
        </w:r>
      </w:hyperlink>
      <w:hyperlink r:id="rId205">
        <w:r>
          <w:rPr>
            <w:color w:val="000000"/>
          </w:rPr>
          <w:t>http://vectormap.si.edu/downloads/guides/BestPractices_Data_Mgmt_Reporting_Guide_WRBU_2021.pdf</w:t>
        </w:r>
      </w:hyperlink>
      <w:hyperlink r:id="rId206">
        <w:r>
          <w:rPr>
            <w:color w:val="000000"/>
          </w:rPr>
          <w:t xml:space="preserve"> (2021).</w:t>
        </w:r>
      </w:hyperlink>
    </w:p>
    <w:p w14:paraId="74BFE8B4"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26.</w:t>
      </w:r>
      <w:r>
        <w:rPr>
          <w:color w:val="000000"/>
        </w:rPr>
        <w:tab/>
      </w:r>
      <w:hyperlink r:id="rId207">
        <w:r>
          <w:rPr>
            <w:color w:val="000000"/>
          </w:rPr>
          <w:t xml:space="preserve">Braxton, S. M. </w:t>
        </w:r>
      </w:hyperlink>
      <w:hyperlink r:id="rId208">
        <w:r>
          <w:rPr>
            <w:i/>
            <w:color w:val="000000"/>
          </w:rPr>
          <w:t>et al.</w:t>
        </w:r>
      </w:hyperlink>
      <w:hyperlink r:id="rId209">
        <w:r>
          <w:rPr>
            <w:color w:val="000000"/>
          </w:rPr>
          <w:t xml:space="preserve"> Description and analysis of two internet-based database</w:t>
        </w:r>
        <w:r>
          <w:rPr>
            <w:color w:val="000000"/>
          </w:rPr>
          <w:t xml:space="preserve">s of insect pathogens: EDWIP and VIDIL. </w:t>
        </w:r>
      </w:hyperlink>
      <w:hyperlink r:id="rId210">
        <w:r>
          <w:rPr>
            <w:i/>
            <w:color w:val="000000"/>
          </w:rPr>
          <w:t xml:space="preserve">J. </w:t>
        </w:r>
        <w:proofErr w:type="spellStart"/>
        <w:r>
          <w:rPr>
            <w:i/>
            <w:color w:val="000000"/>
          </w:rPr>
          <w:t>Invertebr</w:t>
        </w:r>
        <w:proofErr w:type="spellEnd"/>
        <w:r>
          <w:rPr>
            <w:i/>
            <w:color w:val="000000"/>
          </w:rPr>
          <w:t xml:space="preserve">. </w:t>
        </w:r>
        <w:proofErr w:type="spellStart"/>
        <w:r>
          <w:rPr>
            <w:i/>
            <w:color w:val="000000"/>
          </w:rPr>
          <w:t>Pathol</w:t>
        </w:r>
        <w:proofErr w:type="spellEnd"/>
        <w:r>
          <w:rPr>
            <w:i/>
            <w:color w:val="000000"/>
          </w:rPr>
          <w:t>.</w:t>
        </w:r>
      </w:hyperlink>
      <w:hyperlink r:id="rId211">
        <w:r>
          <w:rPr>
            <w:color w:val="000000"/>
          </w:rPr>
          <w:t xml:space="preserve"> </w:t>
        </w:r>
      </w:hyperlink>
      <w:hyperlink r:id="rId212">
        <w:r>
          <w:rPr>
            <w:b/>
            <w:color w:val="000000"/>
          </w:rPr>
          <w:t>83</w:t>
        </w:r>
      </w:hyperlink>
      <w:hyperlink r:id="rId213">
        <w:r>
          <w:rPr>
            <w:color w:val="000000"/>
          </w:rPr>
          <w:t>, 185–195 (2003).</w:t>
        </w:r>
      </w:hyperlink>
    </w:p>
    <w:p w14:paraId="014F38D5"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27.</w:t>
      </w:r>
      <w:r>
        <w:rPr>
          <w:color w:val="000000"/>
        </w:rPr>
        <w:tab/>
      </w:r>
      <w:hyperlink r:id="rId214">
        <w:r>
          <w:rPr>
            <w:color w:val="000000"/>
          </w:rPr>
          <w:t xml:space="preserve">Moyes, C. L. </w:t>
        </w:r>
      </w:hyperlink>
      <w:hyperlink r:id="rId215">
        <w:r>
          <w:rPr>
            <w:i/>
            <w:color w:val="000000"/>
          </w:rPr>
          <w:t>et al.</w:t>
        </w:r>
      </w:hyperlink>
      <w:hyperlink r:id="rId216">
        <w:r>
          <w:rPr>
            <w:color w:val="000000"/>
          </w:rPr>
          <w:t xml:space="preserve"> Analysis-ready datasets for </w:t>
        </w:r>
        <w:r>
          <w:rPr>
            <w:color w:val="000000"/>
          </w:rPr>
          <w:t xml:space="preserve">insecticide resistance phenotype and genotype frequency in African malaria vectors. </w:t>
        </w:r>
      </w:hyperlink>
      <w:hyperlink r:id="rId217">
        <w:r>
          <w:rPr>
            <w:i/>
            <w:color w:val="000000"/>
          </w:rPr>
          <w:t>Sci Data</w:t>
        </w:r>
      </w:hyperlink>
      <w:hyperlink r:id="rId218">
        <w:r>
          <w:rPr>
            <w:color w:val="000000"/>
          </w:rPr>
          <w:t xml:space="preserve"> </w:t>
        </w:r>
      </w:hyperlink>
      <w:hyperlink r:id="rId219">
        <w:r>
          <w:rPr>
            <w:b/>
            <w:color w:val="000000"/>
          </w:rPr>
          <w:t>6</w:t>
        </w:r>
      </w:hyperlink>
      <w:hyperlink r:id="rId220">
        <w:r>
          <w:rPr>
            <w:color w:val="000000"/>
          </w:rPr>
          <w:t>, 121 (2019).</w:t>
        </w:r>
      </w:hyperlink>
    </w:p>
    <w:p w14:paraId="5743E52C"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28.</w:t>
      </w:r>
      <w:r>
        <w:rPr>
          <w:color w:val="000000"/>
        </w:rPr>
        <w:tab/>
      </w:r>
      <w:hyperlink r:id="rId221">
        <w:r>
          <w:rPr>
            <w:color w:val="000000"/>
          </w:rPr>
          <w:t xml:space="preserve">Hay, S. I. &amp; Snow, R. W. The malaria Atlas Project: developing global maps of malaria risk. </w:t>
        </w:r>
      </w:hyperlink>
      <w:hyperlink r:id="rId222">
        <w:proofErr w:type="spellStart"/>
        <w:r>
          <w:rPr>
            <w:i/>
            <w:color w:val="000000"/>
          </w:rPr>
          <w:t>PLoS</w:t>
        </w:r>
        <w:proofErr w:type="spellEnd"/>
        <w:r>
          <w:rPr>
            <w:i/>
            <w:color w:val="000000"/>
          </w:rPr>
          <w:t xml:space="preserve"> Med.</w:t>
        </w:r>
      </w:hyperlink>
      <w:hyperlink r:id="rId223">
        <w:r>
          <w:rPr>
            <w:color w:val="000000"/>
          </w:rPr>
          <w:t xml:space="preserve"> </w:t>
        </w:r>
      </w:hyperlink>
      <w:hyperlink r:id="rId224">
        <w:r>
          <w:rPr>
            <w:b/>
            <w:color w:val="000000"/>
          </w:rPr>
          <w:t>3</w:t>
        </w:r>
      </w:hyperlink>
      <w:hyperlink r:id="rId225">
        <w:r>
          <w:rPr>
            <w:color w:val="000000"/>
          </w:rPr>
          <w:t>, e473 (2006).</w:t>
        </w:r>
      </w:hyperlink>
    </w:p>
    <w:p w14:paraId="62BB9FC0"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29.</w:t>
      </w:r>
      <w:r>
        <w:rPr>
          <w:color w:val="000000"/>
        </w:rPr>
        <w:tab/>
      </w:r>
      <w:hyperlink r:id="rId226">
        <w:r>
          <w:rPr>
            <w:color w:val="000000"/>
          </w:rPr>
          <w:t xml:space="preserve">Earthzine. Decision support system for mosquito and arbovirus control in California. </w:t>
        </w:r>
      </w:hyperlink>
      <w:hyperlink r:id="rId227">
        <w:r>
          <w:rPr>
            <w:i/>
            <w:color w:val="000000"/>
          </w:rPr>
          <w:t>Earthzine</w:t>
        </w:r>
      </w:hyperlink>
      <w:hyperlink r:id="rId228">
        <w:r>
          <w:rPr>
            <w:color w:val="000000"/>
          </w:rPr>
          <w:t xml:space="preserve"> </w:t>
        </w:r>
      </w:hyperlink>
      <w:hyperlink r:id="rId229">
        <w:r>
          <w:rPr>
            <w:color w:val="000000"/>
          </w:rPr>
          <w:t>https://earthzine.org/decision-support-system-for-mosquito</w:t>
        </w:r>
        <w:r>
          <w:rPr>
            <w:color w:val="000000"/>
          </w:rPr>
          <w:t>-and-arbovirus-control-in-california/</w:t>
        </w:r>
      </w:hyperlink>
      <w:hyperlink r:id="rId230">
        <w:r>
          <w:rPr>
            <w:color w:val="000000"/>
          </w:rPr>
          <w:t xml:space="preserve"> (2010).</w:t>
        </w:r>
      </w:hyperlink>
    </w:p>
    <w:p w14:paraId="52EC7B17"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30.</w:t>
      </w:r>
      <w:r>
        <w:rPr>
          <w:color w:val="000000"/>
        </w:rPr>
        <w:tab/>
      </w:r>
      <w:hyperlink r:id="rId231">
        <w:proofErr w:type="spellStart"/>
        <w:r>
          <w:rPr>
            <w:color w:val="000000"/>
          </w:rPr>
          <w:t>Braks</w:t>
        </w:r>
        <w:proofErr w:type="spellEnd"/>
        <w:r>
          <w:rPr>
            <w:color w:val="000000"/>
          </w:rPr>
          <w:t xml:space="preserve">, M. </w:t>
        </w:r>
      </w:hyperlink>
      <w:hyperlink r:id="rId232">
        <w:r>
          <w:rPr>
            <w:i/>
            <w:color w:val="000000"/>
          </w:rPr>
          <w:t>et al.</w:t>
        </w:r>
      </w:hyperlink>
      <w:hyperlink r:id="rId233">
        <w:r>
          <w:rPr>
            <w:color w:val="000000"/>
          </w:rPr>
          <w:t xml:space="preserve"> </w:t>
        </w:r>
        <w:proofErr w:type="spellStart"/>
        <w:r>
          <w:rPr>
            <w:color w:val="000000"/>
          </w:rPr>
          <w:t>VectorNet</w:t>
        </w:r>
        <w:proofErr w:type="spellEnd"/>
        <w:r>
          <w:rPr>
            <w:color w:val="000000"/>
          </w:rPr>
          <w:t xml:space="preserve">: Putting Vectors on the Map. </w:t>
        </w:r>
      </w:hyperlink>
      <w:hyperlink r:id="rId234">
        <w:r>
          <w:rPr>
            <w:i/>
            <w:color w:val="000000"/>
          </w:rPr>
          <w:t>Front Public Health</w:t>
        </w:r>
      </w:hyperlink>
      <w:hyperlink r:id="rId235">
        <w:r>
          <w:rPr>
            <w:color w:val="000000"/>
          </w:rPr>
          <w:t xml:space="preserve"> </w:t>
        </w:r>
      </w:hyperlink>
      <w:hyperlink r:id="rId236">
        <w:r>
          <w:rPr>
            <w:b/>
            <w:color w:val="000000"/>
          </w:rPr>
          <w:t>10</w:t>
        </w:r>
      </w:hyperlink>
      <w:hyperlink r:id="rId237">
        <w:r>
          <w:rPr>
            <w:color w:val="000000"/>
          </w:rPr>
          <w:t>, 809763 (2022).</w:t>
        </w:r>
      </w:hyperlink>
    </w:p>
    <w:p w14:paraId="553B023D"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31.</w:t>
      </w:r>
      <w:r>
        <w:rPr>
          <w:color w:val="000000"/>
        </w:rPr>
        <w:tab/>
      </w:r>
      <w:hyperlink r:id="rId238">
        <w:proofErr w:type="spellStart"/>
        <w:r>
          <w:rPr>
            <w:color w:val="000000"/>
          </w:rPr>
          <w:t>Sucaet</w:t>
        </w:r>
        <w:proofErr w:type="spellEnd"/>
        <w:r>
          <w:rPr>
            <w:color w:val="000000"/>
          </w:rPr>
          <w:t xml:space="preserve">, Y., Van </w:t>
        </w:r>
        <w:proofErr w:type="spellStart"/>
        <w:r>
          <w:rPr>
            <w:color w:val="000000"/>
          </w:rPr>
          <w:t>Hemert</w:t>
        </w:r>
        <w:proofErr w:type="spellEnd"/>
        <w:r>
          <w:rPr>
            <w:color w:val="000000"/>
          </w:rPr>
          <w:t xml:space="preserve">, J., Tucker, B. &amp; Bartholomay, L. A web-based relational database for monitoring and analyzing mosquito population dynamics. </w:t>
        </w:r>
      </w:hyperlink>
      <w:hyperlink r:id="rId239">
        <w:r>
          <w:rPr>
            <w:i/>
            <w:color w:val="000000"/>
          </w:rPr>
          <w:t xml:space="preserve">J. Med. </w:t>
        </w:r>
        <w:proofErr w:type="spellStart"/>
        <w:r>
          <w:rPr>
            <w:i/>
            <w:color w:val="000000"/>
          </w:rPr>
          <w:t>Entomol</w:t>
        </w:r>
        <w:proofErr w:type="spellEnd"/>
        <w:r>
          <w:rPr>
            <w:i/>
            <w:color w:val="000000"/>
          </w:rPr>
          <w:t>.</w:t>
        </w:r>
      </w:hyperlink>
      <w:hyperlink r:id="rId240">
        <w:r>
          <w:rPr>
            <w:color w:val="000000"/>
          </w:rPr>
          <w:t xml:space="preserve"> </w:t>
        </w:r>
      </w:hyperlink>
      <w:hyperlink r:id="rId241">
        <w:r>
          <w:rPr>
            <w:b/>
            <w:color w:val="000000"/>
          </w:rPr>
          <w:t>45</w:t>
        </w:r>
      </w:hyperlink>
      <w:hyperlink r:id="rId242">
        <w:r>
          <w:rPr>
            <w:color w:val="000000"/>
          </w:rPr>
          <w:t>, 775–784 (2008).</w:t>
        </w:r>
      </w:hyperlink>
    </w:p>
    <w:p w14:paraId="53D1B2AE"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32.</w:t>
      </w:r>
      <w:r>
        <w:rPr>
          <w:color w:val="000000"/>
        </w:rPr>
        <w:tab/>
      </w:r>
      <w:hyperlink r:id="rId243">
        <w:proofErr w:type="spellStart"/>
        <w:r>
          <w:rPr>
            <w:color w:val="000000"/>
          </w:rPr>
          <w:t>Fotakis</w:t>
        </w:r>
        <w:proofErr w:type="spellEnd"/>
        <w:r>
          <w:rPr>
            <w:color w:val="000000"/>
          </w:rPr>
          <w:t xml:space="preserve">, E. A. </w:t>
        </w:r>
      </w:hyperlink>
      <w:hyperlink r:id="rId244">
        <w:r>
          <w:rPr>
            <w:i/>
            <w:color w:val="000000"/>
          </w:rPr>
          <w:t>et al.</w:t>
        </w:r>
      </w:hyperlink>
      <w:hyperlink r:id="rId245">
        <w:r>
          <w:rPr>
            <w:color w:val="000000"/>
          </w:rPr>
          <w:t xml:space="preserve"> </w:t>
        </w:r>
        <w:proofErr w:type="spellStart"/>
        <w:r>
          <w:rPr>
            <w:color w:val="000000"/>
          </w:rPr>
          <w:t>VectorMap</w:t>
        </w:r>
        <w:proofErr w:type="spellEnd"/>
        <w:r>
          <w:rPr>
            <w:color w:val="000000"/>
          </w:rPr>
          <w:t xml:space="preserve">-GR: A local scale operational management tool for entomological monitoring, to support vector control activities in Greece and the Mediterranean Basin. </w:t>
        </w:r>
      </w:hyperlink>
      <w:hyperlink r:id="rId246">
        <w:proofErr w:type="spellStart"/>
        <w:r>
          <w:rPr>
            <w:i/>
            <w:color w:val="000000"/>
          </w:rPr>
          <w:t>Curr</w:t>
        </w:r>
        <w:proofErr w:type="spellEnd"/>
        <w:r>
          <w:rPr>
            <w:i/>
            <w:color w:val="000000"/>
          </w:rPr>
          <w:t xml:space="preserve"> Res </w:t>
        </w:r>
        <w:proofErr w:type="spellStart"/>
        <w:r>
          <w:rPr>
            <w:i/>
            <w:color w:val="000000"/>
          </w:rPr>
          <w:t>Parasitol</w:t>
        </w:r>
        <w:proofErr w:type="spellEnd"/>
        <w:r>
          <w:rPr>
            <w:i/>
            <w:color w:val="000000"/>
          </w:rPr>
          <w:t xml:space="preserve"> Vector Borne Dis</w:t>
        </w:r>
      </w:hyperlink>
      <w:hyperlink r:id="rId247">
        <w:r>
          <w:rPr>
            <w:color w:val="000000"/>
          </w:rPr>
          <w:t xml:space="preserve"> </w:t>
        </w:r>
      </w:hyperlink>
      <w:hyperlink r:id="rId248">
        <w:r>
          <w:rPr>
            <w:b/>
            <w:color w:val="000000"/>
          </w:rPr>
          <w:t>1</w:t>
        </w:r>
      </w:hyperlink>
      <w:hyperlink r:id="rId249">
        <w:r>
          <w:rPr>
            <w:color w:val="000000"/>
          </w:rPr>
          <w:t>, 100053 (2021).</w:t>
        </w:r>
      </w:hyperlink>
    </w:p>
    <w:p w14:paraId="2EC092DB"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lastRenderedPageBreak/>
        <w:t>33.</w:t>
      </w:r>
      <w:r>
        <w:rPr>
          <w:color w:val="000000"/>
        </w:rPr>
        <w:tab/>
      </w:r>
      <w:hyperlink r:id="rId250">
        <w:proofErr w:type="spellStart"/>
        <w:r>
          <w:rPr>
            <w:color w:val="000000"/>
          </w:rPr>
          <w:t>Kiware</w:t>
        </w:r>
        <w:proofErr w:type="spellEnd"/>
        <w:r>
          <w:rPr>
            <w:color w:val="000000"/>
          </w:rPr>
          <w:t xml:space="preserve">, S. S. </w:t>
        </w:r>
      </w:hyperlink>
      <w:hyperlink r:id="rId251">
        <w:r>
          <w:rPr>
            <w:i/>
            <w:color w:val="000000"/>
          </w:rPr>
          <w:t>et al.</w:t>
        </w:r>
      </w:hyperlink>
      <w:hyperlink r:id="rId252">
        <w:r>
          <w:rPr>
            <w:color w:val="000000"/>
          </w:rPr>
          <w:t xml:space="preserve"> A generic schema and data collection forms applicable to diverse entomol</w:t>
        </w:r>
        <w:r>
          <w:rPr>
            <w:color w:val="000000"/>
          </w:rPr>
          <w:t xml:space="preserve">ogical studies of mosquitoes. </w:t>
        </w:r>
      </w:hyperlink>
      <w:hyperlink r:id="rId253">
        <w:r>
          <w:rPr>
            <w:i/>
            <w:color w:val="000000"/>
          </w:rPr>
          <w:t>Source Code Biol. Med.</w:t>
        </w:r>
      </w:hyperlink>
      <w:hyperlink r:id="rId254">
        <w:r>
          <w:rPr>
            <w:color w:val="000000"/>
          </w:rPr>
          <w:t xml:space="preserve"> </w:t>
        </w:r>
      </w:hyperlink>
      <w:hyperlink r:id="rId255">
        <w:r>
          <w:rPr>
            <w:b/>
            <w:color w:val="000000"/>
          </w:rPr>
          <w:t>11</w:t>
        </w:r>
      </w:hyperlink>
      <w:hyperlink r:id="rId256">
        <w:r>
          <w:rPr>
            <w:color w:val="000000"/>
          </w:rPr>
          <w:t>, 4 (2016).</w:t>
        </w:r>
      </w:hyperlink>
    </w:p>
    <w:p w14:paraId="2CCEA6A3"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34.</w:t>
      </w:r>
      <w:r>
        <w:rPr>
          <w:color w:val="000000"/>
        </w:rPr>
        <w:tab/>
      </w:r>
      <w:hyperlink r:id="rId257">
        <w:proofErr w:type="spellStart"/>
        <w:r>
          <w:rPr>
            <w:color w:val="000000"/>
          </w:rPr>
          <w:t>Ruhamyankaka</w:t>
        </w:r>
        <w:proofErr w:type="spellEnd"/>
        <w:r>
          <w:rPr>
            <w:color w:val="000000"/>
          </w:rPr>
          <w:t xml:space="preserve">, E. </w:t>
        </w:r>
      </w:hyperlink>
      <w:hyperlink r:id="rId258">
        <w:r>
          <w:rPr>
            <w:i/>
            <w:color w:val="000000"/>
          </w:rPr>
          <w:t>et al.</w:t>
        </w:r>
      </w:hyperlink>
      <w:hyperlink r:id="rId259">
        <w:r>
          <w:rPr>
            <w:color w:val="000000"/>
          </w:rPr>
          <w:t xml:space="preserve"> </w:t>
        </w:r>
        <w:proofErr w:type="spellStart"/>
        <w:r>
          <w:rPr>
            <w:color w:val="000000"/>
          </w:rPr>
          <w:t>ClinEpiDB</w:t>
        </w:r>
        <w:proofErr w:type="spellEnd"/>
        <w:r>
          <w:rPr>
            <w:color w:val="000000"/>
          </w:rPr>
          <w:t xml:space="preserve">: an open-access clinical epidemiology database resource encouraging online exploration of complex studies. </w:t>
        </w:r>
      </w:hyperlink>
      <w:hyperlink r:id="rId260">
        <w:r>
          <w:rPr>
            <w:i/>
            <w:color w:val="000000"/>
          </w:rPr>
          <w:t>Gates Open Res</w:t>
        </w:r>
      </w:hyperlink>
      <w:hyperlink r:id="rId261">
        <w:r>
          <w:rPr>
            <w:color w:val="000000"/>
          </w:rPr>
          <w:t xml:space="preserve"> </w:t>
        </w:r>
      </w:hyperlink>
      <w:hyperlink r:id="rId262">
        <w:r>
          <w:rPr>
            <w:b/>
            <w:color w:val="000000"/>
          </w:rPr>
          <w:t>3</w:t>
        </w:r>
      </w:hyperlink>
      <w:hyperlink r:id="rId263">
        <w:r>
          <w:rPr>
            <w:color w:val="000000"/>
          </w:rPr>
          <w:t>, 1661 (2019).</w:t>
        </w:r>
      </w:hyperlink>
    </w:p>
    <w:p w14:paraId="0EDB9535"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35.</w:t>
      </w:r>
      <w:r>
        <w:rPr>
          <w:color w:val="000000"/>
        </w:rPr>
        <w:tab/>
      </w:r>
      <w:hyperlink r:id="rId264">
        <w:r>
          <w:rPr>
            <w:color w:val="000000"/>
          </w:rPr>
          <w:t xml:space="preserve">Delacour-Estrella, S. </w:t>
        </w:r>
      </w:hyperlink>
      <w:hyperlink r:id="rId265">
        <w:r>
          <w:rPr>
            <w:i/>
            <w:color w:val="000000"/>
          </w:rPr>
          <w:t>et al.</w:t>
        </w:r>
      </w:hyperlink>
      <w:hyperlink r:id="rId266">
        <w:r>
          <w:rPr>
            <w:color w:val="000000"/>
          </w:rPr>
          <w:t xml:space="preserve"> Primera </w:t>
        </w:r>
        <w:proofErr w:type="spellStart"/>
        <w:r>
          <w:rPr>
            <w:color w:val="000000"/>
          </w:rPr>
          <w:t>cita</w:t>
        </w:r>
        <w:proofErr w:type="spellEnd"/>
        <w:r>
          <w:rPr>
            <w:color w:val="000000"/>
          </w:rPr>
          <w:t xml:space="preserve"> de mosquito </w:t>
        </w:r>
        <w:proofErr w:type="spellStart"/>
        <w:r>
          <w:rPr>
            <w:color w:val="000000"/>
          </w:rPr>
          <w:t>tigre</w:t>
        </w:r>
        <w:proofErr w:type="spellEnd"/>
        <w:r>
          <w:rPr>
            <w:color w:val="000000"/>
          </w:rPr>
          <w:t xml:space="preserve">, Aedes albopictus (Diptera, Culicidae), para Andalucía y </w:t>
        </w:r>
        <w:proofErr w:type="spellStart"/>
        <w:r>
          <w:rPr>
            <w:color w:val="000000"/>
          </w:rPr>
          <w:t>primera</w:t>
        </w:r>
        <w:proofErr w:type="spellEnd"/>
        <w:r>
          <w:rPr>
            <w:color w:val="000000"/>
          </w:rPr>
          <w:t xml:space="preserve"> </w:t>
        </w:r>
        <w:proofErr w:type="spellStart"/>
        <w:r>
          <w:rPr>
            <w:color w:val="000000"/>
          </w:rPr>
          <w:t>corroboración</w:t>
        </w:r>
        <w:proofErr w:type="spellEnd"/>
        <w:r>
          <w:rPr>
            <w:color w:val="000000"/>
          </w:rPr>
          <w:t xml:space="preserve"> de </w:t>
        </w:r>
        <w:proofErr w:type="spellStart"/>
        <w:r>
          <w:rPr>
            <w:color w:val="000000"/>
          </w:rPr>
          <w:t>los</w:t>
        </w:r>
        <w:proofErr w:type="spellEnd"/>
        <w:r>
          <w:rPr>
            <w:color w:val="000000"/>
          </w:rPr>
          <w:t xml:space="preserve"> </w:t>
        </w:r>
        <w:proofErr w:type="spellStart"/>
        <w:r>
          <w:rPr>
            <w:color w:val="000000"/>
          </w:rPr>
          <w:t>datos</w:t>
        </w:r>
        <w:proofErr w:type="spellEnd"/>
        <w:r>
          <w:rPr>
            <w:color w:val="000000"/>
          </w:rPr>
          <w:t xml:space="preserve"> de la </w:t>
        </w:r>
        <w:proofErr w:type="spellStart"/>
        <w:r>
          <w:rPr>
            <w:color w:val="000000"/>
          </w:rPr>
          <w:t>aplicación</w:t>
        </w:r>
        <w:proofErr w:type="spellEnd"/>
        <w:r>
          <w:rPr>
            <w:color w:val="000000"/>
          </w:rPr>
          <w:t xml:space="preserve"> </w:t>
        </w:r>
        <w:proofErr w:type="spellStart"/>
        <w:r>
          <w:rPr>
            <w:color w:val="000000"/>
          </w:rPr>
          <w:t>Tigatrapp</w:t>
        </w:r>
        <w:proofErr w:type="spellEnd"/>
        <w:r>
          <w:rPr>
            <w:color w:val="000000"/>
          </w:rPr>
          <w:t xml:space="preserve">. in </w:t>
        </w:r>
      </w:hyperlink>
      <w:hyperlink r:id="rId267">
        <w:proofErr w:type="spellStart"/>
        <w:r>
          <w:rPr>
            <w:i/>
            <w:color w:val="000000"/>
          </w:rPr>
          <w:t>Anales</w:t>
        </w:r>
        <w:proofErr w:type="spellEnd"/>
        <w:r>
          <w:rPr>
            <w:i/>
            <w:color w:val="000000"/>
          </w:rPr>
          <w:t xml:space="preserve"> de </w:t>
        </w:r>
        <w:proofErr w:type="spellStart"/>
        <w:r>
          <w:rPr>
            <w:i/>
            <w:color w:val="000000"/>
          </w:rPr>
          <w:t>Biología</w:t>
        </w:r>
        <w:proofErr w:type="spellEnd"/>
      </w:hyperlink>
      <w:hyperlink r:id="rId268">
        <w:r>
          <w:rPr>
            <w:color w:val="000000"/>
          </w:rPr>
          <w:t xml:space="preserve"> 93–96 (</w:t>
        </w:r>
        <w:proofErr w:type="spellStart"/>
        <w:r>
          <w:rPr>
            <w:color w:val="000000"/>
          </w:rPr>
          <w:t>Servicio</w:t>
        </w:r>
        <w:proofErr w:type="spellEnd"/>
        <w:r>
          <w:rPr>
            <w:color w:val="000000"/>
          </w:rPr>
          <w:t xml:space="preserve"> de </w:t>
        </w:r>
        <w:proofErr w:type="spellStart"/>
        <w:r>
          <w:rPr>
            <w:color w:val="000000"/>
          </w:rPr>
          <w:t>Publicaciones</w:t>
        </w:r>
        <w:proofErr w:type="spellEnd"/>
        <w:r>
          <w:rPr>
            <w:color w:val="000000"/>
          </w:rPr>
          <w:t xml:space="preserve"> de la Universidad de Murcia, 2014).</w:t>
        </w:r>
      </w:hyperlink>
    </w:p>
    <w:p w14:paraId="18F7CB80"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36.</w:t>
      </w:r>
      <w:r>
        <w:rPr>
          <w:color w:val="000000"/>
        </w:rPr>
        <w:tab/>
      </w:r>
      <w:hyperlink r:id="rId269">
        <w:proofErr w:type="spellStart"/>
        <w:r>
          <w:rPr>
            <w:color w:val="000000"/>
          </w:rPr>
          <w:t>Virginio</w:t>
        </w:r>
        <w:proofErr w:type="spellEnd"/>
        <w:r>
          <w:rPr>
            <w:color w:val="000000"/>
          </w:rPr>
          <w:t xml:space="preserve">, F. </w:t>
        </w:r>
      </w:hyperlink>
      <w:hyperlink r:id="rId270">
        <w:r>
          <w:rPr>
            <w:i/>
            <w:color w:val="000000"/>
          </w:rPr>
          <w:t>et al.</w:t>
        </w:r>
      </w:hyperlink>
      <w:hyperlink r:id="rId271">
        <w:r>
          <w:rPr>
            <w:color w:val="000000"/>
          </w:rPr>
          <w:t xml:space="preserve"> </w:t>
        </w:r>
        <w:proofErr w:type="spellStart"/>
        <w:r>
          <w:rPr>
            <w:color w:val="000000"/>
          </w:rPr>
          <w:t>WingBank</w:t>
        </w:r>
        <w:proofErr w:type="spellEnd"/>
        <w:r>
          <w:rPr>
            <w:color w:val="000000"/>
          </w:rPr>
          <w:t xml:space="preserve">: A Wing Image Database of Mosquitoes. </w:t>
        </w:r>
      </w:hyperlink>
      <w:hyperlink r:id="rId272">
        <w:r>
          <w:rPr>
            <w:i/>
            <w:color w:val="000000"/>
          </w:rPr>
          <w:t>Frontiers in Ecology and Evolution</w:t>
        </w:r>
      </w:hyperlink>
      <w:hyperlink r:id="rId273">
        <w:r>
          <w:rPr>
            <w:color w:val="000000"/>
          </w:rPr>
          <w:t xml:space="preserve"> vol. 9 (2021).</w:t>
        </w:r>
      </w:hyperlink>
    </w:p>
    <w:p w14:paraId="7546BEA5"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37.</w:t>
      </w:r>
      <w:r>
        <w:rPr>
          <w:color w:val="000000"/>
        </w:rPr>
        <w:tab/>
      </w:r>
      <w:hyperlink r:id="rId274">
        <w:proofErr w:type="spellStart"/>
        <w:r>
          <w:rPr>
            <w:color w:val="000000"/>
          </w:rPr>
          <w:t>Mukundarajan</w:t>
        </w:r>
        <w:proofErr w:type="spellEnd"/>
        <w:r>
          <w:rPr>
            <w:color w:val="000000"/>
          </w:rPr>
          <w:t xml:space="preserve">, H., </w:t>
        </w:r>
        <w:proofErr w:type="spellStart"/>
        <w:r>
          <w:rPr>
            <w:color w:val="000000"/>
          </w:rPr>
          <w:t>Hol</w:t>
        </w:r>
        <w:proofErr w:type="spellEnd"/>
        <w:r>
          <w:rPr>
            <w:color w:val="000000"/>
          </w:rPr>
          <w:t xml:space="preserve">, F. J. H., Castillo, E. A., Newby, C. &amp; Prakash, M. Using mobile phones as acoustic sensors for high-throughput mosquito surveillance. </w:t>
        </w:r>
      </w:hyperlink>
      <w:hyperlink r:id="rId275">
        <w:proofErr w:type="spellStart"/>
        <w:r>
          <w:rPr>
            <w:i/>
            <w:color w:val="000000"/>
          </w:rPr>
          <w:t>Elife</w:t>
        </w:r>
        <w:proofErr w:type="spellEnd"/>
      </w:hyperlink>
      <w:hyperlink r:id="rId276">
        <w:r>
          <w:rPr>
            <w:color w:val="000000"/>
          </w:rPr>
          <w:t xml:space="preserve"> </w:t>
        </w:r>
      </w:hyperlink>
      <w:hyperlink r:id="rId277">
        <w:r>
          <w:rPr>
            <w:b/>
            <w:color w:val="000000"/>
          </w:rPr>
          <w:t>6</w:t>
        </w:r>
      </w:hyperlink>
      <w:hyperlink r:id="rId278">
        <w:r>
          <w:rPr>
            <w:color w:val="000000"/>
          </w:rPr>
          <w:t>, (2017).</w:t>
        </w:r>
      </w:hyperlink>
    </w:p>
    <w:p w14:paraId="360CB548"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38.</w:t>
      </w:r>
      <w:r>
        <w:rPr>
          <w:color w:val="000000"/>
        </w:rPr>
        <w:tab/>
      </w:r>
      <w:hyperlink r:id="rId279">
        <w:r>
          <w:rPr>
            <w:color w:val="000000"/>
          </w:rPr>
          <w:t xml:space="preserve">Ag1000G. </w:t>
        </w:r>
      </w:hyperlink>
      <w:hyperlink r:id="rId280">
        <w:r>
          <w:rPr>
            <w:color w:val="000000"/>
          </w:rPr>
          <w:t>https://www.malariagen.net/mosquito/ag1000g</w:t>
        </w:r>
      </w:hyperlink>
      <w:hyperlink r:id="rId281">
        <w:r>
          <w:rPr>
            <w:color w:val="000000"/>
          </w:rPr>
          <w:t>.</w:t>
        </w:r>
      </w:hyperlink>
    </w:p>
    <w:p w14:paraId="20935005" w14:textId="77777777" w:rsidR="00A26E69" w:rsidRDefault="00F76A02" w:rsidP="00F76A02">
      <w:pPr>
        <w:widowControl w:val="0"/>
        <w:pBdr>
          <w:top w:val="nil"/>
          <w:left w:val="nil"/>
          <w:bottom w:val="nil"/>
          <w:right w:val="nil"/>
          <w:between w:val="nil"/>
        </w:pBdr>
        <w:spacing w:line="360" w:lineRule="auto"/>
        <w:ind w:left="440" w:hanging="440"/>
        <w:rPr>
          <w:color w:val="000000"/>
        </w:rPr>
      </w:pPr>
      <w:r>
        <w:rPr>
          <w:color w:val="000000"/>
        </w:rPr>
        <w:t>39.</w:t>
      </w:r>
      <w:r>
        <w:rPr>
          <w:color w:val="000000"/>
        </w:rPr>
        <w:tab/>
      </w:r>
      <w:hyperlink r:id="rId282">
        <w:r>
          <w:rPr>
            <w:color w:val="000000"/>
          </w:rPr>
          <w:t>Ratnasingham, S. &amp; Hebert, P. D. N. bold: The Barcode of Life Data System (http://w</w:t>
        </w:r>
        <w:r>
          <w:rPr>
            <w:color w:val="000000"/>
          </w:rPr>
          <w:t xml:space="preserve">ww.barcodinglife.org). </w:t>
        </w:r>
      </w:hyperlink>
      <w:hyperlink r:id="rId283">
        <w:r>
          <w:rPr>
            <w:i/>
            <w:color w:val="000000"/>
          </w:rPr>
          <w:t>Mol. Ecol. Notes</w:t>
        </w:r>
      </w:hyperlink>
      <w:hyperlink r:id="rId284">
        <w:r>
          <w:rPr>
            <w:color w:val="000000"/>
          </w:rPr>
          <w:t xml:space="preserve"> </w:t>
        </w:r>
      </w:hyperlink>
      <w:hyperlink r:id="rId285">
        <w:r>
          <w:rPr>
            <w:b/>
            <w:color w:val="000000"/>
          </w:rPr>
          <w:t>7</w:t>
        </w:r>
      </w:hyperlink>
      <w:hyperlink r:id="rId286">
        <w:r>
          <w:rPr>
            <w:color w:val="000000"/>
          </w:rPr>
          <w:t>, 355–364 (2007).</w:t>
        </w:r>
      </w:hyperlink>
    </w:p>
    <w:p w14:paraId="4E718085" w14:textId="77777777" w:rsidR="00A26E69" w:rsidRDefault="00A26E69" w:rsidP="00F76A02">
      <w:pPr>
        <w:widowControl w:val="0"/>
        <w:pBdr>
          <w:top w:val="nil"/>
          <w:left w:val="nil"/>
          <w:bottom w:val="nil"/>
          <w:right w:val="nil"/>
          <w:between w:val="nil"/>
        </w:pBdr>
        <w:spacing w:line="360" w:lineRule="auto"/>
        <w:ind w:left="440" w:hanging="440"/>
      </w:pPr>
    </w:p>
    <w:p w14:paraId="735C4AB3" w14:textId="77777777" w:rsidR="00A26E69" w:rsidRPr="00FA635F" w:rsidRDefault="00F76A02" w:rsidP="00F76A02">
      <w:pPr>
        <w:pStyle w:val="Heading1"/>
        <w:spacing w:before="0" w:after="0" w:line="360" w:lineRule="auto"/>
        <w:rPr>
          <w:b/>
          <w:bCs/>
          <w:sz w:val="22"/>
          <w:szCs w:val="22"/>
        </w:rPr>
      </w:pPr>
      <w:bookmarkStart w:id="20" w:name="_rbwcrkt97exg" w:colFirst="0" w:colLast="0"/>
      <w:bookmarkEnd w:id="20"/>
      <w:r w:rsidRPr="00FA635F">
        <w:rPr>
          <w:b/>
          <w:bCs/>
          <w:sz w:val="22"/>
          <w:szCs w:val="22"/>
        </w:rPr>
        <w:t>Acknowledgements</w:t>
      </w:r>
    </w:p>
    <w:p w14:paraId="4DC0CC90" w14:textId="77777777" w:rsidR="00A26E69" w:rsidRPr="00FA635F" w:rsidRDefault="00F76A02" w:rsidP="00F76A02">
      <w:pPr>
        <w:spacing w:line="360" w:lineRule="auto"/>
      </w:pPr>
      <w:r w:rsidRPr="00FA635F">
        <w:t>We thank Neil Cobb for his helpful advice on the interrelatedness of databases. We thank Lawrence Gall for providing the specimen image.</w:t>
      </w:r>
    </w:p>
    <w:p w14:paraId="78748B46" w14:textId="77777777" w:rsidR="00A26E69" w:rsidRPr="00FA635F" w:rsidRDefault="00A26E69" w:rsidP="00F76A02">
      <w:pPr>
        <w:spacing w:line="360" w:lineRule="auto"/>
      </w:pPr>
    </w:p>
    <w:p w14:paraId="2A0FE9E7" w14:textId="77777777" w:rsidR="00A26E69" w:rsidRPr="00FA635F" w:rsidRDefault="00F76A02" w:rsidP="00F76A02">
      <w:pPr>
        <w:spacing w:line="360" w:lineRule="auto"/>
        <w:rPr>
          <w:b/>
          <w:bCs/>
        </w:rPr>
      </w:pPr>
      <w:r w:rsidRPr="00FA635F">
        <w:rPr>
          <w:b/>
          <w:bCs/>
        </w:rPr>
        <w:t>Data Availability Statement</w:t>
      </w:r>
    </w:p>
    <w:p w14:paraId="3F8D04EE" w14:textId="77777777" w:rsidR="00A26E69" w:rsidRPr="00FA635F" w:rsidRDefault="00F76A02" w:rsidP="00F76A02">
      <w:pPr>
        <w:shd w:val="clear" w:color="auto" w:fill="FFFFFF"/>
        <w:spacing w:line="360" w:lineRule="auto"/>
        <w:rPr>
          <w:color w:val="444444"/>
        </w:rPr>
      </w:pPr>
      <w:r w:rsidRPr="00FA635F">
        <w:rPr>
          <w:color w:val="444444"/>
        </w:rPr>
        <w:t xml:space="preserve">While this paper describes data availability and access, there is no direct use of data in the manuscript. </w:t>
      </w:r>
    </w:p>
    <w:p w14:paraId="50A4336A" w14:textId="77777777" w:rsidR="00FA635F" w:rsidRDefault="00FA635F" w:rsidP="00F76A02">
      <w:pPr>
        <w:pStyle w:val="Heading3"/>
        <w:spacing w:before="0" w:after="0" w:line="360" w:lineRule="auto"/>
        <w:rPr>
          <w:b/>
          <w:bCs/>
          <w:sz w:val="22"/>
          <w:szCs w:val="22"/>
        </w:rPr>
      </w:pPr>
      <w:bookmarkStart w:id="21" w:name="_dnyj4t3s1at4" w:colFirst="0" w:colLast="0"/>
      <w:bookmarkEnd w:id="21"/>
    </w:p>
    <w:p w14:paraId="2002F947" w14:textId="0EAE529E" w:rsidR="00A26E69" w:rsidRPr="00FA635F" w:rsidRDefault="00F76A02" w:rsidP="00F76A02">
      <w:pPr>
        <w:pStyle w:val="Heading3"/>
        <w:spacing w:before="0" w:after="0" w:line="360" w:lineRule="auto"/>
        <w:rPr>
          <w:b/>
          <w:bCs/>
          <w:sz w:val="22"/>
          <w:szCs w:val="22"/>
        </w:rPr>
      </w:pPr>
      <w:r w:rsidRPr="00FA635F">
        <w:rPr>
          <w:b/>
          <w:bCs/>
          <w:sz w:val="22"/>
          <w:szCs w:val="22"/>
        </w:rPr>
        <w:t>Funding</w:t>
      </w:r>
    </w:p>
    <w:p w14:paraId="2D21D1F7" w14:textId="77777777" w:rsidR="00A26E69" w:rsidRPr="00FA635F" w:rsidRDefault="00F76A02" w:rsidP="00F76A02">
      <w:pPr>
        <w:spacing w:line="360" w:lineRule="auto"/>
      </w:pPr>
      <w:r w:rsidRPr="00FA635F">
        <w:t xml:space="preserve">The authors were supported by CIBR: </w:t>
      </w:r>
      <w:proofErr w:type="spellStart"/>
      <w:r w:rsidRPr="00FA635F">
        <w:t>VectorByte</w:t>
      </w:r>
      <w:proofErr w:type="spellEnd"/>
      <w:r w:rsidRPr="00FA635F">
        <w:t>: A Global Informatics Platform for studying the Ecology of Vector-Borne Diseases (SJR and CAL</w:t>
      </w:r>
      <w:r w:rsidRPr="00FA635F">
        <w:t xml:space="preserve"> NSF DBI 2016265, and SSCR NSF-DBI-2016282) SJR was additionally supported by NSF BII 2021909.</w:t>
      </w:r>
    </w:p>
    <w:p w14:paraId="52DCBE49" w14:textId="77777777" w:rsidR="00FA635F" w:rsidRDefault="00FA635F" w:rsidP="00F76A02">
      <w:pPr>
        <w:pStyle w:val="Heading1"/>
        <w:spacing w:before="0" w:after="0" w:line="360" w:lineRule="auto"/>
        <w:rPr>
          <w:sz w:val="22"/>
          <w:szCs w:val="22"/>
        </w:rPr>
      </w:pPr>
      <w:bookmarkStart w:id="22" w:name="_irl37bmb6b0b" w:colFirst="0" w:colLast="0"/>
      <w:bookmarkEnd w:id="22"/>
    </w:p>
    <w:p w14:paraId="0580BAEA" w14:textId="4655564E" w:rsidR="00A26E69" w:rsidRPr="00FA635F" w:rsidRDefault="00F76A02" w:rsidP="00F76A02">
      <w:pPr>
        <w:pStyle w:val="Heading1"/>
        <w:spacing w:before="0" w:after="0" w:line="360" w:lineRule="auto"/>
        <w:rPr>
          <w:b/>
          <w:bCs/>
          <w:sz w:val="22"/>
          <w:szCs w:val="22"/>
        </w:rPr>
      </w:pPr>
      <w:r w:rsidRPr="00FA635F">
        <w:rPr>
          <w:b/>
          <w:bCs/>
          <w:sz w:val="22"/>
          <w:szCs w:val="22"/>
        </w:rPr>
        <w:t>Competing Interests</w:t>
      </w:r>
    </w:p>
    <w:p w14:paraId="32F2F05C" w14:textId="205DE6EA" w:rsidR="00A26E69" w:rsidRPr="00FA635F" w:rsidRDefault="00F76A02" w:rsidP="00F76A02">
      <w:pPr>
        <w:spacing w:line="360" w:lineRule="auto"/>
      </w:pPr>
      <w:r w:rsidRPr="00FA635F">
        <w:t xml:space="preserve">The authors of this paper declare they are funded by the </w:t>
      </w:r>
      <w:proofErr w:type="spellStart"/>
      <w:proofErr w:type="gramStart"/>
      <w:r w:rsidRPr="00FA635F">
        <w:t>VectorByte</w:t>
      </w:r>
      <w:proofErr w:type="spellEnd"/>
      <w:r w:rsidRPr="00FA635F">
        <w:t xml:space="preserve"> Project, and</w:t>
      </w:r>
      <w:proofErr w:type="gramEnd"/>
      <w:r w:rsidRPr="00FA635F">
        <w:t xml:space="preserve"> </w:t>
      </w:r>
      <w:r w:rsidR="00FA635F">
        <w:t xml:space="preserve">have </w:t>
      </w:r>
      <w:r w:rsidRPr="00FA635F">
        <w:t xml:space="preserve">received previous funding from the </w:t>
      </w:r>
      <w:proofErr w:type="spellStart"/>
      <w:r w:rsidRPr="00FA635F">
        <w:t>VectorBite</w:t>
      </w:r>
      <w:proofErr w:type="spellEnd"/>
      <w:r w:rsidRPr="00FA635F">
        <w:t xml:space="preserve"> project. Rund </w:t>
      </w:r>
      <w:r w:rsidRPr="00FA635F">
        <w:t xml:space="preserve">has received funding, receives funding, or is affiliated with </w:t>
      </w:r>
      <w:proofErr w:type="spellStart"/>
      <w:r w:rsidRPr="00FA635F">
        <w:t>VectorMap</w:t>
      </w:r>
      <w:proofErr w:type="spellEnd"/>
      <w:r w:rsidRPr="00FA635F">
        <w:t xml:space="preserve">, </w:t>
      </w:r>
      <w:proofErr w:type="spellStart"/>
      <w:r w:rsidRPr="00FA635F">
        <w:t>VectorBase</w:t>
      </w:r>
      <w:proofErr w:type="spellEnd"/>
      <w:r w:rsidRPr="00FA635F">
        <w:t>,</w:t>
      </w:r>
      <w:r w:rsidRPr="00FA635F">
        <w:t xml:space="preserve"> </w:t>
      </w:r>
      <w:proofErr w:type="spellStart"/>
      <w:r w:rsidRPr="00FA635F">
        <w:t>VEuPathDB</w:t>
      </w:r>
      <w:proofErr w:type="spellEnd"/>
      <w:r w:rsidRPr="00FA635F">
        <w:t xml:space="preserve">, </w:t>
      </w:r>
      <w:proofErr w:type="spellStart"/>
      <w:r w:rsidRPr="00FA635F">
        <w:t>ClinEpiDB</w:t>
      </w:r>
      <w:proofErr w:type="spellEnd"/>
      <w:r w:rsidRPr="00FA635F">
        <w:t>, and the TPT.  These projects are described in this manuscript.</w:t>
      </w:r>
    </w:p>
    <w:sectPr w:rsidR="00A26E69" w:rsidRPr="00FA635F">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2A3DDE"/>
    <w:multiLevelType w:val="hybridMultilevel"/>
    <w:tmpl w:val="41BE8768"/>
    <w:lvl w:ilvl="0" w:tplc="4808E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725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E69"/>
    <w:rsid w:val="00A26E69"/>
    <w:rsid w:val="00C822D5"/>
    <w:rsid w:val="00F76A02"/>
    <w:rsid w:val="00FA6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FBE93"/>
  <w15:docId w15:val="{87798EA1-01E2-4477-AD1F-2CB1C1345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FA63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paperpile.com/b/C0bvxk/vjzn" TargetMode="External"/><Relationship Id="rId21" Type="http://schemas.openxmlformats.org/officeDocument/2006/relationships/hyperlink" Target="http://bugguide.net" TargetMode="External"/><Relationship Id="rId63" Type="http://schemas.openxmlformats.org/officeDocument/2006/relationships/hyperlink" Target="https://www.tickreport.com/stats" TargetMode="External"/><Relationship Id="rId159" Type="http://schemas.openxmlformats.org/officeDocument/2006/relationships/hyperlink" Target="http://paperpile.com/b/C0bvxk/dEaF" TargetMode="External"/><Relationship Id="rId170" Type="http://schemas.openxmlformats.org/officeDocument/2006/relationships/hyperlink" Target="http://paperpile.com/b/C0bvxk/Cisf" TargetMode="External"/><Relationship Id="rId226" Type="http://schemas.openxmlformats.org/officeDocument/2006/relationships/hyperlink" Target="http://paperpile.com/b/C0bvxk/0X6S" TargetMode="External"/><Relationship Id="rId268" Type="http://schemas.openxmlformats.org/officeDocument/2006/relationships/hyperlink" Target="http://paperpile.com/b/C0bvxk/zEJu" TargetMode="External"/><Relationship Id="rId32" Type="http://schemas.openxmlformats.org/officeDocument/2006/relationships/hyperlink" Target="https://paperpile.com/c/C0bvxk/FXyq" TargetMode="External"/><Relationship Id="rId74" Type="http://schemas.openxmlformats.org/officeDocument/2006/relationships/hyperlink" Target="http://paperpile.com/b/C0bvxk/12Gs" TargetMode="External"/><Relationship Id="rId128" Type="http://schemas.openxmlformats.org/officeDocument/2006/relationships/hyperlink" Target="http://paperpile.com/b/C0bvxk/v41Y" TargetMode="External"/><Relationship Id="rId5" Type="http://schemas.openxmlformats.org/officeDocument/2006/relationships/hyperlink" Target="mailto:sjryan@ufl.edu" TargetMode="External"/><Relationship Id="rId181" Type="http://schemas.openxmlformats.org/officeDocument/2006/relationships/hyperlink" Target="http://paperpile.com/b/C0bvxk/N8Ea" TargetMode="External"/><Relationship Id="rId237" Type="http://schemas.openxmlformats.org/officeDocument/2006/relationships/hyperlink" Target="http://paperpile.com/b/C0bvxk/fuNH" TargetMode="External"/><Relationship Id="rId279" Type="http://schemas.openxmlformats.org/officeDocument/2006/relationships/hyperlink" Target="http://paperpile.com/b/C0bvxk/LMUJ" TargetMode="External"/><Relationship Id="rId43" Type="http://schemas.openxmlformats.org/officeDocument/2006/relationships/hyperlink" Target="https://github.com/viralemergence/insectDisease" TargetMode="External"/><Relationship Id="rId139" Type="http://schemas.openxmlformats.org/officeDocument/2006/relationships/hyperlink" Target="http://paperpile.com/b/C0bvxk/FXyq" TargetMode="External"/><Relationship Id="rId85" Type="http://schemas.openxmlformats.org/officeDocument/2006/relationships/hyperlink" Target="http://paperpile.com/b/C0bvxk/xmtG" TargetMode="External"/><Relationship Id="rId150" Type="http://schemas.openxmlformats.org/officeDocument/2006/relationships/hyperlink" Target="http://paperpile.com/b/C0bvxk/YvpE" TargetMode="External"/><Relationship Id="rId171" Type="http://schemas.openxmlformats.org/officeDocument/2006/relationships/hyperlink" Target="http://paperpile.com/b/C0bvxk/ZciR" TargetMode="External"/><Relationship Id="rId192" Type="http://schemas.openxmlformats.org/officeDocument/2006/relationships/hyperlink" Target="http://paperpile.com/b/C0bvxk/t066" TargetMode="External"/><Relationship Id="rId206" Type="http://schemas.openxmlformats.org/officeDocument/2006/relationships/hyperlink" Target="http://paperpile.com/b/C0bvxk/uAW1" TargetMode="External"/><Relationship Id="rId227" Type="http://schemas.openxmlformats.org/officeDocument/2006/relationships/hyperlink" Target="http://paperpile.com/b/C0bvxk/0X6S" TargetMode="External"/><Relationship Id="rId248" Type="http://schemas.openxmlformats.org/officeDocument/2006/relationships/hyperlink" Target="http://paperpile.com/b/C0bvxk/Pjmu" TargetMode="External"/><Relationship Id="rId269" Type="http://schemas.openxmlformats.org/officeDocument/2006/relationships/hyperlink" Target="http://paperpile.com/b/C0bvxk/sItG" TargetMode="External"/><Relationship Id="rId12" Type="http://schemas.openxmlformats.org/officeDocument/2006/relationships/hyperlink" Target="https://paperpile.com/c/C0bvxk/kEu8" TargetMode="External"/><Relationship Id="rId33" Type="http://schemas.openxmlformats.org/officeDocument/2006/relationships/hyperlink" Target="http://www.vectorbyte.org" TargetMode="External"/><Relationship Id="rId108" Type="http://schemas.openxmlformats.org/officeDocument/2006/relationships/hyperlink" Target="http://paperpile.com/b/C0bvxk/FXJ6" TargetMode="External"/><Relationship Id="rId129" Type="http://schemas.openxmlformats.org/officeDocument/2006/relationships/hyperlink" Target="http://paperpile.com/b/C0bvxk/gV2z" TargetMode="External"/><Relationship Id="rId280" Type="http://schemas.openxmlformats.org/officeDocument/2006/relationships/hyperlink" Target="https://www.malariagen.net/mosquito/ag1000g" TargetMode="External"/><Relationship Id="rId54" Type="http://schemas.openxmlformats.org/officeDocument/2006/relationships/hyperlink" Target="https://mosquito.ent.iastate.edu" TargetMode="External"/><Relationship Id="rId75" Type="http://schemas.openxmlformats.org/officeDocument/2006/relationships/hyperlink" Target="http://paperpile.com/b/C0bvxk/MXZs" TargetMode="External"/><Relationship Id="rId96" Type="http://schemas.openxmlformats.org/officeDocument/2006/relationships/hyperlink" Target="http://paperpile.com/b/C0bvxk/kHyn" TargetMode="External"/><Relationship Id="rId140" Type="http://schemas.openxmlformats.org/officeDocument/2006/relationships/hyperlink" Target="http://paperpile.com/b/C0bvxk/FXyq" TargetMode="External"/><Relationship Id="rId161" Type="http://schemas.openxmlformats.org/officeDocument/2006/relationships/hyperlink" Target="http://paperpile.com/b/C0bvxk/dEaF" TargetMode="External"/><Relationship Id="rId182" Type="http://schemas.openxmlformats.org/officeDocument/2006/relationships/hyperlink" Target="http://paperpile.com/b/C0bvxk/N8Ea" TargetMode="External"/><Relationship Id="rId217" Type="http://schemas.openxmlformats.org/officeDocument/2006/relationships/hyperlink" Target="http://paperpile.com/b/C0bvxk/yxOj" TargetMode="External"/><Relationship Id="rId6" Type="http://schemas.openxmlformats.org/officeDocument/2006/relationships/hyperlink" Target="https://paperpile.com/c/C0bvxk/12Gs+MXZs+xmtG" TargetMode="External"/><Relationship Id="rId238" Type="http://schemas.openxmlformats.org/officeDocument/2006/relationships/hyperlink" Target="http://paperpile.com/b/C0bvxk/UEow" TargetMode="External"/><Relationship Id="rId259" Type="http://schemas.openxmlformats.org/officeDocument/2006/relationships/hyperlink" Target="http://paperpile.com/b/C0bvxk/BZME" TargetMode="External"/><Relationship Id="rId23" Type="http://schemas.openxmlformats.org/officeDocument/2006/relationships/hyperlink" Target="https://paperpile.com/c/C0bvxk/dEaF" TargetMode="External"/><Relationship Id="rId119" Type="http://schemas.openxmlformats.org/officeDocument/2006/relationships/hyperlink" Target="http://paperpile.com/b/C0bvxk/vjzn" TargetMode="External"/><Relationship Id="rId270" Type="http://schemas.openxmlformats.org/officeDocument/2006/relationships/hyperlink" Target="http://paperpile.com/b/C0bvxk/sItG" TargetMode="External"/><Relationship Id="rId44" Type="http://schemas.openxmlformats.org/officeDocument/2006/relationships/hyperlink" Target="http://www.irmapper.com" TargetMode="External"/><Relationship Id="rId65" Type="http://schemas.openxmlformats.org/officeDocument/2006/relationships/hyperlink" Target="https://paperpile.com/c/C0bvxk/Y6Tr" TargetMode="External"/><Relationship Id="rId86" Type="http://schemas.openxmlformats.org/officeDocument/2006/relationships/hyperlink" Target="http://paperpile.com/b/C0bvxk/xmtG" TargetMode="External"/><Relationship Id="rId130" Type="http://schemas.openxmlformats.org/officeDocument/2006/relationships/hyperlink" Target="http://paperpile.com/b/C0bvxk/gV2z" TargetMode="External"/><Relationship Id="rId151" Type="http://schemas.openxmlformats.org/officeDocument/2006/relationships/hyperlink" Target="http://paperpile.com/b/C0bvxk/YvpE" TargetMode="External"/><Relationship Id="rId172" Type="http://schemas.openxmlformats.org/officeDocument/2006/relationships/hyperlink" Target="http://paperpile.com/b/C0bvxk/ZciR" TargetMode="External"/><Relationship Id="rId193" Type="http://schemas.openxmlformats.org/officeDocument/2006/relationships/hyperlink" Target="http://paperpile.com/b/C0bvxk/t066" TargetMode="External"/><Relationship Id="rId207" Type="http://schemas.openxmlformats.org/officeDocument/2006/relationships/hyperlink" Target="http://paperpile.com/b/C0bvxk/YWps" TargetMode="External"/><Relationship Id="rId228" Type="http://schemas.openxmlformats.org/officeDocument/2006/relationships/hyperlink" Target="http://paperpile.com/b/C0bvxk/0X6S" TargetMode="External"/><Relationship Id="rId249" Type="http://schemas.openxmlformats.org/officeDocument/2006/relationships/hyperlink" Target="http://paperpile.com/b/C0bvxk/Pjmu" TargetMode="External"/><Relationship Id="rId13" Type="http://schemas.openxmlformats.org/officeDocument/2006/relationships/hyperlink" Target="https://paperpile.com/c/C0bvxk/FXyq" TargetMode="External"/><Relationship Id="rId109" Type="http://schemas.openxmlformats.org/officeDocument/2006/relationships/hyperlink" Target="http://paperpile.com/b/C0bvxk/FXJ6" TargetMode="External"/><Relationship Id="rId260" Type="http://schemas.openxmlformats.org/officeDocument/2006/relationships/hyperlink" Target="http://paperpile.com/b/C0bvxk/BZME" TargetMode="External"/><Relationship Id="rId281" Type="http://schemas.openxmlformats.org/officeDocument/2006/relationships/hyperlink" Target="http://paperpile.com/b/C0bvxk/LMUJ" TargetMode="External"/><Relationship Id="rId34" Type="http://schemas.openxmlformats.org/officeDocument/2006/relationships/hyperlink" Target="http://vectormap.si.edu/" TargetMode="External"/><Relationship Id="rId55" Type="http://schemas.openxmlformats.org/officeDocument/2006/relationships/hyperlink" Target="https://paperpile.com/c/C0bvxk/UEow" TargetMode="External"/><Relationship Id="rId76" Type="http://schemas.openxmlformats.org/officeDocument/2006/relationships/hyperlink" Target="http://paperpile.com/b/C0bvxk/MXZs" TargetMode="External"/><Relationship Id="rId97" Type="http://schemas.openxmlformats.org/officeDocument/2006/relationships/hyperlink" Target="http://paperpile.com/b/C0bvxk/kHyn" TargetMode="External"/><Relationship Id="rId120" Type="http://schemas.openxmlformats.org/officeDocument/2006/relationships/hyperlink" Target="http://paperpile.com/b/C0bvxk/vjzn" TargetMode="External"/><Relationship Id="rId141" Type="http://schemas.openxmlformats.org/officeDocument/2006/relationships/hyperlink" Target="http://paperpile.com/b/C0bvxk/FXyq" TargetMode="External"/><Relationship Id="rId7" Type="http://schemas.openxmlformats.org/officeDocument/2006/relationships/hyperlink" Target="https://paperpile.com/c/C0bvxk/XJsk" TargetMode="External"/><Relationship Id="rId162" Type="http://schemas.openxmlformats.org/officeDocument/2006/relationships/hyperlink" Target="http://paperpile.com/b/C0bvxk/dEaF" TargetMode="External"/><Relationship Id="rId183" Type="http://schemas.openxmlformats.org/officeDocument/2006/relationships/hyperlink" Target="http://paperpile.com/b/C0bvxk/N8Ea" TargetMode="External"/><Relationship Id="rId218" Type="http://schemas.openxmlformats.org/officeDocument/2006/relationships/hyperlink" Target="http://paperpile.com/b/C0bvxk/yxOj" TargetMode="External"/><Relationship Id="rId239" Type="http://schemas.openxmlformats.org/officeDocument/2006/relationships/hyperlink" Target="http://paperpile.com/b/C0bvxk/UEow" TargetMode="External"/><Relationship Id="rId250" Type="http://schemas.openxmlformats.org/officeDocument/2006/relationships/hyperlink" Target="http://paperpile.com/b/C0bvxk/r2bD" TargetMode="External"/><Relationship Id="rId271" Type="http://schemas.openxmlformats.org/officeDocument/2006/relationships/hyperlink" Target="http://paperpile.com/b/C0bvxk/sItG" TargetMode="External"/><Relationship Id="rId24" Type="http://schemas.openxmlformats.org/officeDocument/2006/relationships/hyperlink" Target="http://www.globalbioticinteractions.org/parasitetracker" TargetMode="External"/><Relationship Id="rId45" Type="http://schemas.openxmlformats.org/officeDocument/2006/relationships/hyperlink" Target="https://paperpile.com/c/C0bvxk/yxOj" TargetMode="External"/><Relationship Id="rId66" Type="http://schemas.openxmlformats.org/officeDocument/2006/relationships/hyperlink" Target="https://paperpile.com/c/C0bvxk/Y6Tr" TargetMode="External"/><Relationship Id="rId87" Type="http://schemas.openxmlformats.org/officeDocument/2006/relationships/hyperlink" Target="http://paperpile.com/b/C0bvxk/XJsk" TargetMode="External"/><Relationship Id="rId110" Type="http://schemas.openxmlformats.org/officeDocument/2006/relationships/hyperlink" Target="http://paperpile.com/b/C0bvxk/FXJ6" TargetMode="External"/><Relationship Id="rId131" Type="http://schemas.openxmlformats.org/officeDocument/2006/relationships/hyperlink" Target="http://paperpile.com/b/C0bvxk/gV2z" TargetMode="External"/><Relationship Id="rId152" Type="http://schemas.openxmlformats.org/officeDocument/2006/relationships/hyperlink" Target="https://bison.usgs.gov/index.jsp?scientificName=Poa&amp;ITIS=itis" TargetMode="External"/><Relationship Id="rId173" Type="http://schemas.openxmlformats.org/officeDocument/2006/relationships/hyperlink" Target="http://paperpile.com/b/C0bvxk/ZciR" TargetMode="External"/><Relationship Id="rId194" Type="http://schemas.openxmlformats.org/officeDocument/2006/relationships/hyperlink" Target="http://paperpile.com/b/C0bvxk/mXEc" TargetMode="External"/><Relationship Id="rId208" Type="http://schemas.openxmlformats.org/officeDocument/2006/relationships/hyperlink" Target="http://paperpile.com/b/C0bvxk/YWps" TargetMode="External"/><Relationship Id="rId229" Type="http://schemas.openxmlformats.org/officeDocument/2006/relationships/hyperlink" Target="https://earthzine.org/decision-support-system-for-mosquito-and-arbovirus-control-in-california/" TargetMode="External"/><Relationship Id="rId240" Type="http://schemas.openxmlformats.org/officeDocument/2006/relationships/hyperlink" Target="http://paperpile.com/b/C0bvxk/UEow" TargetMode="External"/><Relationship Id="rId261" Type="http://schemas.openxmlformats.org/officeDocument/2006/relationships/hyperlink" Target="http://paperpile.com/b/C0bvxk/BZME" TargetMode="External"/><Relationship Id="rId14" Type="http://schemas.openxmlformats.org/officeDocument/2006/relationships/hyperlink" Target="https://paperpile.com/c/C0bvxk/fgva" TargetMode="External"/><Relationship Id="rId35" Type="http://schemas.openxmlformats.org/officeDocument/2006/relationships/hyperlink" Target="https://paperpile.com/c/C0bvxk/t066+mXEc" TargetMode="External"/><Relationship Id="rId56" Type="http://schemas.openxmlformats.org/officeDocument/2006/relationships/hyperlink" Target="https://paperpile.com/c/C0bvxk/Pjmu" TargetMode="External"/><Relationship Id="rId77" Type="http://schemas.openxmlformats.org/officeDocument/2006/relationships/hyperlink" Target="http://paperpile.com/b/C0bvxk/MXZs" TargetMode="External"/><Relationship Id="rId100" Type="http://schemas.openxmlformats.org/officeDocument/2006/relationships/hyperlink" Target="http://paperpile.com/b/C0bvxk/PGzi" TargetMode="External"/><Relationship Id="rId282" Type="http://schemas.openxmlformats.org/officeDocument/2006/relationships/hyperlink" Target="http://paperpile.com/b/C0bvxk/GLJs" TargetMode="External"/><Relationship Id="rId8" Type="http://schemas.openxmlformats.org/officeDocument/2006/relationships/hyperlink" Target="https://paperpile.com/c/C0bvxk/kHyn+PGzi+FXJ6" TargetMode="External"/><Relationship Id="rId98" Type="http://schemas.openxmlformats.org/officeDocument/2006/relationships/hyperlink" Target="http://paperpile.com/b/C0bvxk/kHyn" TargetMode="External"/><Relationship Id="rId121" Type="http://schemas.openxmlformats.org/officeDocument/2006/relationships/hyperlink" Target="http://paperpile.com/b/C0bvxk/NAEv" TargetMode="External"/><Relationship Id="rId142" Type="http://schemas.openxmlformats.org/officeDocument/2006/relationships/hyperlink" Target="http://paperpile.com/b/C0bvxk/FXyq" TargetMode="External"/><Relationship Id="rId163" Type="http://schemas.openxmlformats.org/officeDocument/2006/relationships/hyperlink" Target="http://paperpile.com/b/C0bvxk/dEaF" TargetMode="External"/><Relationship Id="rId184" Type="http://schemas.openxmlformats.org/officeDocument/2006/relationships/hyperlink" Target="http://paperpile.com/b/C0bvxk/N8Ea" TargetMode="External"/><Relationship Id="rId219" Type="http://schemas.openxmlformats.org/officeDocument/2006/relationships/hyperlink" Target="http://paperpile.com/b/C0bvxk/yxOj" TargetMode="External"/><Relationship Id="rId230" Type="http://schemas.openxmlformats.org/officeDocument/2006/relationships/hyperlink" Target="http://paperpile.com/b/C0bvxk/0X6S" TargetMode="External"/><Relationship Id="rId251" Type="http://schemas.openxmlformats.org/officeDocument/2006/relationships/hyperlink" Target="http://paperpile.com/b/C0bvxk/r2bD" TargetMode="External"/><Relationship Id="rId25" Type="http://schemas.openxmlformats.org/officeDocument/2006/relationships/hyperlink" Target="https://paperpile.com/c/C0bvxk/Cisf" TargetMode="External"/><Relationship Id="rId46" Type="http://schemas.openxmlformats.org/officeDocument/2006/relationships/hyperlink" Target="http://malariaatlas.org" TargetMode="External"/><Relationship Id="rId67" Type="http://schemas.openxmlformats.org/officeDocument/2006/relationships/hyperlink" Target="https://paperpile.com/c/C0bvxk/LMUJ" TargetMode="External"/><Relationship Id="rId272" Type="http://schemas.openxmlformats.org/officeDocument/2006/relationships/hyperlink" Target="http://paperpile.com/b/C0bvxk/sItG" TargetMode="External"/><Relationship Id="rId88" Type="http://schemas.openxmlformats.org/officeDocument/2006/relationships/hyperlink" Target="http://paperpile.com/b/C0bvxk/XJsk" TargetMode="External"/><Relationship Id="rId111" Type="http://schemas.openxmlformats.org/officeDocument/2006/relationships/hyperlink" Target="http://paperpile.com/b/C0bvxk/2DFu" TargetMode="External"/><Relationship Id="rId132" Type="http://schemas.openxmlformats.org/officeDocument/2006/relationships/hyperlink" Target="http://paperpile.com/b/C0bvxk/gV2z" TargetMode="External"/><Relationship Id="rId153" Type="http://schemas.openxmlformats.org/officeDocument/2006/relationships/hyperlink" Target="http://paperpile.com/b/C0bvxk/YvpE" TargetMode="External"/><Relationship Id="rId174" Type="http://schemas.openxmlformats.org/officeDocument/2006/relationships/hyperlink" Target="http://paperpile.com/b/C0bvxk/ZciR" TargetMode="External"/><Relationship Id="rId195" Type="http://schemas.openxmlformats.org/officeDocument/2006/relationships/hyperlink" Target="http://paperpile.com/b/C0bvxk/mXEc" TargetMode="External"/><Relationship Id="rId209" Type="http://schemas.openxmlformats.org/officeDocument/2006/relationships/hyperlink" Target="http://paperpile.com/b/C0bvxk/YWps" TargetMode="External"/><Relationship Id="rId220" Type="http://schemas.openxmlformats.org/officeDocument/2006/relationships/hyperlink" Target="http://paperpile.com/b/C0bvxk/yxOj" TargetMode="External"/><Relationship Id="rId241" Type="http://schemas.openxmlformats.org/officeDocument/2006/relationships/hyperlink" Target="http://paperpile.com/b/C0bvxk/UEow" TargetMode="External"/><Relationship Id="rId15" Type="http://schemas.openxmlformats.org/officeDocument/2006/relationships/hyperlink" Target="http://www.bison.usgs.gov" TargetMode="External"/><Relationship Id="rId36" Type="http://schemas.openxmlformats.org/officeDocument/2006/relationships/hyperlink" Target="https://paperpile.com/c/C0bvxk/tV2O" TargetMode="External"/><Relationship Id="rId57" Type="http://schemas.openxmlformats.org/officeDocument/2006/relationships/hyperlink" Target="https://mosquitodb.io/mdb/login.php" TargetMode="External"/><Relationship Id="rId262" Type="http://schemas.openxmlformats.org/officeDocument/2006/relationships/hyperlink" Target="http://paperpile.com/b/C0bvxk/BZME" TargetMode="External"/><Relationship Id="rId283" Type="http://schemas.openxmlformats.org/officeDocument/2006/relationships/hyperlink" Target="http://paperpile.com/b/C0bvxk/GLJs" TargetMode="External"/><Relationship Id="rId78" Type="http://schemas.openxmlformats.org/officeDocument/2006/relationships/hyperlink" Target="http://paperpile.com/b/C0bvxk/MXZs" TargetMode="External"/><Relationship Id="rId99" Type="http://schemas.openxmlformats.org/officeDocument/2006/relationships/hyperlink" Target="http://paperpile.com/b/C0bvxk/PGzi" TargetMode="External"/><Relationship Id="rId101" Type="http://schemas.openxmlformats.org/officeDocument/2006/relationships/hyperlink" Target="http://paperpile.com/b/C0bvxk/PGzi" TargetMode="External"/><Relationship Id="rId122" Type="http://schemas.openxmlformats.org/officeDocument/2006/relationships/hyperlink" Target="http://paperpile.com/b/C0bvxk/NAEv" TargetMode="External"/><Relationship Id="rId143" Type="http://schemas.openxmlformats.org/officeDocument/2006/relationships/hyperlink" Target="http://paperpile.com/b/C0bvxk/FXyq" TargetMode="External"/><Relationship Id="rId164" Type="http://schemas.openxmlformats.org/officeDocument/2006/relationships/hyperlink" Target="http://dx.doi.org/10.5281/zenodo.5572874" TargetMode="External"/><Relationship Id="rId185" Type="http://schemas.openxmlformats.org/officeDocument/2006/relationships/hyperlink" Target="http://paperpile.com/b/C0bvxk/t066" TargetMode="External"/><Relationship Id="rId9" Type="http://schemas.openxmlformats.org/officeDocument/2006/relationships/hyperlink" Target="https://paperpile.com/c/C0bvxk/2DFu+vjzn" TargetMode="External"/><Relationship Id="rId210" Type="http://schemas.openxmlformats.org/officeDocument/2006/relationships/hyperlink" Target="http://paperpile.com/b/C0bvxk/YWps" TargetMode="External"/><Relationship Id="rId26" Type="http://schemas.openxmlformats.org/officeDocument/2006/relationships/hyperlink" Target="http://www.vectorbase.org" TargetMode="External"/><Relationship Id="rId231" Type="http://schemas.openxmlformats.org/officeDocument/2006/relationships/hyperlink" Target="http://paperpile.com/b/C0bvxk/fuNH" TargetMode="External"/><Relationship Id="rId252" Type="http://schemas.openxmlformats.org/officeDocument/2006/relationships/hyperlink" Target="http://paperpile.com/b/C0bvxk/r2bD" TargetMode="External"/><Relationship Id="rId273" Type="http://schemas.openxmlformats.org/officeDocument/2006/relationships/hyperlink" Target="http://paperpile.com/b/C0bvxk/sItG" TargetMode="External"/><Relationship Id="rId47" Type="http://schemas.openxmlformats.org/officeDocument/2006/relationships/hyperlink" Target="https://paperpile.com/c/C0bvxk/ZrXL" TargetMode="External"/><Relationship Id="rId68" Type="http://schemas.openxmlformats.org/officeDocument/2006/relationships/hyperlink" Target="https://www.boldsystems.org" TargetMode="External"/><Relationship Id="rId89" Type="http://schemas.openxmlformats.org/officeDocument/2006/relationships/hyperlink" Target="http://paperpile.com/b/C0bvxk/XJsk" TargetMode="External"/><Relationship Id="rId112" Type="http://schemas.openxmlformats.org/officeDocument/2006/relationships/hyperlink" Target="http://paperpile.com/b/C0bvxk/2DFu" TargetMode="External"/><Relationship Id="rId133" Type="http://schemas.openxmlformats.org/officeDocument/2006/relationships/hyperlink" Target="http://paperpile.com/b/C0bvxk/gV2z" TargetMode="External"/><Relationship Id="rId154" Type="http://schemas.openxmlformats.org/officeDocument/2006/relationships/hyperlink" Target="http://paperpile.com/b/C0bvxk/aDy9" TargetMode="External"/><Relationship Id="rId175" Type="http://schemas.openxmlformats.org/officeDocument/2006/relationships/hyperlink" Target="http://paperpile.com/b/C0bvxk/ZciR" TargetMode="External"/><Relationship Id="rId196" Type="http://schemas.openxmlformats.org/officeDocument/2006/relationships/hyperlink" Target="http://paperpile.com/b/C0bvxk/mXEc" TargetMode="External"/><Relationship Id="rId200" Type="http://schemas.openxmlformats.org/officeDocument/2006/relationships/hyperlink" Target="https://www.wrbu.si.edu/resources/vector_hazard_reports" TargetMode="External"/><Relationship Id="rId16" Type="http://schemas.openxmlformats.org/officeDocument/2006/relationships/hyperlink" Target="https://paperpile.com/c/C0bvxk/YvpE" TargetMode="External"/><Relationship Id="rId221" Type="http://schemas.openxmlformats.org/officeDocument/2006/relationships/hyperlink" Target="http://paperpile.com/b/C0bvxk/ZrXL" TargetMode="External"/><Relationship Id="rId242" Type="http://schemas.openxmlformats.org/officeDocument/2006/relationships/hyperlink" Target="http://paperpile.com/b/C0bvxk/UEow" TargetMode="External"/><Relationship Id="rId263" Type="http://schemas.openxmlformats.org/officeDocument/2006/relationships/hyperlink" Target="http://paperpile.com/b/C0bvxk/BZME" TargetMode="External"/><Relationship Id="rId284" Type="http://schemas.openxmlformats.org/officeDocument/2006/relationships/hyperlink" Target="http://paperpile.com/b/C0bvxk/GLJs" TargetMode="External"/><Relationship Id="rId37" Type="http://schemas.openxmlformats.org/officeDocument/2006/relationships/hyperlink" Target="https://paperpile.com/c/C0bvxk/uAW1" TargetMode="External"/><Relationship Id="rId58" Type="http://schemas.openxmlformats.org/officeDocument/2006/relationships/hyperlink" Target="https://paperpile.com/c/C0bvxk/r2bD" TargetMode="External"/><Relationship Id="rId79" Type="http://schemas.openxmlformats.org/officeDocument/2006/relationships/hyperlink" Target="http://paperpile.com/b/C0bvxk/MXZs" TargetMode="External"/><Relationship Id="rId102" Type="http://schemas.openxmlformats.org/officeDocument/2006/relationships/hyperlink" Target="http://paperpile.com/b/C0bvxk/PGzi" TargetMode="External"/><Relationship Id="rId123" Type="http://schemas.openxmlformats.org/officeDocument/2006/relationships/hyperlink" Target="http://paperpile.com/b/C0bvxk/NAEv" TargetMode="External"/><Relationship Id="rId144" Type="http://schemas.openxmlformats.org/officeDocument/2006/relationships/hyperlink" Target="http://paperpile.com/b/C0bvxk/FXyq" TargetMode="External"/><Relationship Id="rId90" Type="http://schemas.openxmlformats.org/officeDocument/2006/relationships/hyperlink" Target="http://paperpile.com/b/C0bvxk/XJsk" TargetMode="External"/><Relationship Id="rId165" Type="http://schemas.openxmlformats.org/officeDocument/2006/relationships/hyperlink" Target="http://paperpile.com/b/C0bvxk/dEaF" TargetMode="External"/><Relationship Id="rId186" Type="http://schemas.openxmlformats.org/officeDocument/2006/relationships/hyperlink" Target="http://paperpile.com/b/C0bvxk/t066" TargetMode="External"/><Relationship Id="rId211" Type="http://schemas.openxmlformats.org/officeDocument/2006/relationships/hyperlink" Target="http://paperpile.com/b/C0bvxk/YWps" TargetMode="External"/><Relationship Id="rId232" Type="http://schemas.openxmlformats.org/officeDocument/2006/relationships/hyperlink" Target="http://paperpile.com/b/C0bvxk/fuNH" TargetMode="External"/><Relationship Id="rId253" Type="http://schemas.openxmlformats.org/officeDocument/2006/relationships/hyperlink" Target="http://paperpile.com/b/C0bvxk/r2bD" TargetMode="External"/><Relationship Id="rId274" Type="http://schemas.openxmlformats.org/officeDocument/2006/relationships/hyperlink" Target="http://paperpile.com/b/C0bvxk/Y6Tr" TargetMode="External"/><Relationship Id="rId27" Type="http://schemas.openxmlformats.org/officeDocument/2006/relationships/hyperlink" Target="https://paperpile.com/c/C0bvxk/ZciR" TargetMode="External"/><Relationship Id="rId48" Type="http://schemas.openxmlformats.org/officeDocument/2006/relationships/hyperlink" Target="http://apps.who.int/malaria/maps/threats/" TargetMode="External"/><Relationship Id="rId69" Type="http://schemas.openxmlformats.org/officeDocument/2006/relationships/hyperlink" Target="https://paperpile.com/c/C0bvxk/GLJs" TargetMode="External"/><Relationship Id="rId113" Type="http://schemas.openxmlformats.org/officeDocument/2006/relationships/hyperlink" Target="http://paperpile.com/b/C0bvxk/2DFu" TargetMode="External"/><Relationship Id="rId134" Type="http://schemas.openxmlformats.org/officeDocument/2006/relationships/hyperlink" Target="http://paperpile.com/b/C0bvxk/kEu8" TargetMode="External"/><Relationship Id="rId80" Type="http://schemas.openxmlformats.org/officeDocument/2006/relationships/hyperlink" Target="http://paperpile.com/b/C0bvxk/xmtG" TargetMode="External"/><Relationship Id="rId155" Type="http://schemas.openxmlformats.org/officeDocument/2006/relationships/hyperlink" Target="https://gigabytejournal.com/articles/series/GIGABYTE_SERIES_0002" TargetMode="External"/><Relationship Id="rId176" Type="http://schemas.openxmlformats.org/officeDocument/2006/relationships/hyperlink" Target="http://paperpile.com/b/C0bvxk/ZciR" TargetMode="External"/><Relationship Id="rId197" Type="http://schemas.openxmlformats.org/officeDocument/2006/relationships/hyperlink" Target="http://paperpile.com/b/C0bvxk/mXEc" TargetMode="External"/><Relationship Id="rId201" Type="http://schemas.openxmlformats.org/officeDocument/2006/relationships/hyperlink" Target="http://paperpile.com/b/C0bvxk/tV2O" TargetMode="External"/><Relationship Id="rId222" Type="http://schemas.openxmlformats.org/officeDocument/2006/relationships/hyperlink" Target="http://paperpile.com/b/C0bvxk/ZrXL" TargetMode="External"/><Relationship Id="rId243" Type="http://schemas.openxmlformats.org/officeDocument/2006/relationships/hyperlink" Target="http://paperpile.com/b/C0bvxk/Pjmu" TargetMode="External"/><Relationship Id="rId264" Type="http://schemas.openxmlformats.org/officeDocument/2006/relationships/hyperlink" Target="http://paperpile.com/b/C0bvxk/zEJu" TargetMode="External"/><Relationship Id="rId285" Type="http://schemas.openxmlformats.org/officeDocument/2006/relationships/hyperlink" Target="http://paperpile.com/b/C0bvxk/GLJs" TargetMode="External"/><Relationship Id="rId17" Type="http://schemas.openxmlformats.org/officeDocument/2006/relationships/hyperlink" Target="http://www.idigbio.org" TargetMode="External"/><Relationship Id="rId38" Type="http://schemas.openxmlformats.org/officeDocument/2006/relationships/hyperlink" Target="https://wwwn.cdc.gov/arbonet/maps/ADB_Diseases_Map/index.html" TargetMode="External"/><Relationship Id="rId59" Type="http://schemas.openxmlformats.org/officeDocument/2006/relationships/hyperlink" Target="https://clinepidb.org" TargetMode="External"/><Relationship Id="rId103" Type="http://schemas.openxmlformats.org/officeDocument/2006/relationships/hyperlink" Target="http://paperpile.com/b/C0bvxk/PGzi" TargetMode="External"/><Relationship Id="rId124" Type="http://schemas.openxmlformats.org/officeDocument/2006/relationships/hyperlink" Target="http://paperpile.com/b/C0bvxk/NAEv" TargetMode="External"/><Relationship Id="rId70" Type="http://schemas.openxmlformats.org/officeDocument/2006/relationships/image" Target="media/image1.png"/><Relationship Id="rId91" Type="http://schemas.openxmlformats.org/officeDocument/2006/relationships/hyperlink" Target="http://paperpile.com/b/C0bvxk/XJsk" TargetMode="External"/><Relationship Id="rId145" Type="http://schemas.openxmlformats.org/officeDocument/2006/relationships/hyperlink" Target="http://paperpile.com/b/C0bvxk/FXyq" TargetMode="External"/><Relationship Id="rId166" Type="http://schemas.openxmlformats.org/officeDocument/2006/relationships/hyperlink" Target="http://paperpile.com/b/C0bvxk/Cisf" TargetMode="External"/><Relationship Id="rId187" Type="http://schemas.openxmlformats.org/officeDocument/2006/relationships/hyperlink" Target="http://paperpile.com/b/C0bvxk/t066" TargetMode="External"/><Relationship Id="rId1" Type="http://schemas.openxmlformats.org/officeDocument/2006/relationships/numbering" Target="numbering.xml"/><Relationship Id="rId212" Type="http://schemas.openxmlformats.org/officeDocument/2006/relationships/hyperlink" Target="http://paperpile.com/b/C0bvxk/YWps" TargetMode="External"/><Relationship Id="rId233" Type="http://schemas.openxmlformats.org/officeDocument/2006/relationships/hyperlink" Target="http://paperpile.com/b/C0bvxk/fuNH" TargetMode="External"/><Relationship Id="rId254" Type="http://schemas.openxmlformats.org/officeDocument/2006/relationships/hyperlink" Target="http://paperpile.com/b/C0bvxk/r2bD" TargetMode="External"/><Relationship Id="rId28" Type="http://schemas.openxmlformats.org/officeDocument/2006/relationships/hyperlink" Target="https://vectorbase.org/popbio-map/web/" TargetMode="External"/><Relationship Id="rId49" Type="http://schemas.openxmlformats.org/officeDocument/2006/relationships/hyperlink" Target="https://paperpile.com/c/C0bvxk/0X6S" TargetMode="External"/><Relationship Id="rId114" Type="http://schemas.openxmlformats.org/officeDocument/2006/relationships/hyperlink" Target="http://paperpile.com/b/C0bvxk/2DFu" TargetMode="External"/><Relationship Id="rId275" Type="http://schemas.openxmlformats.org/officeDocument/2006/relationships/hyperlink" Target="http://paperpile.com/b/C0bvxk/Y6Tr" TargetMode="External"/><Relationship Id="rId60" Type="http://schemas.openxmlformats.org/officeDocument/2006/relationships/hyperlink" Target="https://paperpile.com/c/C0bvxk/BZME" TargetMode="External"/><Relationship Id="rId81" Type="http://schemas.openxmlformats.org/officeDocument/2006/relationships/hyperlink" Target="http://paperpile.com/b/C0bvxk/xmtG" TargetMode="External"/><Relationship Id="rId135" Type="http://schemas.openxmlformats.org/officeDocument/2006/relationships/hyperlink" Target="http://paperpile.com/b/C0bvxk/kEu8" TargetMode="External"/><Relationship Id="rId156" Type="http://schemas.openxmlformats.org/officeDocument/2006/relationships/hyperlink" Target="http://paperpile.com/b/C0bvxk/aDy9" TargetMode="External"/><Relationship Id="rId177" Type="http://schemas.openxmlformats.org/officeDocument/2006/relationships/hyperlink" Target="http://paperpile.com/b/C0bvxk/ZciR" TargetMode="External"/><Relationship Id="rId198" Type="http://schemas.openxmlformats.org/officeDocument/2006/relationships/hyperlink" Target="http://paperpile.com/b/C0bvxk/mXEc" TargetMode="External"/><Relationship Id="rId202" Type="http://schemas.openxmlformats.org/officeDocument/2006/relationships/hyperlink" Target="http://paperpile.com/b/C0bvxk/uAW1" TargetMode="External"/><Relationship Id="rId223" Type="http://schemas.openxmlformats.org/officeDocument/2006/relationships/hyperlink" Target="http://paperpile.com/b/C0bvxk/ZrXL" TargetMode="External"/><Relationship Id="rId244" Type="http://schemas.openxmlformats.org/officeDocument/2006/relationships/hyperlink" Target="http://paperpile.com/b/C0bvxk/Pjmu" TargetMode="External"/><Relationship Id="rId18" Type="http://schemas.openxmlformats.org/officeDocument/2006/relationships/hyperlink" Target="http://www.vertnet.org" TargetMode="External"/><Relationship Id="rId39" Type="http://schemas.openxmlformats.org/officeDocument/2006/relationships/hyperlink" Target="https://wwwn.cdc.gov/arbonet/" TargetMode="External"/><Relationship Id="rId265" Type="http://schemas.openxmlformats.org/officeDocument/2006/relationships/hyperlink" Target="http://paperpile.com/b/C0bvxk/zEJu" TargetMode="External"/><Relationship Id="rId286" Type="http://schemas.openxmlformats.org/officeDocument/2006/relationships/hyperlink" Target="http://paperpile.com/b/C0bvxk/GLJs" TargetMode="External"/><Relationship Id="rId50" Type="http://schemas.openxmlformats.org/officeDocument/2006/relationships/hyperlink" Target="http://www.maps.vectorsurv.org" TargetMode="External"/><Relationship Id="rId104" Type="http://schemas.openxmlformats.org/officeDocument/2006/relationships/hyperlink" Target="http://paperpile.com/b/C0bvxk/PGzi" TargetMode="External"/><Relationship Id="rId125" Type="http://schemas.openxmlformats.org/officeDocument/2006/relationships/hyperlink" Target="http://paperpile.com/b/C0bvxk/NAEv" TargetMode="External"/><Relationship Id="rId146" Type="http://schemas.openxmlformats.org/officeDocument/2006/relationships/hyperlink" Target="http://paperpile.com/b/C0bvxk/fgva" TargetMode="External"/><Relationship Id="rId167" Type="http://schemas.openxmlformats.org/officeDocument/2006/relationships/hyperlink" Target="http://paperpile.com/b/C0bvxk/Cisf" TargetMode="External"/><Relationship Id="rId188" Type="http://schemas.openxmlformats.org/officeDocument/2006/relationships/hyperlink" Target="http://paperpile.com/b/C0bvxk/t066" TargetMode="External"/><Relationship Id="rId71" Type="http://schemas.openxmlformats.org/officeDocument/2006/relationships/image" Target="media/image2.png"/><Relationship Id="rId92" Type="http://schemas.openxmlformats.org/officeDocument/2006/relationships/hyperlink" Target="http://paperpile.com/b/C0bvxk/XJsk" TargetMode="External"/><Relationship Id="rId213" Type="http://schemas.openxmlformats.org/officeDocument/2006/relationships/hyperlink" Target="http://paperpile.com/b/C0bvxk/YWps" TargetMode="External"/><Relationship Id="rId234" Type="http://schemas.openxmlformats.org/officeDocument/2006/relationships/hyperlink" Target="http://paperpile.com/b/C0bvxk/fuNH" TargetMode="External"/><Relationship Id="rId2" Type="http://schemas.openxmlformats.org/officeDocument/2006/relationships/styles" Target="styles.xml"/><Relationship Id="rId29" Type="http://schemas.openxmlformats.org/officeDocument/2006/relationships/hyperlink" Target="https://paperpile.com/c/C0bvxk/N8Ea" TargetMode="External"/><Relationship Id="rId255" Type="http://schemas.openxmlformats.org/officeDocument/2006/relationships/hyperlink" Target="http://paperpile.com/b/C0bvxk/r2bD" TargetMode="External"/><Relationship Id="rId276" Type="http://schemas.openxmlformats.org/officeDocument/2006/relationships/hyperlink" Target="http://paperpile.com/b/C0bvxk/Y6Tr" TargetMode="External"/><Relationship Id="rId40" Type="http://schemas.openxmlformats.org/officeDocument/2006/relationships/hyperlink" Target="https://paperpile.com/c/C0bvxk/YWps" TargetMode="External"/><Relationship Id="rId115" Type="http://schemas.openxmlformats.org/officeDocument/2006/relationships/hyperlink" Target="http://paperpile.com/b/C0bvxk/2DFu" TargetMode="External"/><Relationship Id="rId136" Type="http://schemas.openxmlformats.org/officeDocument/2006/relationships/hyperlink" Target="http://paperpile.com/b/C0bvxk/kEu8" TargetMode="External"/><Relationship Id="rId157" Type="http://schemas.openxmlformats.org/officeDocument/2006/relationships/hyperlink" Target="http://paperpile.com/b/C0bvxk/dEaF" TargetMode="External"/><Relationship Id="rId178" Type="http://schemas.openxmlformats.org/officeDocument/2006/relationships/hyperlink" Target="http://paperpile.com/b/C0bvxk/N8Ea" TargetMode="External"/><Relationship Id="rId61" Type="http://schemas.openxmlformats.org/officeDocument/2006/relationships/hyperlink" Target="http://www.mosquitoalert.com/en/" TargetMode="External"/><Relationship Id="rId82" Type="http://schemas.openxmlformats.org/officeDocument/2006/relationships/hyperlink" Target="http://paperpile.com/b/C0bvxk/xmtG" TargetMode="External"/><Relationship Id="rId199" Type="http://schemas.openxmlformats.org/officeDocument/2006/relationships/hyperlink" Target="http://paperpile.com/b/C0bvxk/tV2O" TargetMode="External"/><Relationship Id="rId203" Type="http://schemas.openxmlformats.org/officeDocument/2006/relationships/hyperlink" Target="http://paperpile.com/b/C0bvxk/uAW1" TargetMode="External"/><Relationship Id="rId19" Type="http://schemas.openxmlformats.org/officeDocument/2006/relationships/hyperlink" Target="https://paperpile.com/c/C0bvxk/aDy9" TargetMode="External"/><Relationship Id="rId224" Type="http://schemas.openxmlformats.org/officeDocument/2006/relationships/hyperlink" Target="http://paperpile.com/b/C0bvxk/ZrXL" TargetMode="External"/><Relationship Id="rId245" Type="http://schemas.openxmlformats.org/officeDocument/2006/relationships/hyperlink" Target="http://paperpile.com/b/C0bvxk/Pjmu" TargetMode="External"/><Relationship Id="rId266" Type="http://schemas.openxmlformats.org/officeDocument/2006/relationships/hyperlink" Target="http://paperpile.com/b/C0bvxk/zEJu" TargetMode="External"/><Relationship Id="rId287" Type="http://schemas.openxmlformats.org/officeDocument/2006/relationships/fontTable" Target="fontTable.xml"/><Relationship Id="rId30" Type="http://schemas.openxmlformats.org/officeDocument/2006/relationships/hyperlink" Target="https://www.niaid.nih.gov/research/bioinformatics-resource-centers" TargetMode="External"/><Relationship Id="rId105" Type="http://schemas.openxmlformats.org/officeDocument/2006/relationships/hyperlink" Target="http://paperpile.com/b/C0bvxk/PGzi" TargetMode="External"/><Relationship Id="rId126" Type="http://schemas.openxmlformats.org/officeDocument/2006/relationships/hyperlink" Target="http://paperpile.com/b/C0bvxk/v41Y" TargetMode="External"/><Relationship Id="rId147" Type="http://schemas.openxmlformats.org/officeDocument/2006/relationships/hyperlink" Target="https://docs.gbif.org/effective-nodes-guidance/1.0/en/" TargetMode="External"/><Relationship Id="rId168" Type="http://schemas.openxmlformats.org/officeDocument/2006/relationships/hyperlink" Target="http://paperpile.com/b/C0bvxk/Cisf" TargetMode="External"/><Relationship Id="rId51" Type="http://schemas.openxmlformats.org/officeDocument/2006/relationships/hyperlink" Target="http://www.gateway.vectorsurv.org" TargetMode="External"/><Relationship Id="rId72" Type="http://schemas.openxmlformats.org/officeDocument/2006/relationships/hyperlink" Target="http://paperpile.com/b/C0bvxk/12Gs" TargetMode="External"/><Relationship Id="rId93" Type="http://schemas.openxmlformats.org/officeDocument/2006/relationships/hyperlink" Target="http://paperpile.com/b/C0bvxk/XJsk" TargetMode="External"/><Relationship Id="rId189" Type="http://schemas.openxmlformats.org/officeDocument/2006/relationships/hyperlink" Target="http://paperpile.com/b/C0bvxk/t066" TargetMode="External"/><Relationship Id="rId3" Type="http://schemas.openxmlformats.org/officeDocument/2006/relationships/settings" Target="settings.xml"/><Relationship Id="rId214" Type="http://schemas.openxmlformats.org/officeDocument/2006/relationships/hyperlink" Target="http://paperpile.com/b/C0bvxk/yxOj" TargetMode="External"/><Relationship Id="rId235" Type="http://schemas.openxmlformats.org/officeDocument/2006/relationships/hyperlink" Target="http://paperpile.com/b/C0bvxk/fuNH" TargetMode="External"/><Relationship Id="rId256" Type="http://schemas.openxmlformats.org/officeDocument/2006/relationships/hyperlink" Target="http://paperpile.com/b/C0bvxk/r2bD" TargetMode="External"/><Relationship Id="rId277" Type="http://schemas.openxmlformats.org/officeDocument/2006/relationships/hyperlink" Target="http://paperpile.com/b/C0bvxk/Y6Tr" TargetMode="External"/><Relationship Id="rId116" Type="http://schemas.openxmlformats.org/officeDocument/2006/relationships/hyperlink" Target="http://paperpile.com/b/C0bvxk/vjzn" TargetMode="External"/><Relationship Id="rId137" Type="http://schemas.openxmlformats.org/officeDocument/2006/relationships/hyperlink" Target="http://paperpile.com/b/C0bvxk/kEu8" TargetMode="External"/><Relationship Id="rId158" Type="http://schemas.openxmlformats.org/officeDocument/2006/relationships/hyperlink" Target="http://paperpile.com/b/C0bvxk/dEaF" TargetMode="External"/><Relationship Id="rId20" Type="http://schemas.openxmlformats.org/officeDocument/2006/relationships/hyperlink" Target="http://www.inaturalist.org" TargetMode="External"/><Relationship Id="rId41" Type="http://schemas.openxmlformats.org/officeDocument/2006/relationships/hyperlink" Target="https://paperpile.com/c/C0bvxk/YWps" TargetMode="External"/><Relationship Id="rId62" Type="http://schemas.openxmlformats.org/officeDocument/2006/relationships/hyperlink" Target="https://paperpile.com/c/C0bvxk/zEJu" TargetMode="External"/><Relationship Id="rId83" Type="http://schemas.openxmlformats.org/officeDocument/2006/relationships/hyperlink" Target="http://paperpile.com/b/C0bvxk/xmtG" TargetMode="External"/><Relationship Id="rId179" Type="http://schemas.openxmlformats.org/officeDocument/2006/relationships/hyperlink" Target="http://paperpile.com/b/C0bvxk/N8Ea" TargetMode="External"/><Relationship Id="rId190" Type="http://schemas.openxmlformats.org/officeDocument/2006/relationships/hyperlink" Target="http://paperpile.com/b/C0bvxk/t066" TargetMode="External"/><Relationship Id="rId204" Type="http://schemas.openxmlformats.org/officeDocument/2006/relationships/hyperlink" Target="http://paperpile.com/b/C0bvxk/uAW1" TargetMode="External"/><Relationship Id="rId225" Type="http://schemas.openxmlformats.org/officeDocument/2006/relationships/hyperlink" Target="http://paperpile.com/b/C0bvxk/ZrXL" TargetMode="External"/><Relationship Id="rId246" Type="http://schemas.openxmlformats.org/officeDocument/2006/relationships/hyperlink" Target="http://paperpile.com/b/C0bvxk/Pjmu" TargetMode="External"/><Relationship Id="rId267" Type="http://schemas.openxmlformats.org/officeDocument/2006/relationships/hyperlink" Target="http://paperpile.com/b/C0bvxk/zEJu" TargetMode="External"/><Relationship Id="rId288" Type="http://schemas.openxmlformats.org/officeDocument/2006/relationships/theme" Target="theme/theme1.xml"/><Relationship Id="rId106" Type="http://schemas.openxmlformats.org/officeDocument/2006/relationships/hyperlink" Target="http://paperpile.com/b/C0bvxk/FXJ6" TargetMode="External"/><Relationship Id="rId127" Type="http://schemas.openxmlformats.org/officeDocument/2006/relationships/hyperlink" Target="http://paperpile.com/b/C0bvxk/v41Y" TargetMode="External"/><Relationship Id="rId10" Type="http://schemas.openxmlformats.org/officeDocument/2006/relationships/hyperlink" Target="https://paperpile.com/c/C0bvxk/NAEv" TargetMode="External"/><Relationship Id="rId31" Type="http://schemas.openxmlformats.org/officeDocument/2006/relationships/hyperlink" Target="http://www.vectorbite.org/" TargetMode="External"/><Relationship Id="rId52" Type="http://schemas.openxmlformats.org/officeDocument/2006/relationships/hyperlink" Target="https://vectornet.ecdc.europa.eu" TargetMode="External"/><Relationship Id="rId73" Type="http://schemas.openxmlformats.org/officeDocument/2006/relationships/hyperlink" Target="http://paperpile.com/b/C0bvxk/12Gs" TargetMode="External"/><Relationship Id="rId94" Type="http://schemas.openxmlformats.org/officeDocument/2006/relationships/hyperlink" Target="http://paperpile.com/b/C0bvxk/kHyn" TargetMode="External"/><Relationship Id="rId148" Type="http://schemas.openxmlformats.org/officeDocument/2006/relationships/hyperlink" Target="http://paperpile.com/b/C0bvxk/fgva" TargetMode="External"/><Relationship Id="rId169" Type="http://schemas.openxmlformats.org/officeDocument/2006/relationships/hyperlink" Target="http://paperpile.com/b/C0bvxk/Cisf" TargetMode="External"/><Relationship Id="rId4" Type="http://schemas.openxmlformats.org/officeDocument/2006/relationships/webSettings" Target="webSettings.xml"/><Relationship Id="rId180" Type="http://schemas.openxmlformats.org/officeDocument/2006/relationships/hyperlink" Target="http://paperpile.com/b/C0bvxk/N8Ea" TargetMode="External"/><Relationship Id="rId215" Type="http://schemas.openxmlformats.org/officeDocument/2006/relationships/hyperlink" Target="http://paperpile.com/b/C0bvxk/yxOj" TargetMode="External"/><Relationship Id="rId236" Type="http://schemas.openxmlformats.org/officeDocument/2006/relationships/hyperlink" Target="http://paperpile.com/b/C0bvxk/fuNH" TargetMode="External"/><Relationship Id="rId257" Type="http://schemas.openxmlformats.org/officeDocument/2006/relationships/hyperlink" Target="http://paperpile.com/b/C0bvxk/BZME" TargetMode="External"/><Relationship Id="rId278" Type="http://schemas.openxmlformats.org/officeDocument/2006/relationships/hyperlink" Target="http://paperpile.com/b/C0bvxk/Y6Tr" TargetMode="External"/><Relationship Id="rId42" Type="http://schemas.openxmlformats.org/officeDocument/2006/relationships/hyperlink" Target="https://edwip.ecology.uga.edu/" TargetMode="External"/><Relationship Id="rId84" Type="http://schemas.openxmlformats.org/officeDocument/2006/relationships/hyperlink" Target="http://paperpile.com/b/C0bvxk/xmtG" TargetMode="External"/><Relationship Id="rId138" Type="http://schemas.openxmlformats.org/officeDocument/2006/relationships/hyperlink" Target="http://paperpile.com/b/C0bvxk/kEu8" TargetMode="External"/><Relationship Id="rId191" Type="http://schemas.openxmlformats.org/officeDocument/2006/relationships/hyperlink" Target="http://paperpile.com/b/C0bvxk/t066" TargetMode="External"/><Relationship Id="rId205" Type="http://schemas.openxmlformats.org/officeDocument/2006/relationships/hyperlink" Target="http://vectormap.si.edu/downloads/guides/BestPractices_Data_Mgmt_Reporting_Guide_WRBU_2021.pdf" TargetMode="External"/><Relationship Id="rId247" Type="http://schemas.openxmlformats.org/officeDocument/2006/relationships/hyperlink" Target="http://paperpile.com/b/C0bvxk/Pjmu" TargetMode="External"/><Relationship Id="rId107" Type="http://schemas.openxmlformats.org/officeDocument/2006/relationships/hyperlink" Target="http://paperpile.com/b/C0bvxk/FXJ6" TargetMode="External"/><Relationship Id="rId11" Type="http://schemas.openxmlformats.org/officeDocument/2006/relationships/hyperlink" Target="https://paperpile.com/c/C0bvxk/v41Y+gV2z" TargetMode="External"/><Relationship Id="rId53" Type="http://schemas.openxmlformats.org/officeDocument/2006/relationships/hyperlink" Target="https://paperpile.com/c/C0bvxk/fuNH" TargetMode="External"/><Relationship Id="rId149" Type="http://schemas.openxmlformats.org/officeDocument/2006/relationships/hyperlink" Target="http://paperpile.com/b/C0bvxk/YvpE" TargetMode="External"/><Relationship Id="rId95" Type="http://schemas.openxmlformats.org/officeDocument/2006/relationships/hyperlink" Target="http://paperpile.com/b/C0bvxk/kHyn" TargetMode="External"/><Relationship Id="rId160" Type="http://schemas.openxmlformats.org/officeDocument/2006/relationships/hyperlink" Target="http://paperpile.com/b/C0bvxk/dEaF" TargetMode="External"/><Relationship Id="rId216" Type="http://schemas.openxmlformats.org/officeDocument/2006/relationships/hyperlink" Target="http://paperpile.com/b/C0bvxk/yxOj" TargetMode="External"/><Relationship Id="rId258" Type="http://schemas.openxmlformats.org/officeDocument/2006/relationships/hyperlink" Target="http://paperpile.com/b/C0bvxk/BZME" TargetMode="External"/><Relationship Id="rId22" Type="http://schemas.openxmlformats.org/officeDocument/2006/relationships/hyperlink" Target="http://scan-bugs.org/portal/" TargetMode="External"/><Relationship Id="rId64" Type="http://schemas.openxmlformats.org/officeDocument/2006/relationships/hyperlink" Target="https://paperpile.com/c/C0bvxk/sItG" TargetMode="External"/><Relationship Id="rId118" Type="http://schemas.openxmlformats.org/officeDocument/2006/relationships/hyperlink" Target="http://paperpile.com/b/C0bvxk/vjz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19</Pages>
  <Words>8699</Words>
  <Characters>49585</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Ryan,Sadie Jane</dc:creator>
  <cp:lastModifiedBy>Ryan,Sadie Jane</cp:lastModifiedBy>
  <cp:revision>3</cp:revision>
  <dcterms:created xsi:type="dcterms:W3CDTF">2022-08-05T19:54:00Z</dcterms:created>
  <dcterms:modified xsi:type="dcterms:W3CDTF">2022-08-05T20:03:00Z</dcterms:modified>
</cp:coreProperties>
</file>