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855" w:rsidRPr="003170EA" w:rsidRDefault="008D5855" w:rsidP="002339AC">
      <w:pPr>
        <w:spacing w:line="480" w:lineRule="auto"/>
        <w:rPr>
          <w:rFonts w:ascii="Times New Roman" w:hAnsi="Times New Roman" w:cs="Times New Roman"/>
          <w:sz w:val="28"/>
          <w:szCs w:val="28"/>
        </w:rPr>
      </w:pPr>
      <w:r w:rsidRPr="003170EA">
        <w:rPr>
          <w:rFonts w:ascii="Times New Roman" w:hAnsi="Times New Roman" w:cs="Times New Roman"/>
          <w:b/>
          <w:sz w:val="28"/>
          <w:szCs w:val="28"/>
        </w:rPr>
        <w:t>When and how does photoinhibition matter for plant fitness?</w:t>
      </w:r>
    </w:p>
    <w:p w:rsidR="008D5855" w:rsidRPr="003170EA" w:rsidRDefault="008D5855" w:rsidP="003170EA">
      <w:pPr>
        <w:rPr>
          <w:rFonts w:ascii="Times New Roman" w:hAnsi="Times New Roman" w:cs="Times New Roman"/>
          <w:lang w:val="fr-CA"/>
        </w:rPr>
      </w:pPr>
      <w:r w:rsidRPr="003170EA">
        <w:rPr>
          <w:rFonts w:ascii="Times New Roman" w:hAnsi="Times New Roman" w:cs="Times New Roman"/>
          <w:lang w:val="fr-CA"/>
        </w:rPr>
        <w:t xml:space="preserve">Shan </w:t>
      </w:r>
      <w:proofErr w:type="spellStart"/>
      <w:r w:rsidRPr="003170EA">
        <w:rPr>
          <w:rFonts w:ascii="Times New Roman" w:hAnsi="Times New Roman" w:cs="Times New Roman"/>
          <w:lang w:val="fr-CA"/>
        </w:rPr>
        <w:t>Kothari</w:t>
      </w:r>
      <w:proofErr w:type="spellEnd"/>
    </w:p>
    <w:p w:rsidR="008D5855" w:rsidRPr="003170EA" w:rsidRDefault="008D5855" w:rsidP="003170EA">
      <w:pPr>
        <w:rPr>
          <w:rFonts w:ascii="Times New Roman" w:hAnsi="Times New Roman" w:cs="Times New Roman"/>
          <w:lang w:val="fr-CA"/>
        </w:rPr>
      </w:pPr>
      <w:r w:rsidRPr="003170EA">
        <w:rPr>
          <w:rFonts w:ascii="Times New Roman" w:hAnsi="Times New Roman" w:cs="Times New Roman"/>
          <w:i/>
          <w:lang w:val="fr-CA"/>
        </w:rPr>
        <w:t>Institut de recherche en biologie végétale, Université de Montréal, Montréal, Québec, Canada, H1X 2B1</w:t>
      </w:r>
    </w:p>
    <w:p w:rsidR="003170EA" w:rsidRDefault="003170EA" w:rsidP="003170EA">
      <w:pPr>
        <w:rPr>
          <w:rFonts w:ascii="Times New Roman" w:hAnsi="Times New Roman" w:cs="Times New Roman"/>
          <w:lang w:val="fr-CA"/>
        </w:rPr>
      </w:pPr>
    </w:p>
    <w:p w:rsidR="008D5855" w:rsidRPr="000F5CAB" w:rsidRDefault="000E4A34" w:rsidP="003170EA">
      <w:pPr>
        <w:rPr>
          <w:rFonts w:ascii="Times New Roman" w:hAnsi="Times New Roman" w:cs="Times New Roman"/>
          <w:lang w:val="fr-CA"/>
        </w:rPr>
      </w:pPr>
      <w:r w:rsidRPr="000F5CAB">
        <w:rPr>
          <w:rFonts w:ascii="Times New Roman" w:hAnsi="Times New Roman" w:cs="Times New Roman"/>
          <w:lang w:val="fr-CA"/>
        </w:rPr>
        <w:t>Email: shan.kothari@umontreal.ca</w:t>
      </w:r>
    </w:p>
    <w:p w:rsidR="003170EA" w:rsidRPr="000F5CAB" w:rsidRDefault="003170EA" w:rsidP="003170EA">
      <w:pPr>
        <w:rPr>
          <w:rFonts w:ascii="Times New Roman" w:hAnsi="Times New Roman" w:cs="Times New Roman"/>
          <w:b/>
        </w:rPr>
      </w:pPr>
    </w:p>
    <w:p w:rsidR="000F5CAB" w:rsidRDefault="000F5CAB" w:rsidP="003170EA">
      <w:pPr>
        <w:rPr>
          <w:rFonts w:ascii="Times New Roman" w:hAnsi="Times New Roman" w:cs="Times New Roman"/>
          <w:color w:val="1C1D1E"/>
          <w:shd w:val="clear" w:color="auto" w:fill="FFFFFF"/>
        </w:rPr>
      </w:pPr>
      <w:r w:rsidRPr="000F5CAB">
        <w:rPr>
          <w:rFonts w:ascii="Times New Roman" w:hAnsi="Times New Roman" w:cs="Times New Roman"/>
          <w:color w:val="1C1D1E"/>
          <w:shd w:val="clear" w:color="auto" w:fill="FFFFFF"/>
        </w:rPr>
        <w:t>Manuscript received _______; revision accepted _______</w:t>
      </w:r>
    </w:p>
    <w:p w:rsidR="000F5CAB" w:rsidRPr="000F5CAB" w:rsidRDefault="000F5CAB" w:rsidP="003170EA">
      <w:pPr>
        <w:rPr>
          <w:rFonts w:ascii="Times New Roman" w:hAnsi="Times New Roman" w:cs="Times New Roman"/>
          <w:b/>
        </w:rPr>
      </w:pPr>
      <w:r>
        <w:rPr>
          <w:rFonts w:ascii="Times New Roman" w:hAnsi="Times New Roman" w:cs="Times New Roman"/>
          <w:color w:val="1C1D1E"/>
          <w:shd w:val="clear" w:color="auto" w:fill="FFFFFF"/>
        </w:rPr>
        <w:t>Running head: Photoinhibition and plant fitness</w:t>
      </w:r>
    </w:p>
    <w:p w:rsidR="003170EA" w:rsidRDefault="003170EA" w:rsidP="003170EA">
      <w:pPr>
        <w:rPr>
          <w:rFonts w:ascii="Times New Roman" w:hAnsi="Times New Roman" w:cs="Times New Roman"/>
          <w:b/>
        </w:rPr>
      </w:pPr>
    </w:p>
    <w:p w:rsidR="008D5855" w:rsidRPr="003170EA" w:rsidRDefault="008D5855" w:rsidP="002339AC">
      <w:pPr>
        <w:spacing w:line="480" w:lineRule="auto"/>
        <w:rPr>
          <w:rFonts w:ascii="Times New Roman" w:hAnsi="Times New Roman" w:cs="Times New Roman"/>
        </w:rPr>
      </w:pPr>
      <w:r w:rsidRPr="003170EA">
        <w:rPr>
          <w:rFonts w:ascii="Times New Roman" w:hAnsi="Times New Roman" w:cs="Times New Roman"/>
          <w:b/>
        </w:rPr>
        <w:t>Abstract</w:t>
      </w:r>
    </w:p>
    <w:p w:rsidR="008D5855" w:rsidRPr="003170EA" w:rsidRDefault="008D5855" w:rsidP="002339AC">
      <w:pPr>
        <w:spacing w:line="480" w:lineRule="auto"/>
        <w:rPr>
          <w:rFonts w:ascii="Times New Roman" w:hAnsi="Times New Roman" w:cs="Times New Roman"/>
        </w:rPr>
      </w:pPr>
      <w:r w:rsidRPr="003170EA">
        <w:rPr>
          <w:rFonts w:ascii="Times New Roman" w:hAnsi="Times New Roman" w:cs="Times New Roman"/>
        </w:rPr>
        <w:t xml:space="preserve">The many biophysical factors that shape how plant species sort across environmental gradients may include photoinhibition, which I define broadly as oxidative damage that plants and other phototrophs risk incurring when they absorb excess light energy they cannot safely dissipate. Photoinhibition is seldom explicitly discussed as a potential driver of </w:t>
      </w:r>
      <w:r w:rsidR="00D810F0">
        <w:rPr>
          <w:rFonts w:ascii="Times New Roman" w:hAnsi="Times New Roman" w:cs="Times New Roman"/>
        </w:rPr>
        <w:t xml:space="preserve">plant fitness and distributions. Here, I aim to show that it can be one by </w:t>
      </w:r>
      <w:r w:rsidRPr="003170EA">
        <w:rPr>
          <w:rFonts w:ascii="Times New Roman" w:hAnsi="Times New Roman" w:cs="Times New Roman"/>
        </w:rPr>
        <w:t>draw</w:t>
      </w:r>
      <w:r w:rsidR="00D810F0">
        <w:rPr>
          <w:rFonts w:ascii="Times New Roman" w:hAnsi="Times New Roman" w:cs="Times New Roman"/>
        </w:rPr>
        <w:t>ing</w:t>
      </w:r>
      <w:r w:rsidRPr="003170EA">
        <w:rPr>
          <w:rFonts w:ascii="Times New Roman" w:hAnsi="Times New Roman" w:cs="Times New Roman"/>
        </w:rPr>
        <w:t xml:space="preserve"> on studies showing that natural gradients or experimental manipulations that increase the risk of photoinhibition thereby decre</w:t>
      </w:r>
      <w:r w:rsidR="00D810F0">
        <w:rPr>
          <w:rFonts w:ascii="Times New Roman" w:hAnsi="Times New Roman" w:cs="Times New Roman"/>
        </w:rPr>
        <w:t>ase plant fitness, or favor</w:t>
      </w:r>
      <w:r w:rsidRPr="003170EA">
        <w:rPr>
          <w:rFonts w:ascii="Times New Roman" w:hAnsi="Times New Roman" w:cs="Times New Roman"/>
        </w:rPr>
        <w:t xml:space="preserve"> species with stronger photoprotective adaptations. A corollary is that alleviation of photoinhibition may be a common mechanism of facilitation. </w:t>
      </w:r>
      <w:r w:rsidR="004C6CCE">
        <w:rPr>
          <w:rFonts w:ascii="Times New Roman" w:hAnsi="Times New Roman" w:cs="Times New Roman"/>
        </w:rPr>
        <w:t>A large share of t</w:t>
      </w:r>
      <w:r w:rsidRPr="003170EA">
        <w:rPr>
          <w:rFonts w:ascii="Times New Roman" w:hAnsi="Times New Roman" w:cs="Times New Roman"/>
        </w:rPr>
        <w:t>his r</w:t>
      </w:r>
      <w:r w:rsidR="004C6CCE">
        <w:rPr>
          <w:rFonts w:ascii="Times New Roman" w:hAnsi="Times New Roman" w:cs="Times New Roman"/>
        </w:rPr>
        <w:t xml:space="preserve">esearch is </w:t>
      </w:r>
      <w:r w:rsidRPr="003170EA">
        <w:rPr>
          <w:rFonts w:ascii="Times New Roman" w:hAnsi="Times New Roman" w:cs="Times New Roman"/>
        </w:rPr>
        <w:t xml:space="preserve">set in stressful environments like alpine treelines or </w:t>
      </w:r>
      <w:proofErr w:type="spellStart"/>
      <w:r w:rsidRPr="003170EA">
        <w:rPr>
          <w:rFonts w:ascii="Times New Roman" w:hAnsi="Times New Roman" w:cs="Times New Roman"/>
        </w:rPr>
        <w:t>drylands</w:t>
      </w:r>
      <w:proofErr w:type="spellEnd"/>
      <w:r w:rsidR="004C6CCE">
        <w:rPr>
          <w:rFonts w:ascii="Times New Roman" w:hAnsi="Times New Roman" w:cs="Times New Roman"/>
        </w:rPr>
        <w:t>, most likely because photoinhibition is most detrimental in the presence of other interacting stress factors</w:t>
      </w:r>
      <w:r w:rsidRPr="003170EA">
        <w:rPr>
          <w:rFonts w:ascii="Times New Roman" w:hAnsi="Times New Roman" w:cs="Times New Roman"/>
        </w:rPr>
        <w:t>.</w:t>
      </w:r>
      <w:r w:rsidR="004C6CCE">
        <w:rPr>
          <w:rFonts w:ascii="Times New Roman" w:hAnsi="Times New Roman" w:cs="Times New Roman"/>
        </w:rPr>
        <w:t xml:space="preserve"> Nevertheless, knowing the</w:t>
      </w:r>
      <w:r w:rsidRPr="003170EA">
        <w:rPr>
          <w:rFonts w:ascii="Times New Roman" w:hAnsi="Times New Roman" w:cs="Times New Roman"/>
        </w:rPr>
        <w:t xml:space="preserve"> specific role</w:t>
      </w:r>
      <w:r w:rsidR="004C6CCE">
        <w:rPr>
          <w:rFonts w:ascii="Times New Roman" w:hAnsi="Times New Roman" w:cs="Times New Roman"/>
        </w:rPr>
        <w:t xml:space="preserve"> of photoinhibition</w:t>
      </w:r>
      <w:r w:rsidRPr="003170EA">
        <w:rPr>
          <w:rFonts w:ascii="Times New Roman" w:hAnsi="Times New Roman" w:cs="Times New Roman"/>
        </w:rPr>
        <w:t xml:space="preserve"> may have practical value—for example, in understanding the uses of shading treatments in ecological restoration.</w:t>
      </w:r>
    </w:p>
    <w:p w:rsidR="008D5855" w:rsidRPr="003170EA" w:rsidRDefault="008D5855" w:rsidP="002339AC">
      <w:pPr>
        <w:spacing w:line="480" w:lineRule="auto"/>
        <w:rPr>
          <w:rFonts w:ascii="Times New Roman" w:hAnsi="Times New Roman" w:cs="Times New Roman"/>
        </w:rPr>
      </w:pPr>
    </w:p>
    <w:p w:rsidR="001F13D6" w:rsidRPr="003170EA" w:rsidRDefault="008D5855" w:rsidP="002339AC">
      <w:pPr>
        <w:spacing w:line="480" w:lineRule="auto"/>
        <w:rPr>
          <w:rFonts w:ascii="Times New Roman" w:hAnsi="Times New Roman" w:cs="Times New Roman"/>
        </w:rPr>
      </w:pPr>
      <w:r w:rsidRPr="003170EA">
        <w:rPr>
          <w:rFonts w:ascii="Times New Roman" w:hAnsi="Times New Roman" w:cs="Times New Roman"/>
        </w:rPr>
        <w:t xml:space="preserve">Much research assumes that photoinhibition alters fitness by reducing carbon assimilation. Nevertheless, a tension exists in ecological literature on photoinhibition: many kinds of stressful conditions that threaten oxidative damage to photosynthesis also directly constrain tissue expansion. If </w:t>
      </w:r>
      <w:proofErr w:type="gramStart"/>
      <w:r w:rsidRPr="003170EA">
        <w:rPr>
          <w:rFonts w:ascii="Times New Roman" w:hAnsi="Times New Roman" w:cs="Times New Roman"/>
        </w:rPr>
        <w:t>carbon sink</w:t>
      </w:r>
      <w:proofErr w:type="gramEnd"/>
      <w:r w:rsidRPr="003170EA">
        <w:rPr>
          <w:rFonts w:ascii="Times New Roman" w:hAnsi="Times New Roman" w:cs="Times New Roman"/>
        </w:rPr>
        <w:t xml:space="preserve"> strength declines more than source strength</w:t>
      </w:r>
      <w:r w:rsidR="007E49E0">
        <w:rPr>
          <w:rFonts w:ascii="Times New Roman" w:hAnsi="Times New Roman" w:cs="Times New Roman"/>
        </w:rPr>
        <w:t>—as it often does—</w:t>
      </w:r>
      <w:r w:rsidRPr="003170EA">
        <w:rPr>
          <w:rFonts w:ascii="Times New Roman" w:hAnsi="Times New Roman" w:cs="Times New Roman"/>
        </w:rPr>
        <w:t>a carbon surplus</w:t>
      </w:r>
      <w:r w:rsidR="007E49E0">
        <w:rPr>
          <w:rFonts w:ascii="Times New Roman" w:hAnsi="Times New Roman" w:cs="Times New Roman"/>
        </w:rPr>
        <w:t xml:space="preserve"> may result and lead to</w:t>
      </w:r>
      <w:r w:rsidRPr="003170EA">
        <w:rPr>
          <w:rFonts w:ascii="Times New Roman" w:hAnsi="Times New Roman" w:cs="Times New Roman"/>
        </w:rPr>
        <w:t xml:space="preserve"> feedback inhibition </w:t>
      </w:r>
      <w:r w:rsidR="0069757F">
        <w:rPr>
          <w:rFonts w:ascii="Times New Roman" w:hAnsi="Times New Roman" w:cs="Times New Roman"/>
        </w:rPr>
        <w:t>of photosynthesis. Under persistent</w:t>
      </w:r>
      <w:r w:rsidRPr="003170EA">
        <w:rPr>
          <w:rFonts w:ascii="Times New Roman" w:hAnsi="Times New Roman" w:cs="Times New Roman"/>
        </w:rPr>
        <w:t xml:space="preserve"> carbon surplus, </w:t>
      </w:r>
      <w:proofErr w:type="spellStart"/>
      <w:r w:rsidRPr="003170EA">
        <w:rPr>
          <w:rFonts w:ascii="Times New Roman" w:hAnsi="Times New Roman" w:cs="Times New Roman"/>
        </w:rPr>
        <w:t>photoinhibition’s</w:t>
      </w:r>
      <w:proofErr w:type="spellEnd"/>
      <w:r w:rsidRPr="003170EA">
        <w:rPr>
          <w:rFonts w:ascii="Times New Roman" w:hAnsi="Times New Roman" w:cs="Times New Roman"/>
        </w:rPr>
        <w:t xml:space="preserve"> poten</w:t>
      </w:r>
      <w:r w:rsidR="00E34E35" w:rsidRPr="003170EA">
        <w:rPr>
          <w:rFonts w:ascii="Times New Roman" w:hAnsi="Times New Roman" w:cs="Times New Roman"/>
        </w:rPr>
        <w:t>tial influence on carbon status</w:t>
      </w:r>
      <w:r w:rsidRPr="003170EA">
        <w:rPr>
          <w:rFonts w:ascii="Times New Roman" w:hAnsi="Times New Roman" w:cs="Times New Roman"/>
        </w:rPr>
        <w:t xml:space="preserve"> may not matter much for fitness. This fact might be reconciled with </w:t>
      </w:r>
      <w:proofErr w:type="spellStart"/>
      <w:r w:rsidRPr="003170EA">
        <w:rPr>
          <w:rFonts w:ascii="Times New Roman" w:hAnsi="Times New Roman" w:cs="Times New Roman"/>
        </w:rPr>
        <w:t>photoinhibition’s</w:t>
      </w:r>
      <w:proofErr w:type="spellEnd"/>
      <w:r w:rsidRPr="003170EA">
        <w:rPr>
          <w:rFonts w:ascii="Times New Roman" w:hAnsi="Times New Roman" w:cs="Times New Roman"/>
        </w:rPr>
        <w:t xml:space="preserve"> known effects on plant fitness by considering its other consequences. Oxidative damage can have </w:t>
      </w:r>
      <w:r w:rsidRPr="003170EA">
        <w:rPr>
          <w:rFonts w:ascii="Times New Roman" w:hAnsi="Times New Roman" w:cs="Times New Roman"/>
        </w:rPr>
        <w:lastRenderedPageBreak/>
        <w:t>consequences far beyond photosyn</w:t>
      </w:r>
      <w:r w:rsidR="0023405A">
        <w:rPr>
          <w:rFonts w:ascii="Times New Roman" w:hAnsi="Times New Roman" w:cs="Times New Roman"/>
        </w:rPr>
        <w:t>thesis—altering membranes</w:t>
      </w:r>
      <w:r w:rsidRPr="003170EA">
        <w:rPr>
          <w:rFonts w:ascii="Times New Roman" w:hAnsi="Times New Roman" w:cs="Times New Roman"/>
        </w:rPr>
        <w:t>, blocking phloem loading, and even triggering cell death. While such effects are harder to m</w:t>
      </w:r>
      <w:r w:rsidR="000D5620">
        <w:rPr>
          <w:rFonts w:ascii="Times New Roman" w:hAnsi="Times New Roman" w:cs="Times New Roman"/>
        </w:rPr>
        <w:t>easure than photosynthesis, doing so</w:t>
      </w:r>
      <w:r w:rsidRPr="003170EA">
        <w:rPr>
          <w:rFonts w:ascii="Times New Roman" w:hAnsi="Times New Roman" w:cs="Times New Roman"/>
        </w:rPr>
        <w:t xml:space="preserve"> may enrich our understanding of </w:t>
      </w:r>
      <w:proofErr w:type="spellStart"/>
      <w:r w:rsidRPr="003170EA">
        <w:rPr>
          <w:rFonts w:ascii="Times New Roman" w:hAnsi="Times New Roman" w:cs="Times New Roman"/>
        </w:rPr>
        <w:t>photoinhibition’s</w:t>
      </w:r>
      <w:proofErr w:type="spellEnd"/>
      <w:r w:rsidRPr="003170EA">
        <w:rPr>
          <w:rFonts w:ascii="Times New Roman" w:hAnsi="Times New Roman" w:cs="Times New Roman"/>
        </w:rPr>
        <w:t xml:space="preserve"> ecological consequences.</w:t>
      </w:r>
    </w:p>
    <w:p w:rsidR="007B0914" w:rsidRPr="003170EA" w:rsidRDefault="007B0914" w:rsidP="002339AC">
      <w:pPr>
        <w:spacing w:line="480" w:lineRule="auto"/>
        <w:rPr>
          <w:rFonts w:ascii="Times New Roman" w:hAnsi="Times New Roman" w:cs="Times New Roman"/>
        </w:rPr>
      </w:pPr>
    </w:p>
    <w:p w:rsidR="007B0914" w:rsidRPr="003170EA" w:rsidRDefault="007B0914" w:rsidP="002339AC">
      <w:pPr>
        <w:spacing w:line="480" w:lineRule="auto"/>
        <w:rPr>
          <w:rFonts w:ascii="Times New Roman" w:hAnsi="Times New Roman" w:cs="Times New Roman"/>
        </w:rPr>
      </w:pPr>
      <w:r w:rsidRPr="003170EA">
        <w:rPr>
          <w:rFonts w:ascii="Times New Roman" w:hAnsi="Times New Roman" w:cs="Times New Roman"/>
        </w:rPr>
        <w:t>Keywords: fitness; photoinhibition; photoprotection; photosynthesis; reactive oxygen species (ROS); sink limitation</w:t>
      </w:r>
    </w:p>
    <w:p w:rsidR="00E60C98" w:rsidRPr="003170EA" w:rsidRDefault="00E60C98" w:rsidP="002339AC">
      <w:pPr>
        <w:spacing w:line="480" w:lineRule="auto"/>
        <w:rPr>
          <w:rFonts w:ascii="Times New Roman" w:hAnsi="Times New Roman" w:cs="Times New Roman"/>
        </w:rPr>
      </w:pPr>
    </w:p>
    <w:p w:rsidR="002339AC" w:rsidRPr="003170EA" w:rsidRDefault="002339AC" w:rsidP="002339AC">
      <w:pPr>
        <w:spacing w:line="480" w:lineRule="auto"/>
        <w:rPr>
          <w:rFonts w:ascii="Times New Roman" w:hAnsi="Times New Roman" w:cs="Times New Roman"/>
          <w:b/>
        </w:rPr>
        <w:sectPr w:rsidR="002339AC" w:rsidRPr="003170EA" w:rsidSect="00501CC0">
          <w:footerReference w:type="default" r:id="rId8"/>
          <w:pgSz w:w="12240" w:h="15840"/>
          <w:pgMar w:top="1440" w:right="1440" w:bottom="1440" w:left="1440" w:header="720" w:footer="720" w:gutter="0"/>
          <w:lnNumType w:countBy="1" w:restart="continuous"/>
          <w:cols w:space="720"/>
          <w:docGrid w:linePitch="360"/>
        </w:sectPr>
      </w:pPr>
    </w:p>
    <w:p w:rsidR="00B72B9F" w:rsidRPr="006802A3" w:rsidRDefault="00B72B9F" w:rsidP="002339AC">
      <w:pPr>
        <w:spacing w:line="480" w:lineRule="auto"/>
        <w:rPr>
          <w:rFonts w:ascii="Times New Roman" w:hAnsi="Times New Roman" w:cs="Times New Roman"/>
          <w:i/>
        </w:rPr>
      </w:pPr>
      <w:r w:rsidRPr="006802A3">
        <w:rPr>
          <w:rFonts w:ascii="Times New Roman" w:hAnsi="Times New Roman" w:cs="Times New Roman"/>
          <w:i/>
        </w:rPr>
        <w:lastRenderedPageBreak/>
        <w:t>Introduction</w:t>
      </w:r>
    </w:p>
    <w:p w:rsidR="00B72B9F" w:rsidRPr="003170EA" w:rsidRDefault="006F166B" w:rsidP="002339AC">
      <w:pPr>
        <w:spacing w:line="480" w:lineRule="auto"/>
        <w:rPr>
          <w:rFonts w:ascii="Times New Roman" w:hAnsi="Times New Roman" w:cs="Times New Roman"/>
        </w:rPr>
      </w:pPr>
      <w:r w:rsidRPr="003170EA">
        <w:rPr>
          <w:rFonts w:ascii="Times New Roman" w:hAnsi="Times New Roman" w:cs="Times New Roman"/>
        </w:rPr>
        <w:t>The patterns of plant population and community ecology emerge from a few high-level processes, among which the best studied is</w:t>
      </w:r>
      <w:r w:rsidR="00BC7AEC" w:rsidRPr="003170EA">
        <w:rPr>
          <w:rFonts w:ascii="Times New Roman" w:hAnsi="Times New Roman" w:cs="Times New Roman"/>
        </w:rPr>
        <w:t xml:space="preserve"> ecological selection caused by variation in fitness</w:t>
      </w:r>
      <w:r w:rsidRPr="003170EA">
        <w:rPr>
          <w:rFonts w:ascii="Times New Roman" w:hAnsi="Times New Roman" w:cs="Times New Roman"/>
        </w:rPr>
        <w:t xml:space="preserve"> across environmental gradients</w:t>
      </w:r>
      <w:r w:rsidR="006A4B08" w:rsidRPr="003170EA">
        <w:rPr>
          <w:rFonts w:ascii="Times New Roman" w:hAnsi="Times New Roman" w:cs="Times New Roman"/>
        </w:rPr>
        <w:t xml:space="preserve"> (</w:t>
      </w:r>
      <w:proofErr w:type="spellStart"/>
      <w:r w:rsidR="006A4B08" w:rsidRPr="003170EA">
        <w:rPr>
          <w:rFonts w:ascii="Times New Roman" w:hAnsi="Times New Roman" w:cs="Times New Roman"/>
        </w:rPr>
        <w:t>Vellend</w:t>
      </w:r>
      <w:proofErr w:type="spellEnd"/>
      <w:r w:rsidR="006A4B08" w:rsidRPr="003170EA">
        <w:rPr>
          <w:rFonts w:ascii="Times New Roman" w:hAnsi="Times New Roman" w:cs="Times New Roman"/>
        </w:rPr>
        <w:t xml:space="preserve"> 2016)</w:t>
      </w:r>
      <w:r w:rsidRPr="003170EA">
        <w:rPr>
          <w:rFonts w:ascii="Times New Roman" w:hAnsi="Times New Roman" w:cs="Times New Roman"/>
        </w:rPr>
        <w:t>.</w:t>
      </w:r>
      <w:r w:rsidR="007C31C7">
        <w:rPr>
          <w:rFonts w:ascii="Times New Roman" w:hAnsi="Times New Roman" w:cs="Times New Roman"/>
        </w:rPr>
        <w:t xml:space="preserve"> One goal</w:t>
      </w:r>
      <w:r w:rsidR="00BC7AEC" w:rsidRPr="003170EA">
        <w:rPr>
          <w:rFonts w:ascii="Times New Roman" w:hAnsi="Times New Roman" w:cs="Times New Roman"/>
        </w:rPr>
        <w:t xml:space="preserve"> of plant ecophysiology is</w:t>
      </w:r>
      <w:r w:rsidR="00B16596" w:rsidRPr="003170EA">
        <w:rPr>
          <w:rFonts w:ascii="Times New Roman" w:hAnsi="Times New Roman" w:cs="Times New Roman"/>
        </w:rPr>
        <w:t xml:space="preserve"> to explain how such variation emerges from </w:t>
      </w:r>
      <w:r w:rsidR="00566AD7" w:rsidRPr="003170EA">
        <w:rPr>
          <w:rFonts w:ascii="Times New Roman" w:hAnsi="Times New Roman" w:cs="Times New Roman"/>
        </w:rPr>
        <w:t>the vast diversity of plant function at the level of tissues and cells</w:t>
      </w:r>
      <w:r w:rsidR="000714A2" w:rsidRPr="003170EA">
        <w:rPr>
          <w:rFonts w:ascii="Times New Roman" w:hAnsi="Times New Roman" w:cs="Times New Roman"/>
        </w:rPr>
        <w:t xml:space="preserve">. </w:t>
      </w:r>
      <w:r w:rsidR="00D71459">
        <w:rPr>
          <w:rFonts w:ascii="Times New Roman" w:hAnsi="Times New Roman" w:cs="Times New Roman"/>
        </w:rPr>
        <w:t>This knowledge is</w:t>
      </w:r>
      <w:r w:rsidR="006A4B08" w:rsidRPr="003170EA">
        <w:rPr>
          <w:rFonts w:ascii="Times New Roman" w:hAnsi="Times New Roman" w:cs="Times New Roman"/>
        </w:rPr>
        <w:t xml:space="preserve"> essential</w:t>
      </w:r>
      <w:r w:rsidR="00B16596" w:rsidRPr="003170EA">
        <w:rPr>
          <w:rFonts w:ascii="Times New Roman" w:hAnsi="Times New Roman" w:cs="Times New Roman"/>
        </w:rPr>
        <w:t xml:space="preserve"> for predicting how global change will </w:t>
      </w:r>
      <w:r w:rsidR="000714A2" w:rsidRPr="003170EA">
        <w:rPr>
          <w:rFonts w:ascii="Times New Roman" w:hAnsi="Times New Roman" w:cs="Times New Roman"/>
        </w:rPr>
        <w:t>affect plant populations</w:t>
      </w:r>
      <w:r w:rsidR="00F4346B">
        <w:rPr>
          <w:rFonts w:ascii="Times New Roman" w:hAnsi="Times New Roman" w:cs="Times New Roman"/>
        </w:rPr>
        <w:t xml:space="preserve"> (Cabal et al. 2022</w:t>
      </w:r>
      <w:r w:rsidR="006A4B08" w:rsidRPr="003170EA">
        <w:rPr>
          <w:rFonts w:ascii="Times New Roman" w:hAnsi="Times New Roman" w:cs="Times New Roman"/>
        </w:rPr>
        <w:t>).</w:t>
      </w:r>
    </w:p>
    <w:p w:rsidR="00B72B9F" w:rsidRPr="003170EA" w:rsidRDefault="00B72B9F" w:rsidP="002339AC">
      <w:pPr>
        <w:spacing w:line="480" w:lineRule="auto"/>
        <w:rPr>
          <w:rFonts w:ascii="Times New Roman" w:hAnsi="Times New Roman" w:cs="Times New Roman"/>
        </w:rPr>
      </w:pPr>
    </w:p>
    <w:p w:rsidR="00DC5421" w:rsidRPr="003170EA" w:rsidRDefault="000714A2" w:rsidP="002339AC">
      <w:pPr>
        <w:spacing w:line="480" w:lineRule="auto"/>
        <w:rPr>
          <w:rFonts w:ascii="Times New Roman" w:hAnsi="Times New Roman" w:cs="Times New Roman"/>
        </w:rPr>
      </w:pPr>
      <w:r w:rsidRPr="003170EA">
        <w:rPr>
          <w:rFonts w:ascii="Times New Roman" w:hAnsi="Times New Roman" w:cs="Times New Roman"/>
        </w:rPr>
        <w:t>Among the countless biophysical forces that may alter plant fi</w:t>
      </w:r>
      <w:r w:rsidR="00FD7708">
        <w:rPr>
          <w:rFonts w:ascii="Times New Roman" w:hAnsi="Times New Roman" w:cs="Times New Roman"/>
        </w:rPr>
        <w:t>tness, photoinhibition is among</w:t>
      </w:r>
      <w:r w:rsidRPr="003170EA">
        <w:rPr>
          <w:rFonts w:ascii="Times New Roman" w:hAnsi="Times New Roman" w:cs="Times New Roman"/>
        </w:rPr>
        <w:t xml:space="preserve"> the most enigmatic. Here, I define photoin</w:t>
      </w:r>
      <w:r w:rsidR="00FD7708">
        <w:rPr>
          <w:rFonts w:ascii="Times New Roman" w:hAnsi="Times New Roman" w:cs="Times New Roman"/>
        </w:rPr>
        <w:t>hibition as damage caused by</w:t>
      </w:r>
      <w:r w:rsidRPr="003170EA">
        <w:rPr>
          <w:rFonts w:ascii="Times New Roman" w:hAnsi="Times New Roman" w:cs="Times New Roman"/>
        </w:rPr>
        <w:t xml:space="preserve"> non-thermal energetic consequences of light absorption.</w:t>
      </w:r>
      <w:r w:rsidR="000F7088" w:rsidRPr="003170EA">
        <w:rPr>
          <w:rFonts w:ascii="Times New Roman" w:hAnsi="Times New Roman" w:cs="Times New Roman"/>
        </w:rPr>
        <w:t xml:space="preserve"> </w:t>
      </w:r>
      <w:proofErr w:type="spellStart"/>
      <w:r w:rsidR="00632EDE" w:rsidRPr="003170EA">
        <w:rPr>
          <w:rFonts w:ascii="Times New Roman" w:hAnsi="Times New Roman" w:cs="Times New Roman"/>
        </w:rPr>
        <w:t>Kok</w:t>
      </w:r>
      <w:proofErr w:type="spellEnd"/>
      <w:r w:rsidR="00632EDE" w:rsidRPr="003170EA">
        <w:rPr>
          <w:rFonts w:ascii="Times New Roman" w:hAnsi="Times New Roman" w:cs="Times New Roman"/>
        </w:rPr>
        <w:t xml:space="preserve"> (1956) provided some of the first evidence of photoinhibition by sh</w:t>
      </w:r>
      <w:r w:rsidR="00360674" w:rsidRPr="003170EA">
        <w:rPr>
          <w:rFonts w:ascii="Times New Roman" w:hAnsi="Times New Roman" w:cs="Times New Roman"/>
        </w:rPr>
        <w:t>owing that algal cultures had</w:t>
      </w:r>
      <w:r w:rsidR="00AD2315">
        <w:rPr>
          <w:rFonts w:ascii="Times New Roman" w:hAnsi="Times New Roman" w:cs="Times New Roman"/>
        </w:rPr>
        <w:t xml:space="preserve"> lower</w:t>
      </w:r>
      <w:r w:rsidR="00632EDE" w:rsidRPr="003170EA">
        <w:rPr>
          <w:rFonts w:ascii="Times New Roman" w:hAnsi="Times New Roman" w:cs="Times New Roman"/>
        </w:rPr>
        <w:t xml:space="preserve"> photosynthesis after exposure to intense </w:t>
      </w:r>
      <w:r w:rsidR="00BC5AAD">
        <w:rPr>
          <w:rFonts w:ascii="Times New Roman" w:hAnsi="Times New Roman" w:cs="Times New Roman"/>
        </w:rPr>
        <w:t>light. T</w:t>
      </w:r>
      <w:r w:rsidR="00632EDE" w:rsidRPr="003170EA">
        <w:rPr>
          <w:rFonts w:ascii="Times New Roman" w:hAnsi="Times New Roman" w:cs="Times New Roman"/>
        </w:rPr>
        <w:t>he study of photoinhibition gained momentum</w:t>
      </w:r>
      <w:r w:rsidR="00BC5AAD">
        <w:rPr>
          <w:rFonts w:ascii="Times New Roman" w:hAnsi="Times New Roman" w:cs="Times New Roman"/>
        </w:rPr>
        <w:t xml:space="preserve"> in the 1980s</w:t>
      </w:r>
      <w:r w:rsidR="00352984" w:rsidRPr="003170EA">
        <w:rPr>
          <w:rFonts w:ascii="Times New Roman" w:hAnsi="Times New Roman" w:cs="Times New Roman"/>
        </w:rPr>
        <w:t xml:space="preserve"> as researchers learned</w:t>
      </w:r>
      <w:r w:rsidR="00441AFF" w:rsidRPr="003170EA">
        <w:rPr>
          <w:rFonts w:ascii="Times New Roman" w:hAnsi="Times New Roman" w:cs="Times New Roman"/>
        </w:rPr>
        <w:t xml:space="preserve"> more about</w:t>
      </w:r>
      <w:r w:rsidR="00352984" w:rsidRPr="003170EA">
        <w:rPr>
          <w:rFonts w:ascii="Times New Roman" w:hAnsi="Times New Roman" w:cs="Times New Roman"/>
        </w:rPr>
        <w:t xml:space="preserve"> the structure and function of</w:t>
      </w:r>
      <w:r w:rsidR="00441AFF" w:rsidRPr="003170EA">
        <w:rPr>
          <w:rFonts w:ascii="Times New Roman" w:hAnsi="Times New Roman" w:cs="Times New Roman"/>
        </w:rPr>
        <w:t xml:space="preserve"> Photosystem II (PSII), whose D1 protein is par</w:t>
      </w:r>
      <w:r w:rsidR="00087F1C">
        <w:rPr>
          <w:rFonts w:ascii="Times New Roman" w:hAnsi="Times New Roman" w:cs="Times New Roman"/>
        </w:rPr>
        <w:t>ticularly susceptible to inactivation</w:t>
      </w:r>
      <w:r w:rsidR="00995BC6">
        <w:rPr>
          <w:rFonts w:ascii="Times New Roman" w:hAnsi="Times New Roman" w:cs="Times New Roman"/>
        </w:rPr>
        <w:t xml:space="preserve"> by light</w:t>
      </w:r>
      <w:r w:rsidR="00DF6441" w:rsidRPr="003170EA">
        <w:rPr>
          <w:rFonts w:ascii="Times New Roman" w:hAnsi="Times New Roman" w:cs="Times New Roman"/>
        </w:rPr>
        <w:t xml:space="preserve"> (Anderson et al. 1998)</w:t>
      </w:r>
      <w:r w:rsidR="004059DB">
        <w:rPr>
          <w:rFonts w:ascii="Times New Roman" w:hAnsi="Times New Roman" w:cs="Times New Roman"/>
        </w:rPr>
        <w:t>. Also around</w:t>
      </w:r>
      <w:r w:rsidR="00441AFF" w:rsidRPr="003170EA">
        <w:rPr>
          <w:rFonts w:ascii="Times New Roman" w:hAnsi="Times New Roman" w:cs="Times New Roman"/>
        </w:rPr>
        <w:t xml:space="preserve"> this time, the advent of tools like chlorophyll fluores</w:t>
      </w:r>
      <w:r w:rsidR="00930367" w:rsidRPr="003170EA">
        <w:rPr>
          <w:rFonts w:ascii="Times New Roman" w:hAnsi="Times New Roman" w:cs="Times New Roman"/>
        </w:rPr>
        <w:t>cence made it easy to</w:t>
      </w:r>
      <w:r w:rsidR="00441AFF" w:rsidRPr="003170EA">
        <w:rPr>
          <w:rFonts w:ascii="Times New Roman" w:hAnsi="Times New Roman" w:cs="Times New Roman"/>
        </w:rPr>
        <w:t xml:space="preserve"> measure PSII efficiency</w:t>
      </w:r>
      <w:r w:rsidR="00DC5421" w:rsidRPr="003170EA">
        <w:rPr>
          <w:rFonts w:ascii="Times New Roman" w:hAnsi="Times New Roman" w:cs="Times New Roman"/>
        </w:rPr>
        <w:t>.</w:t>
      </w:r>
      <w:r w:rsidR="00C61543" w:rsidRPr="003170EA">
        <w:rPr>
          <w:rFonts w:ascii="Times New Roman" w:hAnsi="Times New Roman" w:cs="Times New Roman"/>
        </w:rPr>
        <w:t xml:space="preserve"> </w:t>
      </w:r>
      <w:r w:rsidR="00B55521">
        <w:rPr>
          <w:rFonts w:ascii="Times New Roman" w:hAnsi="Times New Roman" w:cs="Times New Roman"/>
        </w:rPr>
        <w:t>Light-induced</w:t>
      </w:r>
      <w:r w:rsidR="00DC5421" w:rsidRPr="003170EA">
        <w:rPr>
          <w:rFonts w:ascii="Times New Roman" w:hAnsi="Times New Roman" w:cs="Times New Roman"/>
        </w:rPr>
        <w:t xml:space="preserve"> damage i</w:t>
      </w:r>
      <w:r w:rsidR="00C02125" w:rsidRPr="003170EA">
        <w:rPr>
          <w:rFonts w:ascii="Times New Roman" w:hAnsi="Times New Roman" w:cs="Times New Roman"/>
        </w:rPr>
        <w:t>s usually considered as a result</w:t>
      </w:r>
      <w:r w:rsidR="00133A71">
        <w:rPr>
          <w:rFonts w:ascii="Times New Roman" w:hAnsi="Times New Roman" w:cs="Times New Roman"/>
        </w:rPr>
        <w:t xml:space="preserve"> of </w:t>
      </w:r>
      <w:proofErr w:type="spellStart"/>
      <w:r w:rsidR="00DC5421" w:rsidRPr="003170EA">
        <w:rPr>
          <w:rFonts w:ascii="Times New Roman" w:hAnsi="Times New Roman" w:cs="Times New Roman"/>
        </w:rPr>
        <w:t>photosynthetically</w:t>
      </w:r>
      <w:proofErr w:type="spellEnd"/>
      <w:r w:rsidR="00DC5421" w:rsidRPr="003170EA">
        <w:rPr>
          <w:rFonts w:ascii="Times New Roman" w:hAnsi="Times New Roman" w:cs="Times New Roman"/>
        </w:rPr>
        <w:t xml:space="preserve"> active radiation (PAR; 400-700 nm), although much of the ultraviolet </w:t>
      </w:r>
      <w:r w:rsidR="00FD7708">
        <w:rPr>
          <w:rFonts w:ascii="Times New Roman" w:hAnsi="Times New Roman" w:cs="Times New Roman"/>
        </w:rPr>
        <w:t>(</w:t>
      </w:r>
      <w:r w:rsidR="00DC5421" w:rsidRPr="003170EA">
        <w:rPr>
          <w:rFonts w:ascii="Times New Roman" w:hAnsi="Times New Roman" w:cs="Times New Roman"/>
        </w:rPr>
        <w:t>UV</w:t>
      </w:r>
      <w:r w:rsidR="00FD7708">
        <w:rPr>
          <w:rFonts w:ascii="Times New Roman" w:hAnsi="Times New Roman" w:cs="Times New Roman"/>
        </w:rPr>
        <w:t>)</w:t>
      </w:r>
      <w:r w:rsidR="00DC5421" w:rsidRPr="003170EA">
        <w:rPr>
          <w:rFonts w:ascii="Times New Roman" w:hAnsi="Times New Roman" w:cs="Times New Roman"/>
        </w:rPr>
        <w:t xml:space="preserve"> </w:t>
      </w:r>
      <w:r w:rsidR="00BE799E">
        <w:rPr>
          <w:rFonts w:ascii="Times New Roman" w:hAnsi="Times New Roman" w:cs="Times New Roman"/>
        </w:rPr>
        <w:t>range can also cause it</w:t>
      </w:r>
      <w:r w:rsidR="00DC5421" w:rsidRPr="003170EA">
        <w:rPr>
          <w:rFonts w:ascii="Times New Roman" w:hAnsi="Times New Roman" w:cs="Times New Roman"/>
        </w:rPr>
        <w:t xml:space="preserve"> (Takahashi et al. 2010). UV-B can also increase mutation rates</w:t>
      </w:r>
      <w:r w:rsidR="00BE799E">
        <w:rPr>
          <w:rFonts w:ascii="Times New Roman" w:hAnsi="Times New Roman" w:cs="Times New Roman"/>
        </w:rPr>
        <w:t xml:space="preserve"> by creating </w:t>
      </w:r>
      <w:proofErr w:type="spellStart"/>
      <w:r w:rsidR="00BE799E">
        <w:rPr>
          <w:rFonts w:ascii="Times New Roman" w:hAnsi="Times New Roman" w:cs="Times New Roman"/>
        </w:rPr>
        <w:t>pyrimidine</w:t>
      </w:r>
      <w:proofErr w:type="spellEnd"/>
      <w:r w:rsidR="00BE799E">
        <w:rPr>
          <w:rFonts w:ascii="Times New Roman" w:hAnsi="Times New Roman" w:cs="Times New Roman"/>
        </w:rPr>
        <w:t xml:space="preserve"> </w:t>
      </w:r>
      <w:proofErr w:type="spellStart"/>
      <w:r w:rsidR="00BE799E">
        <w:rPr>
          <w:rFonts w:ascii="Times New Roman" w:hAnsi="Times New Roman" w:cs="Times New Roman"/>
        </w:rPr>
        <w:t>dimers</w:t>
      </w:r>
      <w:proofErr w:type="spellEnd"/>
      <w:r w:rsidR="00BE799E">
        <w:rPr>
          <w:rFonts w:ascii="Times New Roman" w:hAnsi="Times New Roman" w:cs="Times New Roman"/>
        </w:rPr>
        <w:t xml:space="preserve"> in DNA</w:t>
      </w:r>
      <w:r w:rsidR="00DC5421" w:rsidRPr="003170EA">
        <w:rPr>
          <w:rFonts w:ascii="Times New Roman" w:hAnsi="Times New Roman" w:cs="Times New Roman"/>
        </w:rPr>
        <w:t xml:space="preserve"> </w:t>
      </w:r>
      <w:r w:rsidR="004443C0" w:rsidRPr="003170EA">
        <w:rPr>
          <w:rFonts w:ascii="Times New Roman" w:hAnsi="Times New Roman" w:cs="Times New Roman"/>
        </w:rPr>
        <w:t>(Schoen &amp; Schultz 2019)</w:t>
      </w:r>
      <w:r w:rsidR="00DC5421" w:rsidRPr="003170EA">
        <w:rPr>
          <w:rFonts w:ascii="Times New Roman" w:hAnsi="Times New Roman" w:cs="Times New Roman"/>
        </w:rPr>
        <w:t xml:space="preserve">, </w:t>
      </w:r>
      <w:r w:rsidR="00AD2315">
        <w:rPr>
          <w:rFonts w:ascii="Times New Roman" w:hAnsi="Times New Roman" w:cs="Times New Roman"/>
        </w:rPr>
        <w:t>which may also alter</w:t>
      </w:r>
      <w:r w:rsidR="001311CD">
        <w:rPr>
          <w:rFonts w:ascii="Times New Roman" w:hAnsi="Times New Roman" w:cs="Times New Roman"/>
        </w:rPr>
        <w:t xml:space="preserve"> fitness in a way that is hard to extricate from effects on PSII</w:t>
      </w:r>
      <w:r w:rsidR="00C16C48">
        <w:rPr>
          <w:rFonts w:ascii="Times New Roman" w:hAnsi="Times New Roman" w:cs="Times New Roman"/>
        </w:rPr>
        <w:t>,</w:t>
      </w:r>
      <w:r w:rsidR="00A62799">
        <w:rPr>
          <w:rFonts w:ascii="Times New Roman" w:hAnsi="Times New Roman" w:cs="Times New Roman"/>
        </w:rPr>
        <w:t xml:space="preserve"> except</w:t>
      </w:r>
      <w:r w:rsidR="00C16C48">
        <w:rPr>
          <w:rFonts w:ascii="Times New Roman" w:hAnsi="Times New Roman" w:cs="Times New Roman"/>
        </w:rPr>
        <w:t xml:space="preserve"> perhaps</w:t>
      </w:r>
      <w:r w:rsidR="00A62799">
        <w:rPr>
          <w:rFonts w:ascii="Times New Roman" w:hAnsi="Times New Roman" w:cs="Times New Roman"/>
        </w:rPr>
        <w:t xml:space="preserve"> by selectively filtering</w:t>
      </w:r>
      <w:r w:rsidR="00BE799E">
        <w:rPr>
          <w:rFonts w:ascii="Times New Roman" w:hAnsi="Times New Roman" w:cs="Times New Roman"/>
        </w:rPr>
        <w:t xml:space="preserve"> parts of the light s</w:t>
      </w:r>
      <w:r w:rsidR="00A62799">
        <w:rPr>
          <w:rFonts w:ascii="Times New Roman" w:hAnsi="Times New Roman" w:cs="Times New Roman"/>
        </w:rPr>
        <w:t>pectrum</w:t>
      </w:r>
      <w:r w:rsidR="00E7794D">
        <w:rPr>
          <w:rFonts w:ascii="Times New Roman" w:hAnsi="Times New Roman" w:cs="Times New Roman"/>
        </w:rPr>
        <w:t xml:space="preserve"> (Lesser 1996; van de Poll et al. 2001)</w:t>
      </w:r>
      <w:r w:rsidR="001311CD">
        <w:rPr>
          <w:rFonts w:ascii="Times New Roman" w:hAnsi="Times New Roman" w:cs="Times New Roman"/>
        </w:rPr>
        <w:t>.</w:t>
      </w:r>
    </w:p>
    <w:p w:rsidR="00995BC6" w:rsidRDefault="00995BC6" w:rsidP="002339AC">
      <w:pPr>
        <w:spacing w:line="480" w:lineRule="auto"/>
        <w:rPr>
          <w:rFonts w:ascii="Times New Roman" w:hAnsi="Times New Roman" w:cs="Times New Roman"/>
        </w:rPr>
      </w:pPr>
    </w:p>
    <w:p w:rsidR="000E0DB9" w:rsidRDefault="00DA49DD" w:rsidP="002339AC">
      <w:pPr>
        <w:spacing w:line="480" w:lineRule="auto"/>
        <w:rPr>
          <w:rFonts w:ascii="Times New Roman" w:hAnsi="Times New Roman" w:cs="Times New Roman"/>
        </w:rPr>
      </w:pPr>
      <w:r>
        <w:rPr>
          <w:rFonts w:ascii="Times New Roman" w:hAnsi="Times New Roman" w:cs="Times New Roman"/>
        </w:rPr>
        <w:t>Both PSII and Photosystem I (PSI) are suscept</w:t>
      </w:r>
      <w:r w:rsidR="004A765C">
        <w:rPr>
          <w:rFonts w:ascii="Times New Roman" w:hAnsi="Times New Roman" w:cs="Times New Roman"/>
        </w:rPr>
        <w:t>ible to photoinhibition. Indeed</w:t>
      </w:r>
      <w:r>
        <w:rPr>
          <w:rFonts w:ascii="Times New Roman" w:hAnsi="Times New Roman" w:cs="Times New Roman"/>
        </w:rPr>
        <w:t>, PSI damage can be more severe because it is harder to reverse, but it is also</w:t>
      </w:r>
      <w:r w:rsidR="004A765C">
        <w:rPr>
          <w:rFonts w:ascii="Times New Roman" w:hAnsi="Times New Roman" w:cs="Times New Roman"/>
        </w:rPr>
        <w:t xml:space="preserve"> much rarer (</w:t>
      </w:r>
      <w:proofErr w:type="spellStart"/>
      <w:r w:rsidR="004A765C">
        <w:rPr>
          <w:rFonts w:ascii="Times New Roman" w:hAnsi="Times New Roman" w:cs="Times New Roman"/>
        </w:rPr>
        <w:t>Sonoike</w:t>
      </w:r>
      <w:proofErr w:type="spellEnd"/>
      <w:r w:rsidR="004A765C">
        <w:rPr>
          <w:rFonts w:ascii="Times New Roman" w:hAnsi="Times New Roman" w:cs="Times New Roman"/>
        </w:rPr>
        <w:t xml:space="preserve"> 2011), so</w:t>
      </w:r>
      <w:r w:rsidRPr="003170EA">
        <w:rPr>
          <w:rFonts w:ascii="Times New Roman" w:hAnsi="Times New Roman" w:cs="Times New Roman"/>
        </w:rPr>
        <w:t xml:space="preserve"> </w:t>
      </w:r>
      <w:r w:rsidR="00B55521" w:rsidRPr="003170EA">
        <w:rPr>
          <w:rFonts w:ascii="Times New Roman" w:hAnsi="Times New Roman" w:cs="Times New Roman"/>
        </w:rPr>
        <w:t>lasting photoinhibition is</w:t>
      </w:r>
      <w:r w:rsidR="00182488">
        <w:rPr>
          <w:rFonts w:ascii="Times New Roman" w:hAnsi="Times New Roman" w:cs="Times New Roman"/>
        </w:rPr>
        <w:t xml:space="preserve"> most</w:t>
      </w:r>
      <w:r w:rsidR="00B55521" w:rsidRPr="003170EA">
        <w:rPr>
          <w:rFonts w:ascii="Times New Roman" w:hAnsi="Times New Roman" w:cs="Times New Roman"/>
        </w:rPr>
        <w:t xml:space="preserve"> often taken to occur when the rate of PSII damage exceeds the rate of repair through D1 replacement (Long et al. 1994). </w:t>
      </w:r>
      <w:r w:rsidR="003A51C4">
        <w:rPr>
          <w:rFonts w:ascii="Times New Roman" w:hAnsi="Times New Roman" w:cs="Times New Roman"/>
        </w:rPr>
        <w:t>This situation may</w:t>
      </w:r>
      <w:r w:rsidR="000E0DB9">
        <w:rPr>
          <w:rFonts w:ascii="Times New Roman" w:hAnsi="Times New Roman" w:cs="Times New Roman"/>
        </w:rPr>
        <w:t xml:space="preserve"> occur when photosynthetic pigments absorb light energy in excess of the plant’s ability to dissipate it safely through either photochemical or non-photochemical quenching</w:t>
      </w:r>
      <w:r w:rsidR="00133A71">
        <w:rPr>
          <w:rFonts w:ascii="Times New Roman" w:hAnsi="Times New Roman" w:cs="Times New Roman"/>
        </w:rPr>
        <w:t xml:space="preserve"> (e.g. through the </w:t>
      </w:r>
      <w:proofErr w:type="spellStart"/>
      <w:r w:rsidR="00133A71">
        <w:rPr>
          <w:rFonts w:ascii="Times New Roman" w:hAnsi="Times New Roman" w:cs="Times New Roman"/>
        </w:rPr>
        <w:t>xanthophyll</w:t>
      </w:r>
      <w:proofErr w:type="spellEnd"/>
      <w:r w:rsidR="00133A71">
        <w:rPr>
          <w:rFonts w:ascii="Times New Roman" w:hAnsi="Times New Roman" w:cs="Times New Roman"/>
        </w:rPr>
        <w:t xml:space="preserve"> cycle; </w:t>
      </w:r>
      <w:proofErr w:type="spellStart"/>
      <w:r w:rsidR="00133A71">
        <w:rPr>
          <w:rFonts w:ascii="Times New Roman" w:hAnsi="Times New Roman" w:cs="Times New Roman"/>
        </w:rPr>
        <w:t>Demmig</w:t>
      </w:r>
      <w:proofErr w:type="spellEnd"/>
      <w:r w:rsidR="00133A71">
        <w:rPr>
          <w:rFonts w:ascii="Times New Roman" w:hAnsi="Times New Roman" w:cs="Times New Roman"/>
        </w:rPr>
        <w:t>-Adams et al. 1996)</w:t>
      </w:r>
      <w:r w:rsidR="000E0DB9">
        <w:rPr>
          <w:rFonts w:ascii="Times New Roman" w:hAnsi="Times New Roman" w:cs="Times New Roman"/>
        </w:rPr>
        <w:t xml:space="preserve">. Because </w:t>
      </w:r>
      <w:r w:rsidR="000E0DB9">
        <w:rPr>
          <w:rFonts w:ascii="Times New Roman" w:hAnsi="Times New Roman" w:cs="Times New Roman"/>
        </w:rPr>
        <w:lastRenderedPageBreak/>
        <w:t>stresses like low temperatures or drought reduce photosynthesis, they increase the share of light in excess and exacerbate photoinhibition. The</w:t>
      </w:r>
      <w:r w:rsidR="00D71DBD">
        <w:rPr>
          <w:rFonts w:ascii="Times New Roman" w:hAnsi="Times New Roman" w:cs="Times New Roman"/>
        </w:rPr>
        <w:t xml:space="preserve"> predominant</w:t>
      </w:r>
      <w:r w:rsidR="000E0DB9">
        <w:rPr>
          <w:rFonts w:ascii="Times New Roman" w:hAnsi="Times New Roman" w:cs="Times New Roman"/>
        </w:rPr>
        <w:t xml:space="preserve"> mechanism</w:t>
      </w:r>
      <w:r w:rsidR="00D71DBD">
        <w:rPr>
          <w:rFonts w:ascii="Times New Roman" w:hAnsi="Times New Roman" w:cs="Times New Roman"/>
        </w:rPr>
        <w:t>(s) of this effect</w:t>
      </w:r>
      <w:r w:rsidR="000E0DB9">
        <w:rPr>
          <w:rFonts w:ascii="Times New Roman" w:hAnsi="Times New Roman" w:cs="Times New Roman"/>
        </w:rPr>
        <w:t xml:space="preserve"> are still debated. </w:t>
      </w:r>
      <w:r w:rsidR="00182488">
        <w:rPr>
          <w:rFonts w:ascii="Times New Roman" w:hAnsi="Times New Roman" w:cs="Times New Roman"/>
        </w:rPr>
        <w:t>E</w:t>
      </w:r>
      <w:r w:rsidR="000E0DB9">
        <w:rPr>
          <w:rFonts w:ascii="Times New Roman" w:hAnsi="Times New Roman" w:cs="Times New Roman"/>
        </w:rPr>
        <w:t>xcitation energy</w:t>
      </w:r>
      <w:r w:rsidR="00182488">
        <w:rPr>
          <w:rFonts w:ascii="Times New Roman" w:hAnsi="Times New Roman" w:cs="Times New Roman"/>
        </w:rPr>
        <w:t xml:space="preserve"> transfer and electron transport</w:t>
      </w:r>
      <w:r w:rsidR="000E0DB9">
        <w:rPr>
          <w:rFonts w:ascii="Times New Roman" w:hAnsi="Times New Roman" w:cs="Times New Roman"/>
        </w:rPr>
        <w:t xml:space="preserve"> generate reactive oxygen species (ROS)</w:t>
      </w:r>
      <w:r w:rsidR="00995BC6">
        <w:rPr>
          <w:rFonts w:ascii="Times New Roman" w:hAnsi="Times New Roman" w:cs="Times New Roman"/>
        </w:rPr>
        <w:t xml:space="preserve"> at both PSI and PSII.</w:t>
      </w:r>
      <w:r w:rsidR="000E0DB9">
        <w:rPr>
          <w:rFonts w:ascii="Times New Roman" w:hAnsi="Times New Roman" w:cs="Times New Roman"/>
        </w:rPr>
        <w:t xml:space="preserve"> </w:t>
      </w:r>
      <w:r w:rsidR="00182488">
        <w:rPr>
          <w:rFonts w:ascii="Times New Roman" w:hAnsi="Times New Roman" w:cs="Times New Roman"/>
        </w:rPr>
        <w:t>Damage to PSII may occur</w:t>
      </w:r>
      <w:r w:rsidR="000E0DB9">
        <w:rPr>
          <w:rFonts w:ascii="Times New Roman" w:hAnsi="Times New Roman" w:cs="Times New Roman"/>
        </w:rPr>
        <w:t xml:space="preserve"> at </w:t>
      </w:r>
      <w:r w:rsidR="00182488">
        <w:rPr>
          <w:rFonts w:ascii="Times New Roman" w:hAnsi="Times New Roman" w:cs="Times New Roman"/>
        </w:rPr>
        <w:t>either</w:t>
      </w:r>
      <w:r w:rsidR="000E0DB9">
        <w:rPr>
          <w:rFonts w:ascii="Times New Roman" w:hAnsi="Times New Roman" w:cs="Times New Roman"/>
        </w:rPr>
        <w:t xml:space="preserve"> </w:t>
      </w:r>
      <w:r w:rsidR="00182488">
        <w:rPr>
          <w:rFonts w:ascii="Times New Roman" w:hAnsi="Times New Roman" w:cs="Times New Roman"/>
        </w:rPr>
        <w:t>its</w:t>
      </w:r>
      <w:r w:rsidR="000E0DB9">
        <w:rPr>
          <w:rFonts w:ascii="Times New Roman" w:hAnsi="Times New Roman" w:cs="Times New Roman"/>
        </w:rPr>
        <w:t xml:space="preserve"> a</w:t>
      </w:r>
      <w:r w:rsidR="00D71DBD">
        <w:rPr>
          <w:rFonts w:ascii="Times New Roman" w:hAnsi="Times New Roman" w:cs="Times New Roman"/>
        </w:rPr>
        <w:t xml:space="preserve">cceptor </w:t>
      </w:r>
      <w:r w:rsidR="00182488">
        <w:rPr>
          <w:rFonts w:ascii="Times New Roman" w:hAnsi="Times New Roman" w:cs="Times New Roman"/>
        </w:rPr>
        <w:t>or its</w:t>
      </w:r>
      <w:r w:rsidR="00D71DBD">
        <w:rPr>
          <w:rFonts w:ascii="Times New Roman" w:hAnsi="Times New Roman" w:cs="Times New Roman"/>
        </w:rPr>
        <w:t xml:space="preserve"> donor side</w:t>
      </w:r>
      <w:r w:rsidR="000E0DB9">
        <w:rPr>
          <w:rFonts w:ascii="Times New Roman" w:hAnsi="Times New Roman" w:cs="Times New Roman"/>
        </w:rPr>
        <w:t xml:space="preserve"> (</w:t>
      </w:r>
      <w:proofErr w:type="spellStart"/>
      <w:r w:rsidR="000E0DB9" w:rsidRPr="00B9446A">
        <w:rPr>
          <w:rFonts w:ascii="Times New Roman" w:hAnsi="Times New Roman" w:cs="Times New Roman"/>
        </w:rPr>
        <w:t>Pospíšil</w:t>
      </w:r>
      <w:proofErr w:type="spellEnd"/>
      <w:r w:rsidR="000E0DB9">
        <w:rPr>
          <w:rFonts w:ascii="Times New Roman" w:hAnsi="Times New Roman" w:cs="Times New Roman"/>
        </w:rPr>
        <w:t xml:space="preserve"> 2016; Kale et al. 2017). Under an ‘acceptor-side’ mechanism, ROS are generated and cause D1 inactivation in proportion to the amount of excess light</w:t>
      </w:r>
      <w:r w:rsidR="00995BC6">
        <w:rPr>
          <w:rFonts w:ascii="Times New Roman" w:hAnsi="Times New Roman" w:cs="Times New Roman"/>
        </w:rPr>
        <w:t xml:space="preserve"> (Vass 2011)</w:t>
      </w:r>
      <w:r w:rsidR="000E0DB9">
        <w:rPr>
          <w:rFonts w:ascii="Times New Roman" w:hAnsi="Times New Roman" w:cs="Times New Roman"/>
        </w:rPr>
        <w:t xml:space="preserve">. Under a ‘donor-side’ mechanism, D1 inactivation occurs in proportion to the </w:t>
      </w:r>
      <w:r w:rsidR="000E0DB9">
        <w:rPr>
          <w:rFonts w:ascii="Times New Roman" w:hAnsi="Times New Roman" w:cs="Times New Roman"/>
          <w:i/>
        </w:rPr>
        <w:t>total</w:t>
      </w:r>
      <w:r w:rsidR="000E0DB9">
        <w:rPr>
          <w:rFonts w:ascii="Times New Roman" w:hAnsi="Times New Roman" w:cs="Times New Roman"/>
        </w:rPr>
        <w:t xml:space="preserve"> amount of light absorbed (</w:t>
      </w:r>
      <w:proofErr w:type="spellStart"/>
      <w:r w:rsidR="006B1E66">
        <w:rPr>
          <w:rFonts w:ascii="Times New Roman" w:hAnsi="Times New Roman" w:cs="Times New Roman"/>
        </w:rPr>
        <w:t>Tyystjä</w:t>
      </w:r>
      <w:r w:rsidR="000E0DB9" w:rsidRPr="003170EA">
        <w:rPr>
          <w:rFonts w:ascii="Times New Roman" w:hAnsi="Times New Roman" w:cs="Times New Roman"/>
        </w:rPr>
        <w:t>rvi</w:t>
      </w:r>
      <w:proofErr w:type="spellEnd"/>
      <w:r w:rsidR="000E0DB9" w:rsidRPr="003170EA">
        <w:rPr>
          <w:rFonts w:ascii="Times New Roman" w:hAnsi="Times New Roman" w:cs="Times New Roman"/>
        </w:rPr>
        <w:t xml:space="preserve"> &amp; </w:t>
      </w:r>
      <w:proofErr w:type="spellStart"/>
      <w:r w:rsidR="000E0DB9" w:rsidRPr="003170EA">
        <w:rPr>
          <w:rFonts w:ascii="Times New Roman" w:hAnsi="Times New Roman" w:cs="Times New Roman"/>
        </w:rPr>
        <w:t>Aro</w:t>
      </w:r>
      <w:proofErr w:type="spellEnd"/>
      <w:r w:rsidR="000E0DB9" w:rsidRPr="003170EA">
        <w:rPr>
          <w:rFonts w:ascii="Times New Roman" w:hAnsi="Times New Roman" w:cs="Times New Roman"/>
        </w:rPr>
        <w:t xml:space="preserve"> 1996</w:t>
      </w:r>
      <w:r w:rsidR="000E0DB9">
        <w:rPr>
          <w:rFonts w:ascii="Times New Roman" w:hAnsi="Times New Roman" w:cs="Times New Roman"/>
        </w:rPr>
        <w:t>), but ROS generated by excess light inhibit D1 re</w:t>
      </w:r>
      <w:r w:rsidR="000C72F0">
        <w:rPr>
          <w:rFonts w:ascii="Times New Roman" w:hAnsi="Times New Roman" w:cs="Times New Roman"/>
        </w:rPr>
        <w:t>placement</w:t>
      </w:r>
      <w:r w:rsidR="000E0DB9">
        <w:rPr>
          <w:rFonts w:ascii="Times New Roman" w:hAnsi="Times New Roman" w:cs="Times New Roman"/>
        </w:rPr>
        <w:t xml:space="preserve"> (Takahashi &amp; Murata 2008).</w:t>
      </w:r>
      <w:r w:rsidR="000E0DB9" w:rsidRPr="00287E62">
        <w:rPr>
          <w:rFonts w:ascii="Times New Roman" w:hAnsi="Times New Roman" w:cs="Times New Roman"/>
        </w:rPr>
        <w:t xml:space="preserve"> </w:t>
      </w:r>
      <w:r w:rsidR="000E0DB9">
        <w:rPr>
          <w:rFonts w:ascii="Times New Roman" w:hAnsi="Times New Roman" w:cs="Times New Roman"/>
        </w:rPr>
        <w:t>Acceptor- and donor-side mechanisms produce different kinds of ROS, and perhaps at different levels depending on the quantity and spectrum of light and the</w:t>
      </w:r>
      <w:r w:rsidR="00D71DBD">
        <w:rPr>
          <w:rFonts w:ascii="Times New Roman" w:hAnsi="Times New Roman" w:cs="Times New Roman"/>
        </w:rPr>
        <w:t xml:space="preserve"> degree of interacting</w:t>
      </w:r>
      <w:r w:rsidR="000E0DB9">
        <w:rPr>
          <w:rFonts w:ascii="Times New Roman" w:hAnsi="Times New Roman" w:cs="Times New Roman"/>
        </w:rPr>
        <w:t xml:space="preserve"> stress</w:t>
      </w:r>
      <w:r w:rsidR="00D71DBD">
        <w:rPr>
          <w:rFonts w:ascii="Times New Roman" w:hAnsi="Times New Roman" w:cs="Times New Roman"/>
        </w:rPr>
        <w:t>es</w:t>
      </w:r>
      <w:r w:rsidR="00FD7708">
        <w:rPr>
          <w:rFonts w:ascii="Times New Roman" w:hAnsi="Times New Roman" w:cs="Times New Roman"/>
        </w:rPr>
        <w:t xml:space="preserve"> (</w:t>
      </w:r>
      <w:proofErr w:type="spellStart"/>
      <w:r w:rsidR="00FD7708">
        <w:rPr>
          <w:rFonts w:ascii="Times New Roman" w:hAnsi="Times New Roman" w:cs="Times New Roman"/>
        </w:rPr>
        <w:t>Hakala</w:t>
      </w:r>
      <w:proofErr w:type="spellEnd"/>
      <w:r w:rsidR="00FD7708">
        <w:rPr>
          <w:rFonts w:ascii="Times New Roman" w:hAnsi="Times New Roman" w:cs="Times New Roman"/>
        </w:rPr>
        <w:t xml:space="preserve"> et al. 2005; </w:t>
      </w:r>
      <w:proofErr w:type="spellStart"/>
      <w:r w:rsidR="00FD7708" w:rsidRPr="00B9446A">
        <w:rPr>
          <w:rFonts w:ascii="Times New Roman" w:hAnsi="Times New Roman" w:cs="Times New Roman"/>
        </w:rPr>
        <w:t>Pospíšil</w:t>
      </w:r>
      <w:proofErr w:type="spellEnd"/>
      <w:r w:rsidR="00FD7708">
        <w:rPr>
          <w:rFonts w:ascii="Times New Roman" w:hAnsi="Times New Roman" w:cs="Times New Roman"/>
        </w:rPr>
        <w:t xml:space="preserve"> 2016)</w:t>
      </w:r>
      <w:r w:rsidR="000E0DB9">
        <w:rPr>
          <w:rFonts w:ascii="Times New Roman" w:hAnsi="Times New Roman" w:cs="Times New Roman"/>
        </w:rPr>
        <w:t>, which may cause them to have di</w:t>
      </w:r>
      <w:r w:rsidR="00FD7708">
        <w:rPr>
          <w:rFonts w:ascii="Times New Roman" w:hAnsi="Times New Roman" w:cs="Times New Roman"/>
        </w:rPr>
        <w:t>fferent ecological consequences.</w:t>
      </w:r>
    </w:p>
    <w:p w:rsidR="000E0DB9" w:rsidRDefault="000E0DB9" w:rsidP="002339AC">
      <w:pPr>
        <w:spacing w:line="480" w:lineRule="auto"/>
        <w:rPr>
          <w:rFonts w:ascii="Times New Roman" w:hAnsi="Times New Roman" w:cs="Times New Roman"/>
        </w:rPr>
      </w:pPr>
    </w:p>
    <w:p w:rsidR="00133A71" w:rsidRPr="00133A71" w:rsidRDefault="00133A71" w:rsidP="002339AC">
      <w:pPr>
        <w:spacing w:line="480" w:lineRule="auto"/>
        <w:rPr>
          <w:rFonts w:ascii="Times New Roman" w:hAnsi="Times New Roman" w:cs="Times New Roman"/>
        </w:rPr>
      </w:pPr>
      <w:r>
        <w:rPr>
          <w:rFonts w:ascii="Times New Roman" w:hAnsi="Times New Roman" w:cs="Times New Roman"/>
        </w:rPr>
        <w:t>In defining</w:t>
      </w:r>
      <w:r w:rsidRPr="003170EA">
        <w:rPr>
          <w:rFonts w:ascii="Times New Roman" w:hAnsi="Times New Roman" w:cs="Times New Roman"/>
        </w:rPr>
        <w:t xml:space="preserve"> photoinhibition as involving</w:t>
      </w:r>
      <w:r>
        <w:rPr>
          <w:rFonts w:ascii="Times New Roman" w:hAnsi="Times New Roman" w:cs="Times New Roman"/>
        </w:rPr>
        <w:t xml:space="preserve"> </w:t>
      </w:r>
      <w:r w:rsidRPr="003170EA">
        <w:rPr>
          <w:rFonts w:ascii="Times New Roman" w:hAnsi="Times New Roman" w:cs="Times New Roman"/>
        </w:rPr>
        <w:t>‘damage</w:t>
      </w:r>
      <w:r>
        <w:rPr>
          <w:rFonts w:ascii="Times New Roman" w:hAnsi="Times New Roman" w:cs="Times New Roman"/>
        </w:rPr>
        <w:t>,</w:t>
      </w:r>
      <w:r w:rsidRPr="003170EA">
        <w:rPr>
          <w:rFonts w:ascii="Times New Roman" w:hAnsi="Times New Roman" w:cs="Times New Roman"/>
        </w:rPr>
        <w:t>’</w:t>
      </w:r>
      <w:r>
        <w:rPr>
          <w:rFonts w:ascii="Times New Roman" w:hAnsi="Times New Roman" w:cs="Times New Roman"/>
        </w:rPr>
        <w:t xml:space="preserve"> I distinguish</w:t>
      </w:r>
      <w:r w:rsidRPr="003170EA">
        <w:rPr>
          <w:rFonts w:ascii="Times New Roman" w:hAnsi="Times New Roman" w:cs="Times New Roman"/>
        </w:rPr>
        <w:t xml:space="preserve"> it from biochemical mechanisms of photoprotection that</w:t>
      </w:r>
      <w:r>
        <w:rPr>
          <w:rFonts w:ascii="Times New Roman" w:hAnsi="Times New Roman" w:cs="Times New Roman"/>
        </w:rPr>
        <w:t xml:space="preserve"> </w:t>
      </w:r>
      <w:r w:rsidRPr="003170EA">
        <w:rPr>
          <w:rFonts w:ascii="Times New Roman" w:hAnsi="Times New Roman" w:cs="Times New Roman"/>
        </w:rPr>
        <w:t>prot</w:t>
      </w:r>
      <w:r>
        <w:rPr>
          <w:rFonts w:ascii="Times New Roman" w:hAnsi="Times New Roman" w:cs="Times New Roman"/>
        </w:rPr>
        <w:t>ect against</w:t>
      </w:r>
      <w:r w:rsidRPr="003170EA">
        <w:rPr>
          <w:rFonts w:ascii="Times New Roman" w:hAnsi="Times New Roman" w:cs="Times New Roman"/>
        </w:rPr>
        <w:t xml:space="preserve"> damage that is longer lasting and more costly to reverse.</w:t>
      </w:r>
      <w:r w:rsidR="00E660AF">
        <w:rPr>
          <w:rFonts w:ascii="Times New Roman" w:hAnsi="Times New Roman" w:cs="Times New Roman"/>
        </w:rPr>
        <w:t xml:space="preserve"> </w:t>
      </w:r>
      <w:r w:rsidR="00E660AF" w:rsidRPr="003170EA">
        <w:rPr>
          <w:rFonts w:ascii="Times New Roman" w:hAnsi="Times New Roman" w:cs="Times New Roman"/>
        </w:rPr>
        <w:t xml:space="preserve">The line between sustained </w:t>
      </w:r>
      <w:r w:rsidR="00E660AF">
        <w:rPr>
          <w:rFonts w:ascii="Times New Roman" w:hAnsi="Times New Roman" w:cs="Times New Roman"/>
        </w:rPr>
        <w:t xml:space="preserve">biochemical </w:t>
      </w:r>
      <w:r w:rsidR="00E660AF" w:rsidRPr="003170EA">
        <w:rPr>
          <w:rFonts w:ascii="Times New Roman" w:hAnsi="Times New Roman" w:cs="Times New Roman"/>
        </w:rPr>
        <w:t>photoprotection and damage is</w:t>
      </w:r>
      <w:r w:rsidR="00E660AF">
        <w:rPr>
          <w:rFonts w:ascii="Times New Roman" w:hAnsi="Times New Roman" w:cs="Times New Roman"/>
        </w:rPr>
        <w:t xml:space="preserve"> blurry, since</w:t>
      </w:r>
      <w:r w:rsidR="00E660AF" w:rsidRPr="003170EA">
        <w:rPr>
          <w:rFonts w:ascii="Times New Roman" w:hAnsi="Times New Roman" w:cs="Times New Roman"/>
        </w:rPr>
        <w:t xml:space="preserve"> it is </w:t>
      </w:r>
      <w:r w:rsidR="006B1E66">
        <w:rPr>
          <w:rFonts w:ascii="Times New Roman" w:hAnsi="Times New Roman" w:cs="Times New Roman"/>
        </w:rPr>
        <w:t xml:space="preserve">often ambiguous whether a given </w:t>
      </w:r>
      <w:r w:rsidR="00E660AF" w:rsidRPr="003170EA">
        <w:rPr>
          <w:rFonts w:ascii="Times New Roman" w:hAnsi="Times New Roman" w:cs="Times New Roman"/>
        </w:rPr>
        <w:t>molecular process that indicates reduced electron transport function (like declines in</w:t>
      </w:r>
      <w:r w:rsidR="00E660AF">
        <w:rPr>
          <w:rFonts w:ascii="Times New Roman" w:hAnsi="Times New Roman" w:cs="Times New Roman"/>
        </w:rPr>
        <w:t xml:space="preserve"> functioning D1</w:t>
      </w:r>
      <w:r w:rsidR="00E660AF" w:rsidRPr="003170EA">
        <w:rPr>
          <w:rFonts w:ascii="Times New Roman" w:hAnsi="Times New Roman" w:cs="Times New Roman"/>
        </w:rPr>
        <w:t>) is, within a certain environmental context, b</w:t>
      </w:r>
      <w:r w:rsidR="00E660AF">
        <w:rPr>
          <w:rFonts w:ascii="Times New Roman" w:hAnsi="Times New Roman" w:cs="Times New Roman"/>
        </w:rPr>
        <w:t>est interpreted as a result</w:t>
      </w:r>
      <w:r w:rsidR="00E660AF" w:rsidRPr="003170EA">
        <w:rPr>
          <w:rFonts w:ascii="Times New Roman" w:hAnsi="Times New Roman" w:cs="Times New Roman"/>
        </w:rPr>
        <w:t xml:space="preserve"> of photoinhibitory damage or as an adaptive mechanism that </w:t>
      </w:r>
      <w:r w:rsidR="00E660AF" w:rsidRPr="003170EA">
        <w:rPr>
          <w:rFonts w:ascii="Times New Roman" w:hAnsi="Times New Roman" w:cs="Times New Roman"/>
          <w:i/>
        </w:rPr>
        <w:t>averts</w:t>
      </w:r>
      <w:r w:rsidR="00E660AF" w:rsidRPr="003170EA">
        <w:rPr>
          <w:rFonts w:ascii="Times New Roman" w:hAnsi="Times New Roman" w:cs="Times New Roman"/>
        </w:rPr>
        <w:t xml:space="preserve"> more severe consequences</w:t>
      </w:r>
      <w:r w:rsidR="00E660AF">
        <w:rPr>
          <w:rFonts w:ascii="Times New Roman" w:hAnsi="Times New Roman" w:cs="Times New Roman"/>
        </w:rPr>
        <w:t xml:space="preserve"> (Adams et al. 2013; </w:t>
      </w:r>
      <w:proofErr w:type="spellStart"/>
      <w:r w:rsidR="00E660AF">
        <w:rPr>
          <w:rFonts w:ascii="Times New Roman" w:hAnsi="Times New Roman" w:cs="Times New Roman"/>
        </w:rPr>
        <w:t>Tikkanen</w:t>
      </w:r>
      <w:proofErr w:type="spellEnd"/>
      <w:r w:rsidR="00E660AF">
        <w:rPr>
          <w:rFonts w:ascii="Times New Roman" w:hAnsi="Times New Roman" w:cs="Times New Roman"/>
        </w:rPr>
        <w:t xml:space="preserve"> et al. 2014; </w:t>
      </w:r>
      <w:proofErr w:type="spellStart"/>
      <w:r w:rsidR="00E660AF">
        <w:rPr>
          <w:rFonts w:ascii="Times New Roman" w:hAnsi="Times New Roman" w:cs="Times New Roman"/>
        </w:rPr>
        <w:t>Malnoë</w:t>
      </w:r>
      <w:proofErr w:type="spellEnd"/>
      <w:r w:rsidR="00E660AF">
        <w:rPr>
          <w:rFonts w:ascii="Times New Roman" w:hAnsi="Times New Roman" w:cs="Times New Roman"/>
        </w:rPr>
        <w:t xml:space="preserve"> 2018</w:t>
      </w:r>
      <w:r w:rsidR="00E660AF" w:rsidRPr="002D5131">
        <w:rPr>
          <w:rFonts w:ascii="Times New Roman" w:hAnsi="Times New Roman" w:cs="Times New Roman"/>
        </w:rPr>
        <w:t>).</w:t>
      </w:r>
      <w:r w:rsidRPr="003170EA">
        <w:rPr>
          <w:rFonts w:ascii="Times New Roman" w:hAnsi="Times New Roman" w:cs="Times New Roman"/>
        </w:rPr>
        <w:t xml:space="preserve"> </w:t>
      </w:r>
      <w:r w:rsidR="00E660AF">
        <w:rPr>
          <w:rFonts w:ascii="Times New Roman" w:hAnsi="Times New Roman" w:cs="Times New Roman"/>
        </w:rPr>
        <w:t>Beyond ju</w:t>
      </w:r>
      <w:r w:rsidR="006B1E66">
        <w:rPr>
          <w:rFonts w:ascii="Times New Roman" w:hAnsi="Times New Roman" w:cs="Times New Roman"/>
        </w:rPr>
        <w:t xml:space="preserve">st </w:t>
      </w:r>
      <w:r w:rsidR="00E660AF">
        <w:rPr>
          <w:rFonts w:ascii="Times New Roman" w:hAnsi="Times New Roman" w:cs="Times New Roman"/>
        </w:rPr>
        <w:t>the biochemical scale,</w:t>
      </w:r>
      <w:r w:rsidR="00FD7708">
        <w:rPr>
          <w:rFonts w:ascii="Times New Roman" w:hAnsi="Times New Roman" w:cs="Times New Roman"/>
        </w:rPr>
        <w:t xml:space="preserve"> </w:t>
      </w:r>
      <w:r w:rsidRPr="003170EA">
        <w:rPr>
          <w:rFonts w:ascii="Times New Roman" w:hAnsi="Times New Roman" w:cs="Times New Roman"/>
        </w:rPr>
        <w:t>photopr</w:t>
      </w:r>
      <w:r w:rsidR="00FD7708">
        <w:rPr>
          <w:rFonts w:ascii="Times New Roman" w:hAnsi="Times New Roman" w:cs="Times New Roman"/>
        </w:rPr>
        <w:t>otective mechanisms are incredibly diverse</w:t>
      </w:r>
      <w:r w:rsidRPr="003170EA">
        <w:rPr>
          <w:rFonts w:ascii="Times New Roman" w:hAnsi="Times New Roman" w:cs="Times New Roman"/>
        </w:rPr>
        <w:t>, including</w:t>
      </w:r>
      <w:r>
        <w:rPr>
          <w:rFonts w:ascii="Times New Roman" w:hAnsi="Times New Roman" w:cs="Times New Roman"/>
        </w:rPr>
        <w:t>: positioning of leaves to reduce light absorption, reflective leaf structures, chloroplast movement</w:t>
      </w:r>
      <w:r w:rsidRPr="003170EA">
        <w:rPr>
          <w:rFonts w:ascii="Times New Roman" w:hAnsi="Times New Roman" w:cs="Times New Roman"/>
        </w:rPr>
        <w:t xml:space="preserve">, light-screening pigments like </w:t>
      </w:r>
      <w:proofErr w:type="spellStart"/>
      <w:r w:rsidRPr="003170EA">
        <w:rPr>
          <w:rFonts w:ascii="Times New Roman" w:hAnsi="Times New Roman" w:cs="Times New Roman"/>
        </w:rPr>
        <w:t>flavonoids</w:t>
      </w:r>
      <w:proofErr w:type="spellEnd"/>
      <w:r w:rsidRPr="003170EA">
        <w:rPr>
          <w:rFonts w:ascii="Times New Roman" w:hAnsi="Times New Roman" w:cs="Times New Roman"/>
        </w:rPr>
        <w:t xml:space="preserve"> and anthocyanins,</w:t>
      </w:r>
      <w:r>
        <w:rPr>
          <w:rFonts w:ascii="Times New Roman" w:hAnsi="Times New Roman" w:cs="Times New Roman"/>
        </w:rPr>
        <w:t xml:space="preserve"> reductions in chlorophyll antenna size,</w:t>
      </w:r>
      <w:r w:rsidRPr="003170EA">
        <w:rPr>
          <w:rFonts w:ascii="Times New Roman" w:hAnsi="Times New Roman" w:cs="Times New Roman"/>
        </w:rPr>
        <w:t xml:space="preserve"> non-photochemical quenching</w:t>
      </w:r>
      <w:r>
        <w:rPr>
          <w:rFonts w:ascii="Times New Roman" w:hAnsi="Times New Roman" w:cs="Times New Roman"/>
        </w:rPr>
        <w:t xml:space="preserve"> (NPQ) by pigments</w:t>
      </w:r>
      <w:r w:rsidRPr="003170EA">
        <w:rPr>
          <w:rFonts w:ascii="Times New Roman" w:hAnsi="Times New Roman" w:cs="Times New Roman"/>
        </w:rPr>
        <w:t>, and</w:t>
      </w:r>
      <w:r>
        <w:rPr>
          <w:rFonts w:ascii="Times New Roman" w:hAnsi="Times New Roman" w:cs="Times New Roman"/>
        </w:rPr>
        <w:t xml:space="preserve"> ROS</w:t>
      </w:r>
      <w:r w:rsidRPr="003170EA">
        <w:rPr>
          <w:rFonts w:ascii="Times New Roman" w:hAnsi="Times New Roman" w:cs="Times New Roman"/>
        </w:rPr>
        <w:t xml:space="preserve"> scave</w:t>
      </w:r>
      <w:r>
        <w:rPr>
          <w:rFonts w:ascii="Times New Roman" w:hAnsi="Times New Roman" w:cs="Times New Roman"/>
        </w:rPr>
        <w:t>nging</w:t>
      </w:r>
      <w:r w:rsidRPr="003170EA">
        <w:rPr>
          <w:rFonts w:ascii="Times New Roman" w:hAnsi="Times New Roman" w:cs="Times New Roman"/>
        </w:rPr>
        <w:t xml:space="preserve"> by antioxidants</w:t>
      </w:r>
      <w:r>
        <w:rPr>
          <w:rFonts w:ascii="Times New Roman" w:hAnsi="Times New Roman" w:cs="Times New Roman"/>
        </w:rPr>
        <w:t xml:space="preserve"> (Raven 2011; D’Alessandro 2020)</w:t>
      </w:r>
      <w:r w:rsidRPr="003170EA">
        <w:rPr>
          <w:rFonts w:ascii="Times New Roman" w:hAnsi="Times New Roman" w:cs="Times New Roman"/>
        </w:rPr>
        <w:t>.</w:t>
      </w:r>
      <w:r>
        <w:rPr>
          <w:rFonts w:ascii="Times New Roman" w:hAnsi="Times New Roman" w:cs="Times New Roman"/>
        </w:rPr>
        <w:t xml:space="preserve"> Many </w:t>
      </w:r>
      <w:r w:rsidR="00AD2315">
        <w:rPr>
          <w:rFonts w:ascii="Times New Roman" w:hAnsi="Times New Roman" w:cs="Times New Roman"/>
        </w:rPr>
        <w:t>of these</w:t>
      </w:r>
      <w:r w:rsidR="00E660AF">
        <w:rPr>
          <w:rFonts w:ascii="Times New Roman" w:hAnsi="Times New Roman" w:cs="Times New Roman"/>
        </w:rPr>
        <w:t xml:space="preserve"> mechanisms </w:t>
      </w:r>
      <w:r w:rsidR="00C07220">
        <w:rPr>
          <w:rFonts w:ascii="Times New Roman" w:hAnsi="Times New Roman" w:cs="Times New Roman"/>
        </w:rPr>
        <w:t>have</w:t>
      </w:r>
      <w:r w:rsidR="00E660AF">
        <w:rPr>
          <w:rFonts w:ascii="Times New Roman" w:hAnsi="Times New Roman" w:cs="Times New Roman"/>
        </w:rPr>
        <w:t xml:space="preserve"> </w:t>
      </w:r>
      <w:r>
        <w:rPr>
          <w:rFonts w:ascii="Times New Roman" w:hAnsi="Times New Roman" w:cs="Times New Roman"/>
        </w:rPr>
        <w:t>known</w:t>
      </w:r>
      <w:r w:rsidRPr="003170EA">
        <w:rPr>
          <w:rFonts w:ascii="Times New Roman" w:hAnsi="Times New Roman" w:cs="Times New Roman"/>
        </w:rPr>
        <w:t xml:space="preserve"> trade-offs</w:t>
      </w:r>
      <w:r w:rsidR="00C07220">
        <w:rPr>
          <w:rFonts w:ascii="Times New Roman" w:hAnsi="Times New Roman" w:cs="Times New Roman"/>
        </w:rPr>
        <w:t>;</w:t>
      </w:r>
      <w:r w:rsidRPr="003170EA">
        <w:rPr>
          <w:rFonts w:ascii="Times New Roman" w:hAnsi="Times New Roman" w:cs="Times New Roman"/>
        </w:rPr>
        <w:t xml:space="preserve"> for example, all plants grow in environments where light fluctuates on some time-scale, but declines in light absorption or inductio</w:t>
      </w:r>
      <w:r>
        <w:rPr>
          <w:rFonts w:ascii="Times New Roman" w:hAnsi="Times New Roman" w:cs="Times New Roman"/>
        </w:rPr>
        <w:t>n of NPQ under high light can reduce</w:t>
      </w:r>
      <w:r w:rsidRPr="003170EA">
        <w:rPr>
          <w:rFonts w:ascii="Times New Roman" w:hAnsi="Times New Roman" w:cs="Times New Roman"/>
        </w:rPr>
        <w:t xml:space="preserve"> photosynthesis when light declines (</w:t>
      </w:r>
      <w:r w:rsidR="00FD7708">
        <w:rPr>
          <w:rFonts w:ascii="Times New Roman" w:hAnsi="Times New Roman" w:cs="Times New Roman"/>
        </w:rPr>
        <w:t xml:space="preserve">Raven 2011; </w:t>
      </w:r>
      <w:r>
        <w:rPr>
          <w:rFonts w:ascii="Times New Roman" w:hAnsi="Times New Roman" w:cs="Times New Roman"/>
        </w:rPr>
        <w:t xml:space="preserve">De Souza </w:t>
      </w:r>
      <w:r>
        <w:rPr>
          <w:rFonts w:ascii="Times New Roman" w:hAnsi="Times New Roman" w:cs="Times New Roman"/>
        </w:rPr>
        <w:lastRenderedPageBreak/>
        <w:t>et al. 2022</w:t>
      </w:r>
      <w:r w:rsidRPr="003170EA">
        <w:rPr>
          <w:rFonts w:ascii="Times New Roman" w:hAnsi="Times New Roman" w:cs="Times New Roman"/>
        </w:rPr>
        <w:t>).</w:t>
      </w:r>
      <w:r w:rsidR="00D9252B">
        <w:rPr>
          <w:rFonts w:ascii="Times New Roman" w:hAnsi="Times New Roman" w:cs="Times New Roman"/>
        </w:rPr>
        <w:t xml:space="preserve"> Plants might thus be expected to evolve towards an optimal level of photoprotection for thei</w:t>
      </w:r>
      <w:r w:rsidR="00434B49">
        <w:rPr>
          <w:rFonts w:ascii="Times New Roman" w:hAnsi="Times New Roman" w:cs="Times New Roman"/>
        </w:rPr>
        <w:t>r</w:t>
      </w:r>
      <w:r w:rsidR="00D9252B">
        <w:rPr>
          <w:rFonts w:ascii="Times New Roman" w:hAnsi="Times New Roman" w:cs="Times New Roman"/>
        </w:rPr>
        <w:t xml:space="preserve"> growth environment.</w:t>
      </w:r>
    </w:p>
    <w:p w:rsidR="00133A71" w:rsidRPr="003170EA" w:rsidRDefault="00133A71" w:rsidP="002339AC">
      <w:pPr>
        <w:spacing w:line="480" w:lineRule="auto"/>
        <w:rPr>
          <w:rFonts w:ascii="Times New Roman" w:hAnsi="Times New Roman" w:cs="Times New Roman"/>
        </w:rPr>
      </w:pPr>
    </w:p>
    <w:p w:rsidR="009C77B3" w:rsidRPr="003170EA" w:rsidRDefault="00133A71" w:rsidP="002339AC">
      <w:pPr>
        <w:spacing w:line="480" w:lineRule="auto"/>
        <w:rPr>
          <w:rFonts w:ascii="Times New Roman" w:hAnsi="Times New Roman" w:cs="Times New Roman"/>
        </w:rPr>
      </w:pPr>
      <w:r>
        <w:rPr>
          <w:rFonts w:ascii="Times New Roman" w:hAnsi="Times New Roman" w:cs="Times New Roman"/>
        </w:rPr>
        <w:t>Although the</w:t>
      </w:r>
      <w:r w:rsidR="001A2407">
        <w:rPr>
          <w:rFonts w:ascii="Times New Roman" w:hAnsi="Times New Roman" w:cs="Times New Roman"/>
        </w:rPr>
        <w:t xml:space="preserve"> mechanisms of photoinhibition</w:t>
      </w:r>
      <w:r>
        <w:rPr>
          <w:rFonts w:ascii="Times New Roman" w:hAnsi="Times New Roman" w:cs="Times New Roman"/>
        </w:rPr>
        <w:t xml:space="preserve"> and photoprotection</w:t>
      </w:r>
      <w:r w:rsidR="001A2407">
        <w:rPr>
          <w:rFonts w:ascii="Times New Roman" w:hAnsi="Times New Roman" w:cs="Times New Roman"/>
        </w:rPr>
        <w:t xml:space="preserve"> have be</w:t>
      </w:r>
      <w:r w:rsidR="00543D8F">
        <w:rPr>
          <w:rFonts w:ascii="Times New Roman" w:hAnsi="Times New Roman" w:cs="Times New Roman"/>
        </w:rPr>
        <w:t>come clearer through time</w:t>
      </w:r>
      <w:r w:rsidR="001A2407">
        <w:rPr>
          <w:rFonts w:ascii="Times New Roman" w:hAnsi="Times New Roman" w:cs="Times New Roman"/>
        </w:rPr>
        <w:t>, their relevance</w:t>
      </w:r>
      <w:r w:rsidR="00DC5421" w:rsidRPr="003170EA">
        <w:rPr>
          <w:rFonts w:ascii="Times New Roman" w:hAnsi="Times New Roman" w:cs="Times New Roman"/>
        </w:rPr>
        <w:t xml:space="preserve"> for ecology</w:t>
      </w:r>
      <w:r w:rsidR="009C77B3" w:rsidRPr="003170EA">
        <w:rPr>
          <w:rFonts w:ascii="Times New Roman" w:hAnsi="Times New Roman" w:cs="Times New Roman"/>
        </w:rPr>
        <w:t xml:space="preserve"> remains </w:t>
      </w:r>
      <w:r w:rsidR="00AD2315">
        <w:rPr>
          <w:rFonts w:ascii="Times New Roman" w:hAnsi="Times New Roman" w:cs="Times New Roman"/>
        </w:rPr>
        <w:t xml:space="preserve">obscure. Here, I aim to describe what we </w:t>
      </w:r>
      <w:r w:rsidR="00C07220">
        <w:rPr>
          <w:rFonts w:ascii="Times New Roman" w:hAnsi="Times New Roman" w:cs="Times New Roman"/>
        </w:rPr>
        <w:t>know</w:t>
      </w:r>
      <w:r w:rsidR="00632EDE" w:rsidRPr="003170EA">
        <w:rPr>
          <w:rFonts w:ascii="Times New Roman" w:hAnsi="Times New Roman" w:cs="Times New Roman"/>
        </w:rPr>
        <w:t xml:space="preserve"> about </w:t>
      </w:r>
      <w:proofErr w:type="spellStart"/>
      <w:r w:rsidR="00632EDE" w:rsidRPr="003170EA">
        <w:rPr>
          <w:rFonts w:ascii="Times New Roman" w:hAnsi="Times New Roman" w:cs="Times New Roman"/>
        </w:rPr>
        <w:t>p</w:t>
      </w:r>
      <w:r w:rsidR="00852349" w:rsidRPr="003170EA">
        <w:rPr>
          <w:rFonts w:ascii="Times New Roman" w:hAnsi="Times New Roman" w:cs="Times New Roman"/>
        </w:rPr>
        <w:t>hotoin</w:t>
      </w:r>
      <w:r w:rsidR="00AD2315">
        <w:rPr>
          <w:rFonts w:ascii="Times New Roman" w:hAnsi="Times New Roman" w:cs="Times New Roman"/>
        </w:rPr>
        <w:t>hibition’s</w:t>
      </w:r>
      <w:proofErr w:type="spellEnd"/>
      <w:r w:rsidR="00AD2315">
        <w:rPr>
          <w:rFonts w:ascii="Times New Roman" w:hAnsi="Times New Roman" w:cs="Times New Roman"/>
        </w:rPr>
        <w:t xml:space="preserve"> effects on</w:t>
      </w:r>
      <w:r w:rsidR="00E660AF">
        <w:rPr>
          <w:rFonts w:ascii="Times New Roman" w:hAnsi="Times New Roman" w:cs="Times New Roman"/>
        </w:rPr>
        <w:t xml:space="preserve"> fitness</w:t>
      </w:r>
      <w:r w:rsidR="00852349" w:rsidRPr="003170EA">
        <w:rPr>
          <w:rFonts w:ascii="Times New Roman" w:hAnsi="Times New Roman" w:cs="Times New Roman"/>
        </w:rPr>
        <w:t xml:space="preserve"> and</w:t>
      </w:r>
      <w:r w:rsidR="00AD2315">
        <w:rPr>
          <w:rFonts w:ascii="Times New Roman" w:hAnsi="Times New Roman" w:cs="Times New Roman"/>
        </w:rPr>
        <w:t xml:space="preserve"> to</w:t>
      </w:r>
      <w:r w:rsidR="00852349" w:rsidRPr="003170EA">
        <w:rPr>
          <w:rFonts w:ascii="Times New Roman" w:hAnsi="Times New Roman" w:cs="Times New Roman"/>
        </w:rPr>
        <w:t xml:space="preserve"> re-evaluate this knowledge in the </w:t>
      </w:r>
      <w:r w:rsidR="00352984" w:rsidRPr="003170EA">
        <w:rPr>
          <w:rFonts w:ascii="Times New Roman" w:hAnsi="Times New Roman" w:cs="Times New Roman"/>
        </w:rPr>
        <w:t>context of our changing understanding</w:t>
      </w:r>
      <w:r w:rsidR="00852349" w:rsidRPr="003170EA">
        <w:rPr>
          <w:rFonts w:ascii="Times New Roman" w:hAnsi="Times New Roman" w:cs="Times New Roman"/>
        </w:rPr>
        <w:t xml:space="preserve"> of whole-plant function.</w:t>
      </w:r>
      <w:r w:rsidR="00370E6C" w:rsidRPr="003170EA">
        <w:rPr>
          <w:rFonts w:ascii="Times New Roman" w:hAnsi="Times New Roman" w:cs="Times New Roman"/>
        </w:rPr>
        <w:t xml:space="preserve"> I focus on land plants, </w:t>
      </w:r>
      <w:r w:rsidR="005D2C5F" w:rsidRPr="003170EA">
        <w:rPr>
          <w:rFonts w:ascii="Times New Roman" w:hAnsi="Times New Roman" w:cs="Times New Roman"/>
        </w:rPr>
        <w:t>although at times I draw examples from other photosynthetic organisms.</w:t>
      </w:r>
    </w:p>
    <w:p w:rsidR="002339AC" w:rsidRPr="003170EA" w:rsidRDefault="002339AC" w:rsidP="002339AC">
      <w:pPr>
        <w:spacing w:line="480" w:lineRule="auto"/>
        <w:rPr>
          <w:rFonts w:ascii="Times New Roman" w:hAnsi="Times New Roman" w:cs="Times New Roman"/>
        </w:rPr>
      </w:pPr>
    </w:p>
    <w:p w:rsidR="00AB42CC" w:rsidRPr="003170EA" w:rsidRDefault="00370498" w:rsidP="002339AC">
      <w:pPr>
        <w:spacing w:line="480" w:lineRule="auto"/>
        <w:rPr>
          <w:rFonts w:ascii="Times New Roman" w:hAnsi="Times New Roman" w:cs="Times New Roman"/>
        </w:rPr>
      </w:pPr>
      <w:r>
        <w:rPr>
          <w:rFonts w:ascii="Times New Roman" w:hAnsi="Times New Roman" w:cs="Times New Roman"/>
          <w:i/>
        </w:rPr>
        <w:t>Can excess light reduce fitness?</w:t>
      </w:r>
    </w:p>
    <w:p w:rsidR="004560B1" w:rsidRDefault="00AD2315" w:rsidP="002339AC">
      <w:pPr>
        <w:spacing w:line="480" w:lineRule="auto"/>
        <w:rPr>
          <w:rFonts w:ascii="Times New Roman" w:hAnsi="Times New Roman" w:cs="Times New Roman"/>
        </w:rPr>
      </w:pPr>
      <w:r>
        <w:rPr>
          <w:rFonts w:ascii="Times New Roman" w:hAnsi="Times New Roman" w:cs="Times New Roman"/>
        </w:rPr>
        <w:t xml:space="preserve">Here, </w:t>
      </w:r>
      <w:r w:rsidR="00DB253B">
        <w:rPr>
          <w:rFonts w:ascii="Times New Roman" w:hAnsi="Times New Roman" w:cs="Times New Roman"/>
        </w:rPr>
        <w:t>I try to establish</w:t>
      </w:r>
      <w:r w:rsidR="00513DCE">
        <w:rPr>
          <w:rFonts w:ascii="Times New Roman" w:hAnsi="Times New Roman" w:cs="Times New Roman"/>
        </w:rPr>
        <w:t xml:space="preserve"> that photoinhib</w:t>
      </w:r>
      <w:r w:rsidR="00370498">
        <w:rPr>
          <w:rFonts w:ascii="Times New Roman" w:hAnsi="Times New Roman" w:cs="Times New Roman"/>
        </w:rPr>
        <w:t>ition can damage plant fitness.</w:t>
      </w:r>
      <w:r w:rsidR="00CF35C6">
        <w:rPr>
          <w:rFonts w:ascii="Times New Roman" w:hAnsi="Times New Roman" w:cs="Times New Roman"/>
        </w:rPr>
        <w:t xml:space="preserve"> </w:t>
      </w:r>
      <w:r w:rsidR="006C48A5">
        <w:rPr>
          <w:rFonts w:ascii="Times New Roman" w:hAnsi="Times New Roman" w:cs="Times New Roman"/>
        </w:rPr>
        <w:t>For multiple reasons</w:t>
      </w:r>
      <w:r w:rsidR="006D6C3D">
        <w:rPr>
          <w:rFonts w:ascii="Times New Roman" w:hAnsi="Times New Roman" w:cs="Times New Roman"/>
        </w:rPr>
        <w:t>, I</w:t>
      </w:r>
      <w:r>
        <w:rPr>
          <w:rFonts w:ascii="Times New Roman" w:hAnsi="Times New Roman" w:cs="Times New Roman"/>
        </w:rPr>
        <w:t xml:space="preserve"> propose to</w:t>
      </w:r>
      <w:r w:rsidR="006D6C3D">
        <w:rPr>
          <w:rFonts w:ascii="Times New Roman" w:hAnsi="Times New Roman" w:cs="Times New Roman"/>
        </w:rPr>
        <w:t xml:space="preserve"> avoid using biochemical or physiological indicators alone to</w:t>
      </w:r>
      <w:r w:rsidR="00BF0407">
        <w:rPr>
          <w:rFonts w:ascii="Times New Roman" w:hAnsi="Times New Roman" w:cs="Times New Roman"/>
        </w:rPr>
        <w:t xml:space="preserve"> infer</w:t>
      </w:r>
      <w:r w:rsidR="006D6C3D">
        <w:rPr>
          <w:rFonts w:ascii="Times New Roman" w:hAnsi="Times New Roman" w:cs="Times New Roman"/>
        </w:rPr>
        <w:t xml:space="preserve"> that photoinhibition has ecological consequences.</w:t>
      </w:r>
      <w:r w:rsidR="004560B1">
        <w:rPr>
          <w:rFonts w:ascii="Times New Roman" w:hAnsi="Times New Roman" w:cs="Times New Roman"/>
        </w:rPr>
        <w:t xml:space="preserve"> The first reason is the aforeme</w:t>
      </w:r>
      <w:r w:rsidR="00935673">
        <w:rPr>
          <w:rFonts w:ascii="Times New Roman" w:hAnsi="Times New Roman" w:cs="Times New Roman"/>
        </w:rPr>
        <w:t xml:space="preserve">ntioned </w:t>
      </w:r>
      <w:r w:rsidR="004560B1">
        <w:rPr>
          <w:rFonts w:ascii="Times New Roman" w:hAnsi="Times New Roman" w:cs="Times New Roman"/>
        </w:rPr>
        <w:t>ambiguity about when such indicators are best interpreted as photoinhibition or ph</w:t>
      </w:r>
      <w:r w:rsidR="00E660AF">
        <w:rPr>
          <w:rFonts w:ascii="Times New Roman" w:hAnsi="Times New Roman" w:cs="Times New Roman"/>
        </w:rPr>
        <w:t>otoprotection. The second</w:t>
      </w:r>
      <w:r w:rsidR="004560B1">
        <w:rPr>
          <w:rFonts w:ascii="Times New Roman" w:hAnsi="Times New Roman" w:cs="Times New Roman"/>
        </w:rPr>
        <w:t xml:space="preserve"> </w:t>
      </w:r>
      <w:r w:rsidR="00840482">
        <w:rPr>
          <w:rFonts w:ascii="Times New Roman" w:hAnsi="Times New Roman" w:cs="Times New Roman"/>
        </w:rPr>
        <w:t>is that</w:t>
      </w:r>
      <w:r w:rsidR="00EE7A9A">
        <w:rPr>
          <w:rFonts w:ascii="Times New Roman" w:hAnsi="Times New Roman" w:cs="Times New Roman"/>
        </w:rPr>
        <w:t xml:space="preserve"> photosynthetic</w:t>
      </w:r>
      <w:r w:rsidR="00D16B21">
        <w:rPr>
          <w:rFonts w:ascii="Times New Roman" w:hAnsi="Times New Roman" w:cs="Times New Roman"/>
        </w:rPr>
        <w:t xml:space="preserve"> </w:t>
      </w:r>
      <w:r w:rsidR="00D16B21" w:rsidRPr="00D16B21">
        <w:rPr>
          <w:rFonts w:ascii="Times New Roman" w:hAnsi="Times New Roman" w:cs="Times New Roman"/>
        </w:rPr>
        <w:t>efficiency</w:t>
      </w:r>
      <w:r w:rsidR="00133A71">
        <w:rPr>
          <w:rFonts w:ascii="Times New Roman" w:hAnsi="Times New Roman" w:cs="Times New Roman"/>
        </w:rPr>
        <w:t>—</w:t>
      </w:r>
      <w:r w:rsidR="001127D6">
        <w:rPr>
          <w:rFonts w:ascii="Times New Roman" w:hAnsi="Times New Roman" w:cs="Times New Roman"/>
        </w:rPr>
        <w:t>as estimated by</w:t>
      </w:r>
      <w:r w:rsidR="00E660AF">
        <w:rPr>
          <w:rFonts w:ascii="Times New Roman" w:hAnsi="Times New Roman" w:cs="Times New Roman"/>
        </w:rPr>
        <w:t xml:space="preserve"> </w:t>
      </w:r>
      <w:r w:rsidR="00D16B21">
        <w:rPr>
          <w:rFonts w:ascii="Times New Roman" w:hAnsi="Times New Roman" w:cs="Times New Roman"/>
        </w:rPr>
        <w:t>fluorescence-based measures like (dark- or light-acclimated) F</w:t>
      </w:r>
      <w:r w:rsidR="00D16B21">
        <w:rPr>
          <w:rFonts w:ascii="Times New Roman" w:hAnsi="Times New Roman" w:cs="Times New Roman"/>
          <w:vertAlign w:val="subscript"/>
        </w:rPr>
        <w:t>v</w:t>
      </w:r>
      <w:r w:rsidR="00D16B21">
        <w:rPr>
          <w:rFonts w:ascii="Times New Roman" w:hAnsi="Times New Roman" w:cs="Times New Roman"/>
        </w:rPr>
        <w:t>/F</w:t>
      </w:r>
      <w:r w:rsidR="00D16B21">
        <w:rPr>
          <w:rFonts w:ascii="Times New Roman" w:hAnsi="Times New Roman" w:cs="Times New Roman"/>
          <w:vertAlign w:val="subscript"/>
        </w:rPr>
        <w:t>m</w:t>
      </w:r>
      <w:r w:rsidR="00EE7A9A">
        <w:rPr>
          <w:rFonts w:ascii="Times New Roman" w:hAnsi="Times New Roman" w:cs="Times New Roman"/>
        </w:rPr>
        <w:t>—</w:t>
      </w:r>
      <w:r w:rsidR="001127D6">
        <w:rPr>
          <w:rFonts w:ascii="Times New Roman" w:hAnsi="Times New Roman" w:cs="Times New Roman"/>
        </w:rPr>
        <w:t>is</w:t>
      </w:r>
      <w:r w:rsidR="00840482">
        <w:rPr>
          <w:rFonts w:ascii="Times New Roman" w:hAnsi="Times New Roman" w:cs="Times New Roman"/>
        </w:rPr>
        <w:t xml:space="preserve"> not the same as</w:t>
      </w:r>
      <w:r w:rsidR="00D16B21">
        <w:rPr>
          <w:rFonts w:ascii="Times New Roman" w:hAnsi="Times New Roman" w:cs="Times New Roman"/>
        </w:rPr>
        <w:t xml:space="preserve"> photosynthesis.</w:t>
      </w:r>
      <w:r w:rsidR="00CF35C6">
        <w:rPr>
          <w:rFonts w:ascii="Times New Roman" w:hAnsi="Times New Roman" w:cs="Times New Roman"/>
        </w:rPr>
        <w:t xml:space="preserve"> </w:t>
      </w:r>
      <w:r w:rsidR="00205E99">
        <w:rPr>
          <w:rFonts w:ascii="Times New Roman" w:hAnsi="Times New Roman" w:cs="Times New Roman"/>
        </w:rPr>
        <w:t>Given that light is not just a stressor but also an essential resource,</w:t>
      </w:r>
      <w:r w:rsidR="00EE7A9A">
        <w:rPr>
          <w:rFonts w:ascii="Times New Roman" w:hAnsi="Times New Roman" w:cs="Times New Roman"/>
        </w:rPr>
        <w:t xml:space="preserve"> a</w:t>
      </w:r>
      <w:r w:rsidR="00D16B21">
        <w:rPr>
          <w:rFonts w:ascii="Times New Roman" w:hAnsi="Times New Roman" w:cs="Times New Roman"/>
        </w:rPr>
        <w:t xml:space="preserve">n increase in light very often causes both a decline in photosynthetic efficiency and an </w:t>
      </w:r>
      <w:r w:rsidR="00205E99">
        <w:rPr>
          <w:rFonts w:ascii="Times New Roman" w:hAnsi="Times New Roman" w:cs="Times New Roman"/>
        </w:rPr>
        <w:t>increase in photosynthesis</w:t>
      </w:r>
      <w:r w:rsidR="00D16B21">
        <w:rPr>
          <w:rFonts w:ascii="Times New Roman" w:hAnsi="Times New Roman" w:cs="Times New Roman"/>
        </w:rPr>
        <w:t>,</w:t>
      </w:r>
      <w:r w:rsidR="00205E99">
        <w:rPr>
          <w:rFonts w:ascii="Times New Roman" w:hAnsi="Times New Roman" w:cs="Times New Roman"/>
        </w:rPr>
        <w:t xml:space="preserve"> and at high light</w:t>
      </w:r>
      <w:r w:rsidR="00D16B21">
        <w:rPr>
          <w:rFonts w:ascii="Times New Roman" w:hAnsi="Times New Roman" w:cs="Times New Roman"/>
        </w:rPr>
        <w:t xml:space="preserve"> photosynthe</w:t>
      </w:r>
      <w:r w:rsidR="00133A71">
        <w:rPr>
          <w:rFonts w:ascii="Times New Roman" w:hAnsi="Times New Roman" w:cs="Times New Roman"/>
        </w:rPr>
        <w:t>sis is usually</w:t>
      </w:r>
      <w:r w:rsidR="00D16B21">
        <w:rPr>
          <w:rFonts w:ascii="Times New Roman" w:hAnsi="Times New Roman" w:cs="Times New Roman"/>
        </w:rPr>
        <w:t xml:space="preserve"> limited by </w:t>
      </w:r>
      <w:proofErr w:type="spellStart"/>
      <w:r w:rsidR="00C07220">
        <w:rPr>
          <w:rFonts w:ascii="Times New Roman" w:hAnsi="Times New Roman" w:cs="Times New Roman"/>
        </w:rPr>
        <w:t>RuBisCO</w:t>
      </w:r>
      <w:proofErr w:type="spellEnd"/>
      <w:r w:rsidR="00C07220">
        <w:rPr>
          <w:rFonts w:ascii="Times New Roman" w:hAnsi="Times New Roman" w:cs="Times New Roman"/>
        </w:rPr>
        <w:t xml:space="preserve"> kinetics rather than electron transport</w:t>
      </w:r>
      <w:r w:rsidR="00D16B21">
        <w:rPr>
          <w:rFonts w:ascii="Times New Roman" w:hAnsi="Times New Roman" w:cs="Times New Roman"/>
        </w:rPr>
        <w:t xml:space="preserve">. </w:t>
      </w:r>
      <w:r w:rsidR="004560B1">
        <w:rPr>
          <w:rFonts w:ascii="Times New Roman" w:hAnsi="Times New Roman" w:cs="Times New Roman"/>
        </w:rPr>
        <w:t xml:space="preserve">The third reason </w:t>
      </w:r>
      <w:r w:rsidR="00A402CA">
        <w:rPr>
          <w:rFonts w:ascii="Times New Roman" w:hAnsi="Times New Roman" w:cs="Times New Roman"/>
        </w:rPr>
        <w:t>i</w:t>
      </w:r>
      <w:r w:rsidR="00D16B21">
        <w:rPr>
          <w:rFonts w:ascii="Times New Roman" w:hAnsi="Times New Roman" w:cs="Times New Roman"/>
        </w:rPr>
        <w:t>s that photo</w:t>
      </w:r>
      <w:r w:rsidR="00CF35C6">
        <w:rPr>
          <w:rFonts w:ascii="Times New Roman" w:hAnsi="Times New Roman" w:cs="Times New Roman"/>
        </w:rPr>
        <w:t>synthetic carbon fixation</w:t>
      </w:r>
      <w:r w:rsidR="00D16B21">
        <w:rPr>
          <w:rFonts w:ascii="Times New Roman" w:hAnsi="Times New Roman" w:cs="Times New Roman"/>
        </w:rPr>
        <w:t xml:space="preserve"> is not always limiting for</w:t>
      </w:r>
      <w:r w:rsidR="00144E92">
        <w:rPr>
          <w:rFonts w:ascii="Times New Roman" w:hAnsi="Times New Roman" w:cs="Times New Roman"/>
        </w:rPr>
        <w:t xml:space="preserve"> fitness—a </w:t>
      </w:r>
      <w:r w:rsidR="00EE7A9A">
        <w:rPr>
          <w:rFonts w:ascii="Times New Roman" w:hAnsi="Times New Roman" w:cs="Times New Roman"/>
        </w:rPr>
        <w:t xml:space="preserve">point to which I return </w:t>
      </w:r>
      <w:r w:rsidR="003B7308">
        <w:rPr>
          <w:rFonts w:ascii="Times New Roman" w:hAnsi="Times New Roman" w:cs="Times New Roman"/>
        </w:rPr>
        <w:t>later.</w:t>
      </w:r>
    </w:p>
    <w:p w:rsidR="00A402CA" w:rsidRDefault="00A402CA" w:rsidP="002339AC">
      <w:pPr>
        <w:spacing w:line="480" w:lineRule="auto"/>
        <w:rPr>
          <w:rFonts w:ascii="Times New Roman" w:hAnsi="Times New Roman" w:cs="Times New Roman"/>
        </w:rPr>
      </w:pPr>
    </w:p>
    <w:p w:rsidR="00CF35C6" w:rsidRDefault="00CF35C6" w:rsidP="002339AC">
      <w:pPr>
        <w:spacing w:line="480" w:lineRule="auto"/>
        <w:rPr>
          <w:rFonts w:ascii="Times New Roman" w:hAnsi="Times New Roman" w:cs="Times New Roman"/>
        </w:rPr>
      </w:pPr>
      <w:r>
        <w:rPr>
          <w:rFonts w:ascii="Times New Roman" w:hAnsi="Times New Roman" w:cs="Times New Roman"/>
        </w:rPr>
        <w:t>So how can we show that photoinhibition does (or doesn’t) matter? I focus on evidence about how excess light affects plant fitness and its consequences, like species distributions, drawing on physiological evidence only</w:t>
      </w:r>
      <w:r w:rsidR="00AA197C">
        <w:rPr>
          <w:rFonts w:ascii="Times New Roman" w:hAnsi="Times New Roman" w:cs="Times New Roman"/>
        </w:rPr>
        <w:t xml:space="preserve"> in a supporting role (Fig. 1). Such</w:t>
      </w:r>
      <w:r w:rsidRPr="00513DCE">
        <w:rPr>
          <w:rFonts w:ascii="Times New Roman" w:hAnsi="Times New Roman" w:cs="Times New Roman"/>
        </w:rPr>
        <w:t xml:space="preserve"> evidence would imply</w:t>
      </w:r>
      <w:r w:rsidR="00AD2315">
        <w:rPr>
          <w:rFonts w:ascii="Times New Roman" w:hAnsi="Times New Roman" w:cs="Times New Roman"/>
        </w:rPr>
        <w:t xml:space="preserve"> that</w:t>
      </w:r>
      <w:r w:rsidRPr="00513DCE">
        <w:rPr>
          <w:rFonts w:ascii="Times New Roman" w:hAnsi="Times New Roman" w:cs="Times New Roman"/>
        </w:rPr>
        <w:t xml:space="preserve"> fitnes</w:t>
      </w:r>
      <w:r w:rsidR="006B1E66">
        <w:rPr>
          <w:rFonts w:ascii="Times New Roman" w:hAnsi="Times New Roman" w:cs="Times New Roman"/>
        </w:rPr>
        <w:t xml:space="preserve">s declines as incident light </w:t>
      </w:r>
      <w:r w:rsidRPr="00513DCE">
        <w:rPr>
          <w:rFonts w:ascii="Times New Roman" w:hAnsi="Times New Roman" w:cs="Times New Roman"/>
        </w:rPr>
        <w:t>increases, all else held equal.</w:t>
      </w:r>
      <w:r>
        <w:rPr>
          <w:rFonts w:ascii="Times New Roman" w:hAnsi="Times New Roman" w:cs="Times New Roman"/>
        </w:rPr>
        <w:t xml:space="preserve"> </w:t>
      </w:r>
      <w:r w:rsidRPr="00513DCE">
        <w:rPr>
          <w:rFonts w:ascii="Times New Roman" w:hAnsi="Times New Roman" w:cs="Times New Roman"/>
        </w:rPr>
        <w:t>This stipulat</w:t>
      </w:r>
      <w:r w:rsidR="00133A71">
        <w:rPr>
          <w:rFonts w:ascii="Times New Roman" w:hAnsi="Times New Roman" w:cs="Times New Roman"/>
        </w:rPr>
        <w:t xml:space="preserve">ion that all else </w:t>
      </w:r>
      <w:r w:rsidRPr="00513DCE">
        <w:rPr>
          <w:rFonts w:ascii="Times New Roman" w:hAnsi="Times New Roman" w:cs="Times New Roman"/>
        </w:rPr>
        <w:t>be held equal is hard to meet exactly, sinc</w:t>
      </w:r>
      <w:r w:rsidR="00E660AF">
        <w:rPr>
          <w:rFonts w:ascii="Times New Roman" w:hAnsi="Times New Roman" w:cs="Times New Roman"/>
        </w:rPr>
        <w:t xml:space="preserve">e gradients of light </w:t>
      </w:r>
      <w:r w:rsidR="001C1FA9">
        <w:rPr>
          <w:rFonts w:ascii="Times New Roman" w:hAnsi="Times New Roman" w:cs="Times New Roman"/>
        </w:rPr>
        <w:t>(artificial or natural) are often</w:t>
      </w:r>
      <w:r w:rsidRPr="00513DCE">
        <w:rPr>
          <w:rFonts w:ascii="Times New Roman" w:hAnsi="Times New Roman" w:cs="Times New Roman"/>
        </w:rPr>
        <w:t xml:space="preserve"> con</w:t>
      </w:r>
      <w:r w:rsidR="00E660AF">
        <w:rPr>
          <w:rFonts w:ascii="Times New Roman" w:hAnsi="Times New Roman" w:cs="Times New Roman"/>
        </w:rPr>
        <w:t xml:space="preserve">founded with </w:t>
      </w:r>
      <w:r w:rsidRPr="00513DCE">
        <w:rPr>
          <w:rFonts w:ascii="Times New Roman" w:hAnsi="Times New Roman" w:cs="Times New Roman"/>
        </w:rPr>
        <w:t xml:space="preserve">factors like air temperature and </w:t>
      </w:r>
      <w:r w:rsidRPr="00513DCE">
        <w:rPr>
          <w:rFonts w:ascii="Times New Roman" w:hAnsi="Times New Roman" w:cs="Times New Roman"/>
        </w:rPr>
        <w:lastRenderedPageBreak/>
        <w:t>humidity</w:t>
      </w:r>
      <w:r w:rsidR="00787410">
        <w:rPr>
          <w:rFonts w:ascii="Times New Roman" w:hAnsi="Times New Roman" w:cs="Times New Roman"/>
        </w:rPr>
        <w:t xml:space="preserve"> (</w:t>
      </w:r>
      <w:proofErr w:type="spellStart"/>
      <w:r w:rsidR="00787410">
        <w:rPr>
          <w:rFonts w:ascii="Times New Roman" w:hAnsi="Times New Roman" w:cs="Times New Roman"/>
        </w:rPr>
        <w:t>Niinemets</w:t>
      </w:r>
      <w:proofErr w:type="spellEnd"/>
      <w:r w:rsidR="00787410">
        <w:rPr>
          <w:rFonts w:ascii="Times New Roman" w:hAnsi="Times New Roman" w:cs="Times New Roman"/>
        </w:rPr>
        <w:t xml:space="preserve"> &amp; </w:t>
      </w:r>
      <w:proofErr w:type="spellStart"/>
      <w:r w:rsidR="00787410">
        <w:rPr>
          <w:rFonts w:ascii="Times New Roman" w:hAnsi="Times New Roman" w:cs="Times New Roman"/>
        </w:rPr>
        <w:t>Valladares</w:t>
      </w:r>
      <w:proofErr w:type="spellEnd"/>
      <w:r w:rsidR="00787410">
        <w:rPr>
          <w:rFonts w:ascii="Times New Roman" w:hAnsi="Times New Roman" w:cs="Times New Roman"/>
        </w:rPr>
        <w:t xml:space="preserve"> 2004)</w:t>
      </w:r>
      <w:r w:rsidRPr="00513DCE">
        <w:rPr>
          <w:rFonts w:ascii="Times New Roman" w:hAnsi="Times New Roman" w:cs="Times New Roman"/>
        </w:rPr>
        <w:t xml:space="preserve">. </w:t>
      </w:r>
      <w:r>
        <w:rPr>
          <w:rFonts w:ascii="Times New Roman" w:hAnsi="Times New Roman" w:cs="Times New Roman"/>
        </w:rPr>
        <w:t>While t</w:t>
      </w:r>
      <w:r w:rsidRPr="00513DCE">
        <w:rPr>
          <w:rFonts w:ascii="Times New Roman" w:hAnsi="Times New Roman" w:cs="Times New Roman"/>
        </w:rPr>
        <w:t xml:space="preserve">hese other factors should be </w:t>
      </w:r>
      <w:r>
        <w:rPr>
          <w:rFonts w:ascii="Times New Roman" w:hAnsi="Times New Roman" w:cs="Times New Roman"/>
        </w:rPr>
        <w:t xml:space="preserve">controlled as well as possible, </w:t>
      </w:r>
      <w:r w:rsidR="00E660AF">
        <w:rPr>
          <w:rFonts w:ascii="Times New Roman" w:hAnsi="Times New Roman" w:cs="Times New Roman"/>
        </w:rPr>
        <w:t>experiments need not</w:t>
      </w:r>
      <w:r w:rsidRPr="00513DCE">
        <w:rPr>
          <w:rFonts w:ascii="Times New Roman" w:hAnsi="Times New Roman" w:cs="Times New Roman"/>
        </w:rPr>
        <w:t xml:space="preserve"> be done in the</w:t>
      </w:r>
      <w:r w:rsidR="002C1A38">
        <w:rPr>
          <w:rFonts w:ascii="Times New Roman" w:hAnsi="Times New Roman" w:cs="Times New Roman"/>
        </w:rPr>
        <w:t xml:space="preserve"> complete</w:t>
      </w:r>
      <w:r w:rsidRPr="00513DCE">
        <w:rPr>
          <w:rFonts w:ascii="Times New Roman" w:hAnsi="Times New Roman" w:cs="Times New Roman"/>
        </w:rPr>
        <w:t xml:space="preserve"> absence of other abiotic s</w:t>
      </w:r>
      <w:r w:rsidR="00E660AF">
        <w:rPr>
          <w:rFonts w:ascii="Times New Roman" w:hAnsi="Times New Roman" w:cs="Times New Roman"/>
        </w:rPr>
        <w:t>tresses. I</w:t>
      </w:r>
      <w:r w:rsidRPr="00513DCE">
        <w:rPr>
          <w:rFonts w:ascii="Times New Roman" w:hAnsi="Times New Roman" w:cs="Times New Roman"/>
        </w:rPr>
        <w:t>ndeed, most abiotic stresses are only dangerous in combination (</w:t>
      </w:r>
      <w:proofErr w:type="spellStart"/>
      <w:r w:rsidRPr="00513DCE">
        <w:rPr>
          <w:rFonts w:ascii="Times New Roman" w:hAnsi="Times New Roman" w:cs="Times New Roman"/>
        </w:rPr>
        <w:t>Mittler</w:t>
      </w:r>
      <w:proofErr w:type="spellEnd"/>
      <w:r w:rsidRPr="00513DCE">
        <w:rPr>
          <w:rFonts w:ascii="Times New Roman" w:hAnsi="Times New Roman" w:cs="Times New Roman"/>
        </w:rPr>
        <w:t xml:space="preserve"> 2006; </w:t>
      </w:r>
      <w:proofErr w:type="spellStart"/>
      <w:r w:rsidRPr="00513DCE">
        <w:rPr>
          <w:rFonts w:ascii="Times New Roman" w:hAnsi="Times New Roman" w:cs="Times New Roman"/>
        </w:rPr>
        <w:t>Zandalinas</w:t>
      </w:r>
      <w:proofErr w:type="spellEnd"/>
      <w:r w:rsidRPr="00513DCE">
        <w:rPr>
          <w:rFonts w:ascii="Times New Roman" w:hAnsi="Times New Roman" w:cs="Times New Roman"/>
        </w:rPr>
        <w:t xml:space="preserve"> et al. 2021). What </w:t>
      </w:r>
      <w:r w:rsidRPr="003774AD">
        <w:rPr>
          <w:rFonts w:ascii="Times New Roman" w:hAnsi="Times New Roman" w:cs="Times New Roman"/>
          <w:i/>
        </w:rPr>
        <w:t>is</w:t>
      </w:r>
      <w:r w:rsidRPr="00513DCE">
        <w:rPr>
          <w:rFonts w:ascii="Times New Roman" w:hAnsi="Times New Roman" w:cs="Times New Roman"/>
        </w:rPr>
        <w:t xml:space="preserve"> important is that the </w:t>
      </w:r>
      <w:proofErr w:type="gramStart"/>
      <w:r w:rsidRPr="00513DCE">
        <w:rPr>
          <w:rFonts w:ascii="Times New Roman" w:hAnsi="Times New Roman" w:cs="Times New Roman"/>
        </w:rPr>
        <w:t>severity of other stresses stay</w:t>
      </w:r>
      <w:proofErr w:type="gramEnd"/>
      <w:r w:rsidRPr="00513DCE">
        <w:rPr>
          <w:rFonts w:ascii="Times New Roman" w:hAnsi="Times New Roman" w:cs="Times New Roman"/>
        </w:rPr>
        <w:t xml:space="preserve"> relatively cons</w:t>
      </w:r>
      <w:r>
        <w:rPr>
          <w:rFonts w:ascii="Times New Roman" w:hAnsi="Times New Roman" w:cs="Times New Roman"/>
        </w:rPr>
        <w:t>tant across light environments.</w:t>
      </w:r>
    </w:p>
    <w:p w:rsidR="00DB253B" w:rsidRDefault="00DB253B" w:rsidP="002339AC">
      <w:pPr>
        <w:spacing w:line="480" w:lineRule="auto"/>
        <w:rPr>
          <w:rFonts w:ascii="Times New Roman" w:hAnsi="Times New Roman" w:cs="Times New Roman"/>
        </w:rPr>
      </w:pPr>
    </w:p>
    <w:p w:rsidR="00AB42CC" w:rsidRPr="003170EA" w:rsidRDefault="002B198D" w:rsidP="002339AC">
      <w:pPr>
        <w:spacing w:line="480" w:lineRule="auto"/>
        <w:rPr>
          <w:rFonts w:ascii="Times New Roman" w:hAnsi="Times New Roman" w:cs="Times New Roman"/>
        </w:rPr>
      </w:pPr>
      <w:r>
        <w:rPr>
          <w:rFonts w:ascii="Times New Roman" w:hAnsi="Times New Roman" w:cs="Times New Roman"/>
        </w:rPr>
        <w:t>First, I</w:t>
      </w:r>
      <w:r w:rsidR="00AB42CC" w:rsidRPr="003170EA">
        <w:rPr>
          <w:rFonts w:ascii="Times New Roman" w:hAnsi="Times New Roman" w:cs="Times New Roman"/>
        </w:rPr>
        <w:t xml:space="preserve"> note that if photoinhibition posed no threat, it would be hard to explain the ubiquity of photoprotective pathways like t</w:t>
      </w:r>
      <w:r w:rsidR="006959FC">
        <w:rPr>
          <w:rFonts w:ascii="Times New Roman" w:hAnsi="Times New Roman" w:cs="Times New Roman"/>
        </w:rPr>
        <w:t xml:space="preserve">he </w:t>
      </w:r>
      <w:proofErr w:type="spellStart"/>
      <w:r w:rsidR="006959FC">
        <w:rPr>
          <w:rFonts w:ascii="Times New Roman" w:hAnsi="Times New Roman" w:cs="Times New Roman"/>
        </w:rPr>
        <w:t>xanthophyll</w:t>
      </w:r>
      <w:proofErr w:type="spellEnd"/>
      <w:r w:rsidR="006959FC">
        <w:rPr>
          <w:rFonts w:ascii="Times New Roman" w:hAnsi="Times New Roman" w:cs="Times New Roman"/>
        </w:rPr>
        <w:t xml:space="preserve"> cycle(s)</w:t>
      </w:r>
      <w:r w:rsidR="00AB42CC" w:rsidRPr="003170EA">
        <w:rPr>
          <w:rFonts w:ascii="Times New Roman" w:hAnsi="Times New Roman" w:cs="Times New Roman"/>
        </w:rPr>
        <w:t xml:space="preserve"> (</w:t>
      </w:r>
      <w:r w:rsidR="0052599F" w:rsidRPr="003170EA">
        <w:rPr>
          <w:rFonts w:ascii="Times New Roman" w:hAnsi="Times New Roman" w:cs="Times New Roman"/>
        </w:rPr>
        <w:t xml:space="preserve">Esteban et al. 2009; </w:t>
      </w:r>
      <w:r w:rsidR="00AB42CC" w:rsidRPr="003170EA">
        <w:rPr>
          <w:rFonts w:ascii="Times New Roman" w:hAnsi="Times New Roman" w:cs="Times New Roman"/>
        </w:rPr>
        <w:t xml:space="preserve">Goss &amp; </w:t>
      </w:r>
      <w:proofErr w:type="spellStart"/>
      <w:r w:rsidR="00AB42CC" w:rsidRPr="003170EA">
        <w:rPr>
          <w:rFonts w:ascii="Times New Roman" w:hAnsi="Times New Roman" w:cs="Times New Roman"/>
        </w:rPr>
        <w:t>Lepetit</w:t>
      </w:r>
      <w:proofErr w:type="spellEnd"/>
      <w:r w:rsidR="00AB42CC" w:rsidRPr="003170EA">
        <w:rPr>
          <w:rFonts w:ascii="Times New Roman" w:hAnsi="Times New Roman" w:cs="Times New Roman"/>
        </w:rPr>
        <w:t xml:space="preserve"> 2015). Likewise,</w:t>
      </w:r>
      <w:r w:rsidR="008E173D">
        <w:rPr>
          <w:rFonts w:ascii="Times New Roman" w:hAnsi="Times New Roman" w:cs="Times New Roman"/>
        </w:rPr>
        <w:t xml:space="preserve"> </w:t>
      </w:r>
      <w:r w:rsidR="006959FC">
        <w:rPr>
          <w:rFonts w:ascii="Times New Roman" w:hAnsi="Times New Roman" w:cs="Times New Roman"/>
        </w:rPr>
        <w:t xml:space="preserve">many lineages have </w:t>
      </w:r>
      <w:r w:rsidR="008E173D">
        <w:rPr>
          <w:rFonts w:ascii="Times New Roman" w:hAnsi="Times New Roman" w:cs="Times New Roman"/>
        </w:rPr>
        <w:t>putative</w:t>
      </w:r>
      <w:r w:rsidR="00AB42CC" w:rsidRPr="003170EA">
        <w:rPr>
          <w:rFonts w:ascii="Times New Roman" w:hAnsi="Times New Roman" w:cs="Times New Roman"/>
        </w:rPr>
        <w:t xml:space="preserve"> light avoidance ‘behaviors’ like chloroplast movement in plants (Howard et al. 2020) and whole organismal movement in phytopl</w:t>
      </w:r>
      <w:r w:rsidR="006959FC">
        <w:rPr>
          <w:rFonts w:ascii="Times New Roman" w:hAnsi="Times New Roman" w:cs="Times New Roman"/>
        </w:rPr>
        <w:t>ankton (Raven 2011)</w:t>
      </w:r>
      <w:r w:rsidR="00AB42CC" w:rsidRPr="003170EA">
        <w:rPr>
          <w:rFonts w:ascii="Times New Roman" w:hAnsi="Times New Roman" w:cs="Times New Roman"/>
        </w:rPr>
        <w:t>. S</w:t>
      </w:r>
      <w:r w:rsidR="00543D8F">
        <w:rPr>
          <w:rFonts w:ascii="Times New Roman" w:hAnsi="Times New Roman" w:cs="Times New Roman"/>
        </w:rPr>
        <w:t>pecies found</w:t>
      </w:r>
      <w:r w:rsidR="00BC6661">
        <w:rPr>
          <w:rFonts w:ascii="Times New Roman" w:hAnsi="Times New Roman" w:cs="Times New Roman"/>
        </w:rPr>
        <w:t xml:space="preserve"> in</w:t>
      </w:r>
      <w:r w:rsidR="007950C8">
        <w:rPr>
          <w:rFonts w:ascii="Times New Roman" w:hAnsi="Times New Roman" w:cs="Times New Roman"/>
        </w:rPr>
        <w:t xml:space="preserve"> bright</w:t>
      </w:r>
      <w:r w:rsidR="00AB42CC" w:rsidRPr="003170EA">
        <w:rPr>
          <w:rFonts w:ascii="Times New Roman" w:hAnsi="Times New Roman" w:cs="Times New Roman"/>
        </w:rPr>
        <w:t xml:space="preserve"> environments are often better at avoiding or recove</w:t>
      </w:r>
      <w:r w:rsidR="00AD2315">
        <w:rPr>
          <w:rFonts w:ascii="Times New Roman" w:hAnsi="Times New Roman" w:cs="Times New Roman"/>
        </w:rPr>
        <w:t>ring from photoinhibition</w:t>
      </w:r>
      <w:r w:rsidR="00AB42CC" w:rsidRPr="003170EA">
        <w:rPr>
          <w:rFonts w:ascii="Times New Roman" w:hAnsi="Times New Roman" w:cs="Times New Roman"/>
        </w:rPr>
        <w:t xml:space="preserve"> (Montgomery et al. 20</w:t>
      </w:r>
      <w:r w:rsidR="009878AE">
        <w:rPr>
          <w:rFonts w:ascii="Times New Roman" w:hAnsi="Times New Roman" w:cs="Times New Roman"/>
        </w:rPr>
        <w:t>08; Kothari et al. 2021</w:t>
      </w:r>
      <w:r w:rsidR="00CB4CAF">
        <w:rPr>
          <w:rFonts w:ascii="Times New Roman" w:hAnsi="Times New Roman" w:cs="Times New Roman"/>
        </w:rPr>
        <w:t>; Fig. 1A</w:t>
      </w:r>
      <w:r w:rsidR="00AB42CC" w:rsidRPr="003170EA">
        <w:rPr>
          <w:rFonts w:ascii="Times New Roman" w:hAnsi="Times New Roman" w:cs="Times New Roman"/>
        </w:rPr>
        <w:t>). This pattern holds even</w:t>
      </w:r>
      <w:r w:rsidR="00077997" w:rsidRPr="003170EA">
        <w:rPr>
          <w:rFonts w:ascii="Times New Roman" w:hAnsi="Times New Roman" w:cs="Times New Roman"/>
        </w:rPr>
        <w:t xml:space="preserve"> when the plants are grown</w:t>
      </w:r>
      <w:r w:rsidR="00AB42CC" w:rsidRPr="003170EA">
        <w:rPr>
          <w:rFonts w:ascii="Times New Roman" w:hAnsi="Times New Roman" w:cs="Times New Roman"/>
        </w:rPr>
        <w:t xml:space="preserve"> in common garden-like environments, which implies that </w:t>
      </w:r>
      <w:r w:rsidR="00E660AF">
        <w:rPr>
          <w:rFonts w:ascii="Times New Roman" w:hAnsi="Times New Roman" w:cs="Times New Roman"/>
        </w:rPr>
        <w:t>it is not just an outcome of plasticity</w:t>
      </w:r>
      <w:r w:rsidR="00AB42CC" w:rsidRPr="003170EA">
        <w:rPr>
          <w:rFonts w:ascii="Times New Roman" w:hAnsi="Times New Roman" w:cs="Times New Roman"/>
        </w:rPr>
        <w:t>.</w:t>
      </w:r>
      <w:r w:rsidR="00D9787D" w:rsidRPr="003170EA">
        <w:rPr>
          <w:rFonts w:ascii="Times New Roman" w:hAnsi="Times New Roman" w:cs="Times New Roman"/>
        </w:rPr>
        <w:t xml:space="preserve"> </w:t>
      </w:r>
      <w:r w:rsidR="00DB253B">
        <w:rPr>
          <w:rFonts w:ascii="Times New Roman" w:hAnsi="Times New Roman" w:cs="Times New Roman"/>
        </w:rPr>
        <w:t>Indeed, o</w:t>
      </w:r>
      <w:r w:rsidR="00D9787D" w:rsidRPr="003170EA">
        <w:rPr>
          <w:rFonts w:ascii="Times New Roman" w:hAnsi="Times New Roman" w:cs="Times New Roman"/>
        </w:rPr>
        <w:t>rganisms in extremely bright, hot enviro</w:t>
      </w:r>
      <w:r w:rsidR="00543D8F">
        <w:rPr>
          <w:rFonts w:ascii="Times New Roman" w:hAnsi="Times New Roman" w:cs="Times New Roman"/>
        </w:rPr>
        <w:t>nments often have extraordinary</w:t>
      </w:r>
      <w:r w:rsidR="006472BA">
        <w:rPr>
          <w:rFonts w:ascii="Times New Roman" w:hAnsi="Times New Roman" w:cs="Times New Roman"/>
        </w:rPr>
        <w:t xml:space="preserve"> mechanisms to avoid and</w:t>
      </w:r>
      <w:r w:rsidR="005259C0" w:rsidRPr="003170EA">
        <w:rPr>
          <w:rFonts w:ascii="Times New Roman" w:hAnsi="Times New Roman" w:cs="Times New Roman"/>
        </w:rPr>
        <w:t xml:space="preserve"> dissipate excess light (Levin et al. 2021).</w:t>
      </w:r>
      <w:r w:rsidR="006472BA">
        <w:rPr>
          <w:rFonts w:ascii="Times New Roman" w:hAnsi="Times New Roman" w:cs="Times New Roman"/>
        </w:rPr>
        <w:t xml:space="preserve"> </w:t>
      </w:r>
      <w:r w:rsidR="009878AE">
        <w:rPr>
          <w:rFonts w:ascii="Times New Roman" w:hAnsi="Times New Roman" w:cs="Times New Roman"/>
        </w:rPr>
        <w:t>It would require formal evidence synthesis to tell whether such patterns are truly</w:t>
      </w:r>
      <w:r w:rsidR="00543D8F">
        <w:rPr>
          <w:rFonts w:ascii="Times New Roman" w:hAnsi="Times New Roman" w:cs="Times New Roman"/>
        </w:rPr>
        <w:t xml:space="preserve"> consistent—</w:t>
      </w:r>
      <w:r w:rsidR="009878AE">
        <w:rPr>
          <w:rFonts w:ascii="Times New Roman" w:hAnsi="Times New Roman" w:cs="Times New Roman"/>
        </w:rPr>
        <w:t>but if so</w:t>
      </w:r>
      <w:r w:rsidR="00543D8F">
        <w:rPr>
          <w:rFonts w:ascii="Times New Roman" w:hAnsi="Times New Roman" w:cs="Times New Roman"/>
        </w:rPr>
        <w:t>,</w:t>
      </w:r>
      <w:r w:rsidR="009878AE">
        <w:rPr>
          <w:rFonts w:ascii="Times New Roman" w:hAnsi="Times New Roman" w:cs="Times New Roman"/>
        </w:rPr>
        <w:t xml:space="preserve"> it would</w:t>
      </w:r>
      <w:r w:rsidR="009011FA">
        <w:rPr>
          <w:rFonts w:ascii="Times New Roman" w:hAnsi="Times New Roman" w:cs="Times New Roman"/>
        </w:rPr>
        <w:t xml:space="preserve"> imply</w:t>
      </w:r>
      <w:r w:rsidR="006472BA">
        <w:rPr>
          <w:rFonts w:ascii="Times New Roman" w:hAnsi="Times New Roman" w:cs="Times New Roman"/>
        </w:rPr>
        <w:t xml:space="preserve"> that </w:t>
      </w:r>
      <w:r w:rsidR="00ED4BEE">
        <w:rPr>
          <w:rFonts w:ascii="Times New Roman" w:hAnsi="Times New Roman" w:cs="Times New Roman"/>
        </w:rPr>
        <w:t>photoprotection is important for maintaining fitness under high light.</w:t>
      </w:r>
    </w:p>
    <w:p w:rsidR="00AB42CC" w:rsidRPr="003170EA" w:rsidRDefault="00AB42CC" w:rsidP="002339AC">
      <w:pPr>
        <w:spacing w:line="480" w:lineRule="auto"/>
        <w:rPr>
          <w:rFonts w:ascii="Times New Roman" w:hAnsi="Times New Roman" w:cs="Times New Roman"/>
        </w:rPr>
      </w:pPr>
    </w:p>
    <w:p w:rsidR="00AB42CC" w:rsidRPr="002D2340" w:rsidRDefault="00F71F95" w:rsidP="002339AC">
      <w:pPr>
        <w:spacing w:line="480" w:lineRule="auto"/>
        <w:rPr>
          <w:rFonts w:ascii="Times New Roman" w:hAnsi="Times New Roman" w:cs="Times New Roman"/>
        </w:rPr>
      </w:pPr>
      <w:r>
        <w:rPr>
          <w:rFonts w:ascii="Times New Roman" w:hAnsi="Times New Roman" w:cs="Times New Roman"/>
        </w:rPr>
        <w:t>Another form of evidence comes from experiments that grow plants across light environments and show t</w:t>
      </w:r>
      <w:r w:rsidR="00E660AF">
        <w:rPr>
          <w:rFonts w:ascii="Times New Roman" w:hAnsi="Times New Roman" w:cs="Times New Roman"/>
        </w:rPr>
        <w:t>hat high light causes declines in fitness</w:t>
      </w:r>
      <w:r w:rsidR="00DC4926">
        <w:rPr>
          <w:rFonts w:ascii="Times New Roman" w:hAnsi="Times New Roman" w:cs="Times New Roman"/>
        </w:rPr>
        <w:t xml:space="preserve"> (Fig. 1B)</w:t>
      </w:r>
      <w:r>
        <w:rPr>
          <w:rFonts w:ascii="Times New Roman" w:hAnsi="Times New Roman" w:cs="Times New Roman"/>
        </w:rPr>
        <w:t xml:space="preserve">. </w:t>
      </w:r>
      <w:r w:rsidR="00AB42CC" w:rsidRPr="003170EA">
        <w:rPr>
          <w:rFonts w:ascii="Times New Roman" w:hAnsi="Times New Roman" w:cs="Times New Roman"/>
        </w:rPr>
        <w:t xml:space="preserve">Researchers have </w:t>
      </w:r>
      <w:r w:rsidR="005750A5">
        <w:rPr>
          <w:rFonts w:ascii="Times New Roman" w:hAnsi="Times New Roman" w:cs="Times New Roman"/>
        </w:rPr>
        <w:t>lo</w:t>
      </w:r>
      <w:r w:rsidR="00543D8F">
        <w:rPr>
          <w:rFonts w:ascii="Times New Roman" w:hAnsi="Times New Roman" w:cs="Times New Roman"/>
        </w:rPr>
        <w:t>ng described how high light</w:t>
      </w:r>
      <w:r w:rsidR="005750A5">
        <w:rPr>
          <w:rFonts w:ascii="Times New Roman" w:hAnsi="Times New Roman" w:cs="Times New Roman"/>
        </w:rPr>
        <w:t xml:space="preserve"> can suppress population growth in</w:t>
      </w:r>
      <w:r w:rsidR="00AB42CC" w:rsidRPr="003170EA">
        <w:rPr>
          <w:rFonts w:ascii="Times New Roman" w:hAnsi="Times New Roman" w:cs="Times New Roman"/>
        </w:rPr>
        <w:t xml:space="preserve"> phytoplank</w:t>
      </w:r>
      <w:r w:rsidR="005750A5">
        <w:rPr>
          <w:rFonts w:ascii="Times New Roman" w:hAnsi="Times New Roman" w:cs="Times New Roman"/>
        </w:rPr>
        <w:t>ton</w:t>
      </w:r>
      <w:r w:rsidR="004114FD">
        <w:rPr>
          <w:rFonts w:ascii="Times New Roman" w:hAnsi="Times New Roman" w:cs="Times New Roman"/>
        </w:rPr>
        <w:t xml:space="preserve"> (</w:t>
      </w:r>
      <w:r w:rsidR="00E54B69">
        <w:rPr>
          <w:rFonts w:ascii="Times New Roman" w:hAnsi="Times New Roman" w:cs="Times New Roman"/>
        </w:rPr>
        <w:t>Edward</w:t>
      </w:r>
      <w:r w:rsidR="004114FD">
        <w:rPr>
          <w:rFonts w:ascii="Times New Roman" w:hAnsi="Times New Roman" w:cs="Times New Roman"/>
        </w:rPr>
        <w:t>s et al. 2015</w:t>
      </w:r>
      <w:r w:rsidR="00407774">
        <w:rPr>
          <w:rFonts w:ascii="Times New Roman" w:hAnsi="Times New Roman" w:cs="Times New Roman"/>
        </w:rPr>
        <w:t xml:space="preserve">; </w:t>
      </w:r>
      <w:proofErr w:type="spellStart"/>
      <w:r w:rsidR="00407774">
        <w:rPr>
          <w:rFonts w:ascii="Times New Roman" w:hAnsi="Times New Roman" w:cs="Times New Roman"/>
        </w:rPr>
        <w:t>Croteau</w:t>
      </w:r>
      <w:proofErr w:type="spellEnd"/>
      <w:r w:rsidR="00407774">
        <w:rPr>
          <w:rFonts w:ascii="Times New Roman" w:hAnsi="Times New Roman" w:cs="Times New Roman"/>
        </w:rPr>
        <w:t xml:space="preserve"> et al. 2022</w:t>
      </w:r>
      <w:r w:rsidR="00E54B69">
        <w:rPr>
          <w:rFonts w:ascii="Times New Roman" w:hAnsi="Times New Roman" w:cs="Times New Roman"/>
        </w:rPr>
        <w:t>)</w:t>
      </w:r>
      <w:r w:rsidR="001A0DBA">
        <w:rPr>
          <w:rFonts w:ascii="Times New Roman" w:hAnsi="Times New Roman" w:cs="Times New Roman"/>
        </w:rPr>
        <w:t>, and these experiments generally raise fewer concerns about confounding between light and other</w:t>
      </w:r>
      <w:r w:rsidR="002C1A38">
        <w:rPr>
          <w:rFonts w:ascii="Times New Roman" w:hAnsi="Times New Roman" w:cs="Times New Roman"/>
        </w:rPr>
        <w:t xml:space="preserve"> stress</w:t>
      </w:r>
      <w:r w:rsidR="001A0DBA">
        <w:rPr>
          <w:rFonts w:ascii="Times New Roman" w:hAnsi="Times New Roman" w:cs="Times New Roman"/>
        </w:rPr>
        <w:t xml:space="preserve"> factors.</w:t>
      </w:r>
      <w:r w:rsidR="002D2340">
        <w:rPr>
          <w:rFonts w:ascii="Times New Roman" w:hAnsi="Times New Roman" w:cs="Times New Roman"/>
        </w:rPr>
        <w:t xml:space="preserve"> Another si</w:t>
      </w:r>
      <w:r w:rsidR="002C1A38">
        <w:rPr>
          <w:rFonts w:ascii="Times New Roman" w:hAnsi="Times New Roman" w:cs="Times New Roman"/>
        </w:rPr>
        <w:t>mplified setting for detecting</w:t>
      </w:r>
      <w:r w:rsidR="002D2340">
        <w:rPr>
          <w:rFonts w:ascii="Times New Roman" w:hAnsi="Times New Roman" w:cs="Times New Roman"/>
        </w:rPr>
        <w:t xml:space="preserve"> the influence of photoinhibition is with photoprotection-deficient mutants of species like </w:t>
      </w:r>
      <w:r w:rsidR="002D2340">
        <w:rPr>
          <w:rFonts w:ascii="Times New Roman" w:hAnsi="Times New Roman" w:cs="Times New Roman"/>
          <w:i/>
        </w:rPr>
        <w:t>Arabidopsis</w:t>
      </w:r>
      <w:r w:rsidR="002D2340">
        <w:rPr>
          <w:rFonts w:ascii="Times New Roman" w:hAnsi="Times New Roman" w:cs="Times New Roman"/>
        </w:rPr>
        <w:t xml:space="preserve">. </w:t>
      </w:r>
      <w:r w:rsidR="00E660AF">
        <w:rPr>
          <w:rFonts w:ascii="Times New Roman" w:hAnsi="Times New Roman" w:cs="Times New Roman"/>
        </w:rPr>
        <w:t>Under natural conditions, m</w:t>
      </w:r>
      <w:r w:rsidR="003774AD">
        <w:rPr>
          <w:rFonts w:ascii="Times New Roman" w:hAnsi="Times New Roman" w:cs="Times New Roman"/>
        </w:rPr>
        <w:t>utants defici</w:t>
      </w:r>
      <w:r w:rsidR="00E660AF">
        <w:rPr>
          <w:rFonts w:ascii="Times New Roman" w:hAnsi="Times New Roman" w:cs="Times New Roman"/>
        </w:rPr>
        <w:t>ent in NPQ produce fewer seeds (</w:t>
      </w:r>
      <w:proofErr w:type="spellStart"/>
      <w:r w:rsidR="00E660AF">
        <w:rPr>
          <w:rFonts w:ascii="Times New Roman" w:hAnsi="Times New Roman" w:cs="Times New Roman"/>
        </w:rPr>
        <w:t>Külheim</w:t>
      </w:r>
      <w:proofErr w:type="spellEnd"/>
      <w:r w:rsidR="00E660AF">
        <w:rPr>
          <w:rFonts w:ascii="Times New Roman" w:hAnsi="Times New Roman" w:cs="Times New Roman"/>
        </w:rPr>
        <w:t xml:space="preserve"> et al. 2002)</w:t>
      </w:r>
      <w:r w:rsidR="003774AD">
        <w:rPr>
          <w:rFonts w:ascii="Times New Roman" w:hAnsi="Times New Roman" w:cs="Times New Roman"/>
        </w:rPr>
        <w:t xml:space="preserve"> and mutants defic</w:t>
      </w:r>
      <w:r w:rsidR="00E660AF">
        <w:rPr>
          <w:rFonts w:ascii="Times New Roman" w:hAnsi="Times New Roman" w:cs="Times New Roman"/>
        </w:rPr>
        <w:t>ient in chloroplast movement grow less</w:t>
      </w:r>
      <w:r w:rsidR="003774AD">
        <w:rPr>
          <w:rFonts w:ascii="Times New Roman" w:hAnsi="Times New Roman" w:cs="Times New Roman"/>
        </w:rPr>
        <w:t xml:space="preserve"> (Howard et al. 2020).</w:t>
      </w:r>
    </w:p>
    <w:p w:rsidR="00AB42CC" w:rsidRPr="003170EA" w:rsidRDefault="00AB42CC" w:rsidP="002339AC">
      <w:pPr>
        <w:spacing w:line="480" w:lineRule="auto"/>
        <w:rPr>
          <w:rFonts w:ascii="Times New Roman" w:hAnsi="Times New Roman" w:cs="Times New Roman"/>
        </w:rPr>
      </w:pPr>
    </w:p>
    <w:p w:rsidR="000C72F0" w:rsidRPr="003170EA" w:rsidRDefault="00BA716E" w:rsidP="002339AC">
      <w:pPr>
        <w:spacing w:line="480" w:lineRule="auto"/>
        <w:rPr>
          <w:rFonts w:ascii="Times New Roman" w:hAnsi="Times New Roman" w:cs="Times New Roman"/>
        </w:rPr>
      </w:pPr>
      <w:r>
        <w:rPr>
          <w:rFonts w:ascii="Times New Roman" w:hAnsi="Times New Roman" w:cs="Times New Roman"/>
        </w:rPr>
        <w:lastRenderedPageBreak/>
        <w:t xml:space="preserve">Interpretation can get </w:t>
      </w:r>
      <w:r w:rsidR="00ED4BEE">
        <w:rPr>
          <w:rFonts w:ascii="Times New Roman" w:hAnsi="Times New Roman" w:cs="Times New Roman"/>
        </w:rPr>
        <w:t>more complicated among</w:t>
      </w:r>
      <w:r w:rsidR="002A09FE">
        <w:rPr>
          <w:rFonts w:ascii="Times New Roman" w:hAnsi="Times New Roman" w:cs="Times New Roman"/>
        </w:rPr>
        <w:t xml:space="preserve"> land plants in more natural</w:t>
      </w:r>
      <w:r>
        <w:rPr>
          <w:rFonts w:ascii="Times New Roman" w:hAnsi="Times New Roman" w:cs="Times New Roman"/>
        </w:rPr>
        <w:t xml:space="preserve"> settings.</w:t>
      </w:r>
      <w:r w:rsidR="00991731">
        <w:rPr>
          <w:rFonts w:ascii="Times New Roman" w:hAnsi="Times New Roman" w:cs="Times New Roman"/>
        </w:rPr>
        <w:t xml:space="preserve"> </w:t>
      </w:r>
      <w:r w:rsidR="000C72F0">
        <w:rPr>
          <w:rFonts w:ascii="Times New Roman" w:hAnsi="Times New Roman" w:cs="Times New Roman"/>
        </w:rPr>
        <w:t xml:space="preserve">Appendix </w:t>
      </w:r>
      <w:r w:rsidR="008B721E">
        <w:rPr>
          <w:rFonts w:ascii="Times New Roman" w:hAnsi="Times New Roman" w:cs="Times New Roman"/>
        </w:rPr>
        <w:t>S</w:t>
      </w:r>
      <w:r w:rsidR="000C72F0">
        <w:rPr>
          <w:rFonts w:ascii="Times New Roman" w:hAnsi="Times New Roman" w:cs="Times New Roman"/>
        </w:rPr>
        <w:t>1</w:t>
      </w:r>
      <w:r w:rsidR="00991731">
        <w:rPr>
          <w:rFonts w:ascii="Times New Roman" w:hAnsi="Times New Roman" w:cs="Times New Roman"/>
        </w:rPr>
        <w:t xml:space="preserve"> </w:t>
      </w:r>
      <w:r w:rsidR="00F73E24">
        <w:rPr>
          <w:rFonts w:ascii="Times New Roman" w:hAnsi="Times New Roman" w:cs="Times New Roman"/>
        </w:rPr>
        <w:t>summarizes many</w:t>
      </w:r>
      <w:r w:rsidR="00991731">
        <w:rPr>
          <w:rFonts w:ascii="Times New Roman" w:hAnsi="Times New Roman" w:cs="Times New Roman"/>
        </w:rPr>
        <w:t xml:space="preserve"> case studies that provide plausible evidence that increases in light can reduce growth or fitness.</w:t>
      </w:r>
      <w:r w:rsidR="007677D5">
        <w:rPr>
          <w:rFonts w:ascii="Times New Roman" w:hAnsi="Times New Roman" w:cs="Times New Roman"/>
        </w:rPr>
        <w:t xml:space="preserve"> Many of these studies </w:t>
      </w:r>
      <w:r w:rsidR="002A09FE">
        <w:rPr>
          <w:rFonts w:ascii="Times New Roman" w:hAnsi="Times New Roman" w:cs="Times New Roman"/>
        </w:rPr>
        <w:t xml:space="preserve">monitored the microclimate </w:t>
      </w:r>
      <w:r w:rsidR="00DE1849">
        <w:rPr>
          <w:rFonts w:ascii="Times New Roman" w:hAnsi="Times New Roman" w:cs="Times New Roman"/>
        </w:rPr>
        <w:t>to test</w:t>
      </w:r>
      <w:r w:rsidR="006B1E66">
        <w:rPr>
          <w:rFonts w:ascii="Times New Roman" w:hAnsi="Times New Roman" w:cs="Times New Roman"/>
        </w:rPr>
        <w:t xml:space="preserve"> whether their treatments</w:t>
      </w:r>
      <w:r w:rsidR="00DE1849">
        <w:rPr>
          <w:rFonts w:ascii="Times New Roman" w:hAnsi="Times New Roman" w:cs="Times New Roman"/>
        </w:rPr>
        <w:t xml:space="preserve"> allowed them </w:t>
      </w:r>
      <w:r w:rsidR="00B14596">
        <w:rPr>
          <w:rFonts w:ascii="Times New Roman" w:hAnsi="Times New Roman" w:cs="Times New Roman"/>
        </w:rPr>
        <w:t>to</w:t>
      </w:r>
      <w:r w:rsidR="00F73E24">
        <w:rPr>
          <w:rFonts w:ascii="Times New Roman" w:hAnsi="Times New Roman" w:cs="Times New Roman"/>
        </w:rPr>
        <w:t xml:space="preserve"> isolate the effect</w:t>
      </w:r>
      <w:r w:rsidR="00DE1849">
        <w:rPr>
          <w:rFonts w:ascii="Times New Roman" w:hAnsi="Times New Roman" w:cs="Times New Roman"/>
        </w:rPr>
        <w:t xml:space="preserve"> of light.</w:t>
      </w:r>
      <w:r w:rsidR="00674A58">
        <w:rPr>
          <w:rFonts w:ascii="Times New Roman" w:hAnsi="Times New Roman" w:cs="Times New Roman"/>
        </w:rPr>
        <w:t xml:space="preserve"> For example, as part of a </w:t>
      </w:r>
      <w:r w:rsidR="005F5750">
        <w:rPr>
          <w:rFonts w:ascii="Times New Roman" w:hAnsi="Times New Roman" w:cs="Times New Roman"/>
        </w:rPr>
        <w:t>much broader study</w:t>
      </w:r>
      <w:r w:rsidR="0005247C">
        <w:rPr>
          <w:rFonts w:ascii="Times New Roman" w:hAnsi="Times New Roman" w:cs="Times New Roman"/>
        </w:rPr>
        <w:t xml:space="preserve"> of treelines</w:t>
      </w:r>
      <w:r w:rsidR="005F5750">
        <w:rPr>
          <w:rFonts w:ascii="Times New Roman" w:hAnsi="Times New Roman" w:cs="Times New Roman"/>
        </w:rPr>
        <w:t xml:space="preserve"> (see also </w:t>
      </w:r>
      <w:proofErr w:type="spellStart"/>
      <w:r w:rsidR="005F5750">
        <w:rPr>
          <w:rFonts w:ascii="Times New Roman" w:hAnsi="Times New Roman" w:cs="Times New Roman"/>
        </w:rPr>
        <w:t>Germino</w:t>
      </w:r>
      <w:proofErr w:type="spellEnd"/>
      <w:r w:rsidR="005F5750">
        <w:rPr>
          <w:rFonts w:ascii="Times New Roman" w:hAnsi="Times New Roman" w:cs="Times New Roman"/>
        </w:rPr>
        <w:t xml:space="preserve"> &amp; Smith 1999), </w:t>
      </w:r>
      <w:proofErr w:type="spellStart"/>
      <w:r w:rsidR="005F5750">
        <w:rPr>
          <w:rFonts w:ascii="Times New Roman" w:hAnsi="Times New Roman" w:cs="Times New Roman"/>
        </w:rPr>
        <w:t>Germino</w:t>
      </w:r>
      <w:proofErr w:type="spellEnd"/>
      <w:r w:rsidR="005F5750">
        <w:rPr>
          <w:rFonts w:ascii="Times New Roman" w:hAnsi="Times New Roman" w:cs="Times New Roman"/>
        </w:rPr>
        <w:t xml:space="preserve"> et al. (2002) found that</w:t>
      </w:r>
      <w:r w:rsidR="0003593A">
        <w:rPr>
          <w:rFonts w:ascii="Times New Roman" w:hAnsi="Times New Roman" w:cs="Times New Roman"/>
        </w:rPr>
        <w:t xml:space="preserve"> survival in</w:t>
      </w:r>
      <w:r w:rsidR="00CB4CAF">
        <w:rPr>
          <w:rFonts w:ascii="Times New Roman" w:hAnsi="Times New Roman" w:cs="Times New Roman"/>
        </w:rPr>
        <w:t xml:space="preserve"> alpine</w:t>
      </w:r>
      <w:r w:rsidR="005F5750">
        <w:rPr>
          <w:rFonts w:ascii="Times New Roman" w:hAnsi="Times New Roman" w:cs="Times New Roman"/>
        </w:rPr>
        <w:t xml:space="preserve"> spruce seedling</w:t>
      </w:r>
      <w:r w:rsidR="0005247C">
        <w:rPr>
          <w:rFonts w:ascii="Times New Roman" w:hAnsi="Times New Roman" w:cs="Times New Roman"/>
        </w:rPr>
        <w:t>s</w:t>
      </w:r>
      <w:r w:rsidR="005F5750">
        <w:rPr>
          <w:rFonts w:ascii="Times New Roman" w:hAnsi="Times New Roman" w:cs="Times New Roman"/>
        </w:rPr>
        <w:t xml:space="preserve"> </w:t>
      </w:r>
      <w:r w:rsidR="0003593A">
        <w:rPr>
          <w:rFonts w:ascii="Times New Roman" w:hAnsi="Times New Roman" w:cs="Times New Roman"/>
        </w:rPr>
        <w:t>was halved</w:t>
      </w:r>
      <w:r w:rsidR="005F5750">
        <w:rPr>
          <w:rFonts w:ascii="Times New Roman" w:hAnsi="Times New Roman" w:cs="Times New Roman"/>
        </w:rPr>
        <w:t xml:space="preserve"> when overtopping grasses were removed, even though t</w:t>
      </w:r>
      <w:r w:rsidR="00FD7708">
        <w:rPr>
          <w:rFonts w:ascii="Times New Roman" w:hAnsi="Times New Roman" w:cs="Times New Roman"/>
        </w:rPr>
        <w:t>he removal treatment reduced</w:t>
      </w:r>
      <w:r w:rsidR="005F5750">
        <w:rPr>
          <w:rFonts w:ascii="Times New Roman" w:hAnsi="Times New Roman" w:cs="Times New Roman"/>
        </w:rPr>
        <w:t xml:space="preserve"> water and </w:t>
      </w:r>
      <w:r w:rsidR="00FD7708">
        <w:rPr>
          <w:rFonts w:ascii="Times New Roman" w:hAnsi="Times New Roman" w:cs="Times New Roman"/>
        </w:rPr>
        <w:t>low-</w:t>
      </w:r>
      <w:r w:rsidR="005F5750">
        <w:rPr>
          <w:rFonts w:ascii="Times New Roman" w:hAnsi="Times New Roman" w:cs="Times New Roman"/>
        </w:rPr>
        <w:t>temperature stress.</w:t>
      </w:r>
      <w:r w:rsidR="004C5C6E">
        <w:rPr>
          <w:rFonts w:ascii="Times New Roman" w:hAnsi="Times New Roman" w:cs="Times New Roman"/>
        </w:rPr>
        <w:t xml:space="preserve"> Velasco &amp; Becerra (2020) found that</w:t>
      </w:r>
      <w:r w:rsidR="006B1E66">
        <w:rPr>
          <w:rFonts w:ascii="Times New Roman" w:hAnsi="Times New Roman" w:cs="Times New Roman"/>
        </w:rPr>
        <w:t xml:space="preserve"> artificial</w:t>
      </w:r>
      <w:r w:rsidR="004C5C6E">
        <w:rPr>
          <w:rFonts w:ascii="Times New Roman" w:hAnsi="Times New Roman" w:cs="Times New Roman"/>
        </w:rPr>
        <w:t xml:space="preserve"> shading had a much more beneficial effect than irri</w:t>
      </w:r>
      <w:r w:rsidR="00ED4BEE">
        <w:rPr>
          <w:rFonts w:ascii="Times New Roman" w:hAnsi="Times New Roman" w:cs="Times New Roman"/>
        </w:rPr>
        <w:t>gation on tree seedling survival</w:t>
      </w:r>
      <w:r w:rsidR="004C5C6E">
        <w:rPr>
          <w:rFonts w:ascii="Times New Roman" w:hAnsi="Times New Roman" w:cs="Times New Roman"/>
        </w:rPr>
        <w:t xml:space="preserve"> in </w:t>
      </w:r>
      <w:proofErr w:type="gramStart"/>
      <w:r w:rsidR="004C5C6E">
        <w:rPr>
          <w:rFonts w:ascii="Times New Roman" w:hAnsi="Times New Roman" w:cs="Times New Roman"/>
        </w:rPr>
        <w:t>a semiarid</w:t>
      </w:r>
      <w:proofErr w:type="gramEnd"/>
      <w:r w:rsidR="004C5C6E">
        <w:rPr>
          <w:rFonts w:ascii="Times New Roman" w:hAnsi="Times New Roman" w:cs="Times New Roman"/>
        </w:rPr>
        <w:t xml:space="preserve"> grassland, which s</w:t>
      </w:r>
      <w:r w:rsidR="00ED4BEE">
        <w:rPr>
          <w:rFonts w:ascii="Times New Roman" w:hAnsi="Times New Roman" w:cs="Times New Roman"/>
        </w:rPr>
        <w:t>uggests that the effect of shading</w:t>
      </w:r>
      <w:r w:rsidR="004C5C6E">
        <w:rPr>
          <w:rFonts w:ascii="Times New Roman" w:hAnsi="Times New Roman" w:cs="Times New Roman"/>
        </w:rPr>
        <w:t xml:space="preserve"> was not due to water status.</w:t>
      </w:r>
      <w:r w:rsidR="00ED5660">
        <w:rPr>
          <w:rFonts w:ascii="Times New Roman" w:hAnsi="Times New Roman" w:cs="Times New Roman"/>
        </w:rPr>
        <w:t xml:space="preserve"> Bader et al. (2006) used a series of </w:t>
      </w:r>
      <w:r w:rsidR="0005247C">
        <w:rPr>
          <w:rFonts w:ascii="Times New Roman" w:hAnsi="Times New Roman" w:cs="Times New Roman"/>
        </w:rPr>
        <w:t xml:space="preserve">shading and neighbor removal treatments to show that high light could account for much of the failure of trees to establish beyond a tropical alpine treeline. </w:t>
      </w:r>
      <w:r w:rsidR="002A09FE">
        <w:rPr>
          <w:rFonts w:ascii="Times New Roman" w:hAnsi="Times New Roman" w:cs="Times New Roman"/>
        </w:rPr>
        <w:t>M</w:t>
      </w:r>
      <w:r w:rsidR="008B721E">
        <w:rPr>
          <w:rFonts w:ascii="Times New Roman" w:hAnsi="Times New Roman" w:cs="Times New Roman"/>
        </w:rPr>
        <w:t xml:space="preserve">any of the case studies summarized in Appendix S1 took place in typically ‘stressful’ settings like alpine treelines and </w:t>
      </w:r>
      <w:proofErr w:type="spellStart"/>
      <w:r w:rsidR="00CB4CAF">
        <w:rPr>
          <w:rFonts w:ascii="Times New Roman" w:hAnsi="Times New Roman" w:cs="Times New Roman"/>
        </w:rPr>
        <w:t>drylands</w:t>
      </w:r>
      <w:proofErr w:type="spellEnd"/>
      <w:r w:rsidR="008B721E">
        <w:rPr>
          <w:rFonts w:ascii="Times New Roman" w:hAnsi="Times New Roman" w:cs="Times New Roman"/>
        </w:rPr>
        <w:t>, whe</w:t>
      </w:r>
      <w:r w:rsidR="0005247C">
        <w:rPr>
          <w:rFonts w:ascii="Times New Roman" w:hAnsi="Times New Roman" w:cs="Times New Roman"/>
        </w:rPr>
        <w:t xml:space="preserve">re </w:t>
      </w:r>
      <w:r w:rsidR="008B721E">
        <w:rPr>
          <w:rFonts w:ascii="Times New Roman" w:hAnsi="Times New Roman" w:cs="Times New Roman"/>
        </w:rPr>
        <w:t>interacting stresses like low temperature or dro</w:t>
      </w:r>
      <w:r w:rsidR="0005247C">
        <w:rPr>
          <w:rFonts w:ascii="Times New Roman" w:hAnsi="Times New Roman" w:cs="Times New Roman"/>
        </w:rPr>
        <w:t>ught may make it more plausible that photoinhibition matters</w:t>
      </w:r>
      <w:r w:rsidR="008B721E">
        <w:rPr>
          <w:rFonts w:ascii="Times New Roman" w:hAnsi="Times New Roman" w:cs="Times New Roman"/>
        </w:rPr>
        <w:t>.</w:t>
      </w:r>
      <w:r w:rsidR="00674A58">
        <w:rPr>
          <w:rFonts w:ascii="Times New Roman" w:hAnsi="Times New Roman" w:cs="Times New Roman"/>
        </w:rPr>
        <w:t xml:space="preserve"> Most studies on trees were also cond</w:t>
      </w:r>
      <w:r w:rsidR="00F73E24">
        <w:rPr>
          <w:rFonts w:ascii="Times New Roman" w:hAnsi="Times New Roman" w:cs="Times New Roman"/>
        </w:rPr>
        <w:t xml:space="preserve">ucted using seedlings; </w:t>
      </w:r>
      <w:r w:rsidR="00674A58">
        <w:rPr>
          <w:rFonts w:ascii="Times New Roman" w:hAnsi="Times New Roman" w:cs="Times New Roman"/>
        </w:rPr>
        <w:t>this may be</w:t>
      </w:r>
      <w:r w:rsidR="00F73E24">
        <w:rPr>
          <w:rFonts w:ascii="Times New Roman" w:hAnsi="Times New Roman" w:cs="Times New Roman"/>
        </w:rPr>
        <w:t xml:space="preserve"> partly</w:t>
      </w:r>
      <w:r w:rsidR="00674A58">
        <w:rPr>
          <w:rFonts w:ascii="Times New Roman" w:hAnsi="Times New Roman" w:cs="Times New Roman"/>
        </w:rPr>
        <w:t xml:space="preserve"> a matter of convenience, but it may also reflect a concern that early recruitment is an important stage where trees are particularly vulnerable to photoinhibition (</w:t>
      </w:r>
      <w:proofErr w:type="spellStart"/>
      <w:r w:rsidR="00674A58">
        <w:rPr>
          <w:rFonts w:ascii="Times New Roman" w:hAnsi="Times New Roman" w:cs="Times New Roman"/>
        </w:rPr>
        <w:t>Germino</w:t>
      </w:r>
      <w:proofErr w:type="spellEnd"/>
      <w:r w:rsidR="00674A58">
        <w:rPr>
          <w:rFonts w:ascii="Times New Roman" w:hAnsi="Times New Roman" w:cs="Times New Roman"/>
        </w:rPr>
        <w:t xml:space="preserve"> et al. 2002; Slot et al. 2005).</w:t>
      </w:r>
    </w:p>
    <w:p w:rsidR="00AB42CC" w:rsidRPr="003170EA" w:rsidRDefault="00AB42CC" w:rsidP="002339AC">
      <w:pPr>
        <w:spacing w:line="480" w:lineRule="auto"/>
        <w:rPr>
          <w:rFonts w:ascii="Times New Roman" w:hAnsi="Times New Roman" w:cs="Times New Roman"/>
        </w:rPr>
      </w:pPr>
    </w:p>
    <w:p w:rsidR="00AB42CC" w:rsidRPr="003170EA" w:rsidRDefault="002C1A38" w:rsidP="002339AC">
      <w:pPr>
        <w:spacing w:line="480" w:lineRule="auto"/>
        <w:rPr>
          <w:rFonts w:ascii="Times New Roman" w:hAnsi="Times New Roman" w:cs="Times New Roman"/>
        </w:rPr>
      </w:pPr>
      <w:r>
        <w:rPr>
          <w:rFonts w:ascii="Times New Roman" w:hAnsi="Times New Roman" w:cs="Times New Roman"/>
        </w:rPr>
        <w:t xml:space="preserve">A </w:t>
      </w:r>
      <w:r w:rsidR="00AB42CC" w:rsidRPr="003170EA">
        <w:rPr>
          <w:rFonts w:ascii="Times New Roman" w:hAnsi="Times New Roman" w:cs="Times New Roman"/>
        </w:rPr>
        <w:t>co</w:t>
      </w:r>
      <w:r w:rsidR="00B4687D">
        <w:rPr>
          <w:rFonts w:ascii="Times New Roman" w:hAnsi="Times New Roman" w:cs="Times New Roman"/>
        </w:rPr>
        <w:t>rollary</w:t>
      </w:r>
      <w:r w:rsidR="00674A58">
        <w:rPr>
          <w:rFonts w:ascii="Times New Roman" w:hAnsi="Times New Roman" w:cs="Times New Roman"/>
        </w:rPr>
        <w:t xml:space="preserve"> to the apparent importance of photoinhibition</w:t>
      </w:r>
      <w:r w:rsidR="00B4687D">
        <w:rPr>
          <w:rFonts w:ascii="Times New Roman" w:hAnsi="Times New Roman" w:cs="Times New Roman"/>
        </w:rPr>
        <w:t xml:space="preserve"> is that </w:t>
      </w:r>
      <w:r w:rsidR="00AB42CC" w:rsidRPr="003170EA">
        <w:rPr>
          <w:rFonts w:ascii="Times New Roman" w:hAnsi="Times New Roman" w:cs="Times New Roman"/>
        </w:rPr>
        <w:t>shading may be a common mechanism of facilitatio</w:t>
      </w:r>
      <w:r w:rsidR="002A09FE">
        <w:rPr>
          <w:rFonts w:ascii="Times New Roman" w:hAnsi="Times New Roman" w:cs="Times New Roman"/>
        </w:rPr>
        <w:t>n</w:t>
      </w:r>
      <w:r w:rsidR="00B4687D">
        <w:rPr>
          <w:rFonts w:ascii="Times New Roman" w:hAnsi="Times New Roman" w:cs="Times New Roman"/>
        </w:rPr>
        <w:t>. T</w:t>
      </w:r>
      <w:r w:rsidR="00AB42CC" w:rsidRPr="003170EA">
        <w:rPr>
          <w:rFonts w:ascii="Times New Roman" w:hAnsi="Times New Roman" w:cs="Times New Roman"/>
        </w:rPr>
        <w:t>his point is</w:t>
      </w:r>
      <w:r w:rsidR="00B4687D">
        <w:rPr>
          <w:rFonts w:ascii="Times New Roman" w:hAnsi="Times New Roman" w:cs="Times New Roman"/>
        </w:rPr>
        <w:t xml:space="preserve"> again clear in phytoplankton, among which</w:t>
      </w:r>
      <w:r w:rsidR="00AB42CC" w:rsidRPr="003170EA">
        <w:rPr>
          <w:rFonts w:ascii="Times New Roman" w:hAnsi="Times New Roman" w:cs="Times New Roman"/>
        </w:rPr>
        <w:t xml:space="preserve"> theoretical (</w:t>
      </w:r>
      <w:proofErr w:type="spellStart"/>
      <w:r w:rsidR="00AB42CC" w:rsidRPr="003170EA">
        <w:rPr>
          <w:rFonts w:ascii="Times New Roman" w:hAnsi="Times New Roman" w:cs="Times New Roman"/>
        </w:rPr>
        <w:t>Gerla</w:t>
      </w:r>
      <w:proofErr w:type="spellEnd"/>
      <w:r w:rsidR="00AB42CC" w:rsidRPr="003170EA">
        <w:rPr>
          <w:rFonts w:ascii="Times New Roman" w:hAnsi="Times New Roman" w:cs="Times New Roman"/>
        </w:rPr>
        <w:t xml:space="preserve"> et al. 2011) and empirical (</w:t>
      </w:r>
      <w:proofErr w:type="spellStart"/>
      <w:r w:rsidR="00AB42CC" w:rsidRPr="003170EA">
        <w:rPr>
          <w:rFonts w:ascii="Times New Roman" w:hAnsi="Times New Roman" w:cs="Times New Roman"/>
        </w:rPr>
        <w:t>Veraart</w:t>
      </w:r>
      <w:proofErr w:type="spellEnd"/>
      <w:r w:rsidR="00AB42CC" w:rsidRPr="003170EA">
        <w:rPr>
          <w:rFonts w:ascii="Times New Roman" w:hAnsi="Times New Roman" w:cs="Times New Roman"/>
        </w:rPr>
        <w:t xml:space="preserve"> et al. 2012; </w:t>
      </w:r>
      <w:proofErr w:type="spellStart"/>
      <w:r w:rsidR="00AB42CC" w:rsidRPr="003170EA">
        <w:rPr>
          <w:rFonts w:ascii="Times New Roman" w:hAnsi="Times New Roman" w:cs="Times New Roman"/>
        </w:rPr>
        <w:t>Faassen</w:t>
      </w:r>
      <w:proofErr w:type="spellEnd"/>
      <w:r w:rsidR="00AB42CC" w:rsidRPr="003170EA">
        <w:rPr>
          <w:rFonts w:ascii="Times New Roman" w:hAnsi="Times New Roman" w:cs="Times New Roman"/>
        </w:rPr>
        <w:t xml:space="preserve"> et al. 2015) research suggests that facilitative amelioration of photoinhibition ca</w:t>
      </w:r>
      <w:r w:rsidR="009C0A97">
        <w:rPr>
          <w:rFonts w:ascii="Times New Roman" w:hAnsi="Times New Roman" w:cs="Times New Roman"/>
        </w:rPr>
        <w:t>n promote coexistence and permit</w:t>
      </w:r>
      <w:r w:rsidR="00AB42CC" w:rsidRPr="003170EA">
        <w:rPr>
          <w:rFonts w:ascii="Times New Roman" w:hAnsi="Times New Roman" w:cs="Times New Roman"/>
        </w:rPr>
        <w:t xml:space="preserve"> alternative stable states.</w:t>
      </w:r>
      <w:r w:rsidR="00ED6AB2">
        <w:rPr>
          <w:rFonts w:ascii="Times New Roman" w:hAnsi="Times New Roman" w:cs="Times New Roman"/>
        </w:rPr>
        <w:t xml:space="preserve"> In trees, </w:t>
      </w:r>
      <w:r w:rsidR="00ED6AB2" w:rsidRPr="003170EA">
        <w:rPr>
          <w:rFonts w:ascii="Times New Roman" w:hAnsi="Times New Roman" w:cs="Times New Roman"/>
        </w:rPr>
        <w:t>Kothari et al. (2021) found tha</w:t>
      </w:r>
      <w:r w:rsidR="00960CD4">
        <w:rPr>
          <w:rFonts w:ascii="Times New Roman" w:hAnsi="Times New Roman" w:cs="Times New Roman"/>
        </w:rPr>
        <w:t xml:space="preserve">t facilitation of </w:t>
      </w:r>
      <w:r w:rsidR="00ED6AB2" w:rsidRPr="003170EA">
        <w:rPr>
          <w:rFonts w:ascii="Times New Roman" w:hAnsi="Times New Roman" w:cs="Times New Roman"/>
        </w:rPr>
        <w:t>shade-tolerant spec</w:t>
      </w:r>
      <w:r w:rsidR="002A09FE">
        <w:rPr>
          <w:rFonts w:ascii="Times New Roman" w:hAnsi="Times New Roman" w:cs="Times New Roman"/>
        </w:rPr>
        <w:t>ies by</w:t>
      </w:r>
      <w:r w:rsidR="00ED6AB2">
        <w:rPr>
          <w:rFonts w:ascii="Times New Roman" w:hAnsi="Times New Roman" w:cs="Times New Roman"/>
        </w:rPr>
        <w:t xml:space="preserve"> larger</w:t>
      </w:r>
      <w:r w:rsidR="00ED6AB2" w:rsidRPr="003170EA">
        <w:rPr>
          <w:rFonts w:ascii="Times New Roman" w:hAnsi="Times New Roman" w:cs="Times New Roman"/>
        </w:rPr>
        <w:t xml:space="preserve"> neighbors contrib</w:t>
      </w:r>
      <w:r w:rsidR="00674A58">
        <w:rPr>
          <w:rFonts w:ascii="Times New Roman" w:hAnsi="Times New Roman" w:cs="Times New Roman"/>
        </w:rPr>
        <w:t xml:space="preserve">uted to </w:t>
      </w:r>
      <w:r w:rsidR="0093049C">
        <w:rPr>
          <w:rFonts w:ascii="Times New Roman" w:hAnsi="Times New Roman" w:cs="Times New Roman"/>
        </w:rPr>
        <w:t xml:space="preserve">whole-community </w:t>
      </w:r>
      <w:proofErr w:type="spellStart"/>
      <w:r w:rsidR="0093049C">
        <w:rPr>
          <w:rFonts w:ascii="Times New Roman" w:hAnsi="Times New Roman" w:cs="Times New Roman"/>
        </w:rPr>
        <w:t>overyielding</w:t>
      </w:r>
      <w:proofErr w:type="spellEnd"/>
      <w:r w:rsidR="00ED6AB2">
        <w:rPr>
          <w:rFonts w:ascii="Times New Roman" w:hAnsi="Times New Roman" w:cs="Times New Roman"/>
        </w:rPr>
        <w:t>.</w:t>
      </w:r>
      <w:r w:rsidR="00AB42CC" w:rsidRPr="003170EA">
        <w:rPr>
          <w:rFonts w:ascii="Times New Roman" w:hAnsi="Times New Roman" w:cs="Times New Roman"/>
        </w:rPr>
        <w:t xml:space="preserve"> The importance of facilitat</w:t>
      </w:r>
      <w:r w:rsidR="00D20286">
        <w:rPr>
          <w:rFonts w:ascii="Times New Roman" w:hAnsi="Times New Roman" w:cs="Times New Roman"/>
        </w:rPr>
        <w:t>ion</w:t>
      </w:r>
      <w:r w:rsidR="00AB42CC" w:rsidRPr="003170EA">
        <w:rPr>
          <w:rFonts w:ascii="Times New Roman" w:hAnsi="Times New Roman" w:cs="Times New Roman"/>
        </w:rPr>
        <w:t xml:space="preserve"> between adults and seedlings is also implicit in much of the research on recruitment at treelines or in ca</w:t>
      </w:r>
      <w:r w:rsidR="00B4687D">
        <w:rPr>
          <w:rFonts w:ascii="Times New Roman" w:hAnsi="Times New Roman" w:cs="Times New Roman"/>
        </w:rPr>
        <w:t>nopy gaps</w:t>
      </w:r>
      <w:r w:rsidR="0011330C">
        <w:rPr>
          <w:rFonts w:ascii="Times New Roman" w:hAnsi="Times New Roman" w:cs="Times New Roman"/>
        </w:rPr>
        <w:t xml:space="preserve"> (Ball et al. 1991; </w:t>
      </w:r>
      <w:proofErr w:type="spellStart"/>
      <w:r w:rsidR="0011330C">
        <w:rPr>
          <w:rFonts w:ascii="Times New Roman" w:hAnsi="Times New Roman" w:cs="Times New Roman"/>
        </w:rPr>
        <w:t>Egerton</w:t>
      </w:r>
      <w:proofErr w:type="spellEnd"/>
      <w:r w:rsidR="0011330C">
        <w:rPr>
          <w:rFonts w:ascii="Times New Roman" w:hAnsi="Times New Roman" w:cs="Times New Roman"/>
        </w:rPr>
        <w:t xml:space="preserve"> et al. 2000; Slot et al. 2005)</w:t>
      </w:r>
      <w:r w:rsidR="00D20286">
        <w:rPr>
          <w:rFonts w:ascii="Times New Roman" w:hAnsi="Times New Roman" w:cs="Times New Roman"/>
        </w:rPr>
        <w:t xml:space="preserve">. </w:t>
      </w:r>
      <w:r w:rsidR="00E8324A">
        <w:rPr>
          <w:rFonts w:ascii="Times New Roman" w:hAnsi="Times New Roman" w:cs="Times New Roman"/>
        </w:rPr>
        <w:t>In the</w:t>
      </w:r>
      <w:r w:rsidR="00AB42CC" w:rsidRPr="003170EA">
        <w:rPr>
          <w:rFonts w:ascii="Times New Roman" w:hAnsi="Times New Roman" w:cs="Times New Roman"/>
        </w:rPr>
        <w:t xml:space="preserve"> context of facilitation research guided by the stress-gradient hypothesis (</w:t>
      </w:r>
      <w:proofErr w:type="spellStart"/>
      <w:r w:rsidR="00AB42CC" w:rsidRPr="003170EA">
        <w:rPr>
          <w:rFonts w:ascii="Times New Roman" w:hAnsi="Times New Roman" w:cs="Times New Roman"/>
        </w:rPr>
        <w:t>Bertness</w:t>
      </w:r>
      <w:proofErr w:type="spellEnd"/>
      <w:r w:rsidR="00AB42CC" w:rsidRPr="003170EA">
        <w:rPr>
          <w:rFonts w:ascii="Times New Roman" w:hAnsi="Times New Roman" w:cs="Times New Roman"/>
        </w:rPr>
        <w:t xml:space="preserve"> &amp; </w:t>
      </w:r>
      <w:r w:rsidR="00AB42CC" w:rsidRPr="003170EA">
        <w:rPr>
          <w:rFonts w:ascii="Times New Roman" w:hAnsi="Times New Roman" w:cs="Times New Roman"/>
        </w:rPr>
        <w:lastRenderedPageBreak/>
        <w:t>Callaway 1994), amelioration of photoinhibition</w:t>
      </w:r>
      <w:r w:rsidR="00E8324A">
        <w:rPr>
          <w:rFonts w:ascii="Times New Roman" w:hAnsi="Times New Roman" w:cs="Times New Roman"/>
        </w:rPr>
        <w:t xml:space="preserve"> may be one of many </w:t>
      </w:r>
      <w:r w:rsidR="00AB42CC" w:rsidRPr="003170EA">
        <w:rPr>
          <w:rFonts w:ascii="Times New Roman" w:hAnsi="Times New Roman" w:cs="Times New Roman"/>
        </w:rPr>
        <w:t>mechanisms through which nurse plants aid their beneficiaries</w:t>
      </w:r>
      <w:r w:rsidR="005B3A5D">
        <w:rPr>
          <w:rFonts w:ascii="Times New Roman" w:hAnsi="Times New Roman" w:cs="Times New Roman"/>
        </w:rPr>
        <w:t xml:space="preserve"> in stressful environments</w:t>
      </w:r>
      <w:r w:rsidR="00AD2DDA">
        <w:rPr>
          <w:rFonts w:ascii="Times New Roman" w:hAnsi="Times New Roman" w:cs="Times New Roman"/>
        </w:rPr>
        <w:t xml:space="preserve"> (Cabal et al. 2022)</w:t>
      </w:r>
      <w:r w:rsidR="00AB42CC" w:rsidRPr="003170EA">
        <w:rPr>
          <w:rFonts w:ascii="Times New Roman" w:hAnsi="Times New Roman" w:cs="Times New Roman"/>
        </w:rPr>
        <w:t>.</w:t>
      </w:r>
    </w:p>
    <w:p w:rsidR="00AB42CC" w:rsidRPr="003170EA" w:rsidRDefault="00AB42CC" w:rsidP="002339AC">
      <w:pPr>
        <w:spacing w:line="480" w:lineRule="auto"/>
        <w:rPr>
          <w:rFonts w:ascii="Times New Roman" w:hAnsi="Times New Roman" w:cs="Times New Roman"/>
        </w:rPr>
      </w:pPr>
    </w:p>
    <w:p w:rsidR="00AB42CC" w:rsidRPr="003170EA" w:rsidRDefault="00AB42CC" w:rsidP="002339AC">
      <w:pPr>
        <w:spacing w:line="480" w:lineRule="auto"/>
        <w:rPr>
          <w:rFonts w:ascii="Times New Roman" w:hAnsi="Times New Roman" w:cs="Times New Roman"/>
        </w:rPr>
      </w:pPr>
      <w:r w:rsidRPr="003170EA">
        <w:rPr>
          <w:rFonts w:ascii="Times New Roman" w:hAnsi="Times New Roman" w:cs="Times New Roman"/>
        </w:rPr>
        <w:t>Understanding that photoinhibition can reduce fitness can also help us make sense of the efficacy of c</w:t>
      </w:r>
      <w:r w:rsidR="00B4687D">
        <w:rPr>
          <w:rFonts w:ascii="Times New Roman" w:hAnsi="Times New Roman" w:cs="Times New Roman"/>
        </w:rPr>
        <w:t>ertain ecological interventions</w:t>
      </w:r>
      <w:r w:rsidRPr="003170EA">
        <w:rPr>
          <w:rFonts w:ascii="Times New Roman" w:hAnsi="Times New Roman" w:cs="Times New Roman"/>
        </w:rPr>
        <w:t>. For example,</w:t>
      </w:r>
      <w:r w:rsidR="009067E4">
        <w:rPr>
          <w:rFonts w:ascii="Times New Roman" w:hAnsi="Times New Roman" w:cs="Times New Roman"/>
        </w:rPr>
        <w:t xml:space="preserve"> reforestation </w:t>
      </w:r>
      <w:r w:rsidR="0005247C">
        <w:rPr>
          <w:rFonts w:ascii="Times New Roman" w:hAnsi="Times New Roman" w:cs="Times New Roman"/>
        </w:rPr>
        <w:t xml:space="preserve">experiments </w:t>
      </w:r>
      <w:r w:rsidR="00EE7A9A">
        <w:rPr>
          <w:rFonts w:ascii="Times New Roman" w:hAnsi="Times New Roman" w:cs="Times New Roman"/>
        </w:rPr>
        <w:t>often fi</w:t>
      </w:r>
      <w:r w:rsidRPr="003170EA">
        <w:rPr>
          <w:rFonts w:ascii="Times New Roman" w:hAnsi="Times New Roman" w:cs="Times New Roman"/>
        </w:rPr>
        <w:t>nd that experimental shading increases survival</w:t>
      </w:r>
      <w:r w:rsidR="005B3A5D">
        <w:rPr>
          <w:rFonts w:ascii="Times New Roman" w:hAnsi="Times New Roman" w:cs="Times New Roman"/>
        </w:rPr>
        <w:t xml:space="preserve"> (</w:t>
      </w:r>
      <w:proofErr w:type="spellStart"/>
      <w:r w:rsidR="005B3A5D">
        <w:rPr>
          <w:rFonts w:ascii="Times New Roman" w:hAnsi="Times New Roman" w:cs="Times New Roman"/>
        </w:rPr>
        <w:t>Egerton</w:t>
      </w:r>
      <w:proofErr w:type="spellEnd"/>
      <w:r w:rsidR="005B3A5D">
        <w:rPr>
          <w:rFonts w:ascii="Times New Roman" w:hAnsi="Times New Roman" w:cs="Times New Roman"/>
        </w:rPr>
        <w:t xml:space="preserve"> et al. 2000; Velasco &amp; Becerra 2020)</w:t>
      </w:r>
      <w:r w:rsidRPr="003170EA">
        <w:rPr>
          <w:rFonts w:ascii="Times New Roman" w:hAnsi="Times New Roman" w:cs="Times New Roman"/>
        </w:rPr>
        <w:t>. While high light is usually most harmful in combination with other stresses like drought, it may be less expensive to reduce the intensity of light than to a</w:t>
      </w:r>
      <w:r w:rsidR="00B4687D">
        <w:rPr>
          <w:rFonts w:ascii="Times New Roman" w:hAnsi="Times New Roman" w:cs="Times New Roman"/>
        </w:rPr>
        <w:t>l</w:t>
      </w:r>
      <w:r w:rsidR="00331B57">
        <w:rPr>
          <w:rFonts w:ascii="Times New Roman" w:hAnsi="Times New Roman" w:cs="Times New Roman"/>
        </w:rPr>
        <w:t>leviate those other stresses</w:t>
      </w:r>
      <w:r w:rsidRPr="003170EA">
        <w:rPr>
          <w:rFonts w:ascii="Times New Roman" w:hAnsi="Times New Roman" w:cs="Times New Roman"/>
        </w:rPr>
        <w:t>.</w:t>
      </w:r>
    </w:p>
    <w:p w:rsidR="00913D56" w:rsidRPr="003170EA" w:rsidRDefault="00913D56" w:rsidP="002339AC">
      <w:pPr>
        <w:spacing w:line="480" w:lineRule="auto"/>
        <w:rPr>
          <w:rFonts w:ascii="Times New Roman" w:hAnsi="Times New Roman" w:cs="Times New Roman"/>
        </w:rPr>
      </w:pPr>
    </w:p>
    <w:p w:rsidR="00913D56" w:rsidRPr="003170EA" w:rsidRDefault="00913D56" w:rsidP="002339AC">
      <w:pPr>
        <w:spacing w:line="480" w:lineRule="auto"/>
        <w:rPr>
          <w:rFonts w:ascii="Times New Roman" w:hAnsi="Times New Roman" w:cs="Times New Roman"/>
        </w:rPr>
      </w:pPr>
      <w:r w:rsidRPr="003170EA">
        <w:rPr>
          <w:rFonts w:ascii="Times New Roman" w:hAnsi="Times New Roman" w:cs="Times New Roman"/>
          <w:i/>
        </w:rPr>
        <w:t>A whole-plant perspective on photoinhibition</w:t>
      </w:r>
    </w:p>
    <w:p w:rsidR="00ED4653" w:rsidRPr="003170EA" w:rsidRDefault="004D3E2F" w:rsidP="002339AC">
      <w:pPr>
        <w:spacing w:line="480" w:lineRule="auto"/>
        <w:rPr>
          <w:rFonts w:ascii="Times New Roman" w:hAnsi="Times New Roman" w:cs="Times New Roman"/>
        </w:rPr>
      </w:pPr>
      <w:r>
        <w:rPr>
          <w:rFonts w:ascii="Times New Roman" w:hAnsi="Times New Roman" w:cs="Times New Roman"/>
        </w:rPr>
        <w:t>So far, I claim t</w:t>
      </w:r>
      <w:r w:rsidR="009B7924">
        <w:rPr>
          <w:rFonts w:ascii="Times New Roman" w:hAnsi="Times New Roman" w:cs="Times New Roman"/>
        </w:rPr>
        <w:t xml:space="preserve">here is </w:t>
      </w:r>
      <w:r>
        <w:rPr>
          <w:rFonts w:ascii="Times New Roman" w:hAnsi="Times New Roman" w:cs="Times New Roman"/>
        </w:rPr>
        <w:t>evidenc</w:t>
      </w:r>
      <w:r w:rsidR="00045204">
        <w:rPr>
          <w:rFonts w:ascii="Times New Roman" w:hAnsi="Times New Roman" w:cs="Times New Roman"/>
        </w:rPr>
        <w:t xml:space="preserve">e that photoinhibition can harm </w:t>
      </w:r>
      <w:r w:rsidR="009B7924">
        <w:rPr>
          <w:rFonts w:ascii="Times New Roman" w:hAnsi="Times New Roman" w:cs="Times New Roman"/>
        </w:rPr>
        <w:t>plant fitness</w:t>
      </w:r>
      <w:r w:rsidR="00845CA2" w:rsidRPr="003170EA">
        <w:rPr>
          <w:rFonts w:ascii="Times New Roman" w:hAnsi="Times New Roman" w:cs="Times New Roman"/>
        </w:rPr>
        <w:t xml:space="preserve">. </w:t>
      </w:r>
      <w:r w:rsidR="00913D56" w:rsidRPr="003170EA">
        <w:rPr>
          <w:rFonts w:ascii="Times New Roman" w:hAnsi="Times New Roman" w:cs="Times New Roman"/>
        </w:rPr>
        <w:t>Given that phot</w:t>
      </w:r>
      <w:r w:rsidR="00045204">
        <w:rPr>
          <w:rFonts w:ascii="Times New Roman" w:hAnsi="Times New Roman" w:cs="Times New Roman"/>
        </w:rPr>
        <w:t>oinhibition involves</w:t>
      </w:r>
      <w:r w:rsidR="00913D56" w:rsidRPr="003170EA">
        <w:rPr>
          <w:rFonts w:ascii="Times New Roman" w:hAnsi="Times New Roman" w:cs="Times New Roman"/>
        </w:rPr>
        <w:t xml:space="preserve"> damag</w:t>
      </w:r>
      <w:r w:rsidR="00045204">
        <w:rPr>
          <w:rFonts w:ascii="Times New Roman" w:hAnsi="Times New Roman" w:cs="Times New Roman"/>
        </w:rPr>
        <w:t xml:space="preserve">e to </w:t>
      </w:r>
      <w:proofErr w:type="spellStart"/>
      <w:r w:rsidR="00045204">
        <w:rPr>
          <w:rFonts w:ascii="Times New Roman" w:hAnsi="Times New Roman" w:cs="Times New Roman"/>
        </w:rPr>
        <w:t>thylakoid</w:t>
      </w:r>
      <w:proofErr w:type="spellEnd"/>
      <w:r w:rsidR="00045204">
        <w:rPr>
          <w:rFonts w:ascii="Times New Roman" w:hAnsi="Times New Roman" w:cs="Times New Roman"/>
        </w:rPr>
        <w:t xml:space="preserve"> membrane complexes</w:t>
      </w:r>
      <w:r w:rsidR="00B349C8">
        <w:rPr>
          <w:rFonts w:ascii="Times New Roman" w:hAnsi="Times New Roman" w:cs="Times New Roman"/>
        </w:rPr>
        <w:t>,</w:t>
      </w:r>
      <w:r w:rsidR="00132F67" w:rsidRPr="003170EA">
        <w:rPr>
          <w:rFonts w:ascii="Times New Roman" w:hAnsi="Times New Roman" w:cs="Times New Roman"/>
        </w:rPr>
        <w:t xml:space="preserve"> </w:t>
      </w:r>
      <w:r w:rsidR="00913D56" w:rsidRPr="003170EA">
        <w:rPr>
          <w:rFonts w:ascii="Times New Roman" w:hAnsi="Times New Roman" w:cs="Times New Roman"/>
        </w:rPr>
        <w:t>many studies of photoinhibition implicitly assume th</w:t>
      </w:r>
      <w:r w:rsidR="00045204">
        <w:rPr>
          <w:rFonts w:ascii="Times New Roman" w:hAnsi="Times New Roman" w:cs="Times New Roman"/>
        </w:rPr>
        <w:t>at its main cost</w:t>
      </w:r>
      <w:r w:rsidR="003653AD">
        <w:rPr>
          <w:rFonts w:ascii="Times New Roman" w:hAnsi="Times New Roman" w:cs="Times New Roman"/>
        </w:rPr>
        <w:t xml:space="preserve"> to fitness</w:t>
      </w:r>
      <w:r w:rsidR="00045204">
        <w:rPr>
          <w:rFonts w:ascii="Times New Roman" w:hAnsi="Times New Roman" w:cs="Times New Roman"/>
        </w:rPr>
        <w:t xml:space="preserve"> is to reduce photosynthesis</w:t>
      </w:r>
      <w:r w:rsidR="00913D56" w:rsidRPr="003170EA">
        <w:rPr>
          <w:rFonts w:ascii="Times New Roman" w:hAnsi="Times New Roman" w:cs="Times New Roman"/>
        </w:rPr>
        <w:t>. Indeed, most attempts at quantifying the costs of photoinhibition focus on energetic</w:t>
      </w:r>
      <w:r w:rsidR="00ED4653" w:rsidRPr="003170EA">
        <w:rPr>
          <w:rFonts w:ascii="Times New Roman" w:hAnsi="Times New Roman" w:cs="Times New Roman"/>
        </w:rPr>
        <w:t xml:space="preserve"> or other resource-related</w:t>
      </w:r>
      <w:r w:rsidR="00913D56" w:rsidRPr="003170EA">
        <w:rPr>
          <w:rFonts w:ascii="Times New Roman" w:hAnsi="Times New Roman" w:cs="Times New Roman"/>
        </w:rPr>
        <w:t xml:space="preserve"> costs</w:t>
      </w:r>
      <w:r w:rsidR="00132F67" w:rsidRPr="003170EA">
        <w:rPr>
          <w:rFonts w:ascii="Times New Roman" w:hAnsi="Times New Roman" w:cs="Times New Roman"/>
        </w:rPr>
        <w:t>, both of foregone photosynthesis and of protein repair</w:t>
      </w:r>
      <w:r w:rsidR="00ED4653" w:rsidRPr="003170EA">
        <w:rPr>
          <w:rFonts w:ascii="Times New Roman" w:hAnsi="Times New Roman" w:cs="Times New Roman"/>
        </w:rPr>
        <w:t xml:space="preserve"> </w:t>
      </w:r>
      <w:r w:rsidR="000A650D">
        <w:rPr>
          <w:rFonts w:ascii="Times New Roman" w:hAnsi="Times New Roman" w:cs="Times New Roman"/>
        </w:rPr>
        <w:t xml:space="preserve">(Long et al. 1994; Raven 2011; </w:t>
      </w:r>
      <w:proofErr w:type="spellStart"/>
      <w:r w:rsidR="00845CA2" w:rsidRPr="003170EA">
        <w:rPr>
          <w:rFonts w:ascii="Times New Roman" w:hAnsi="Times New Roman" w:cs="Times New Roman"/>
        </w:rPr>
        <w:t>Murchie</w:t>
      </w:r>
      <w:proofErr w:type="spellEnd"/>
      <w:r w:rsidR="00845CA2" w:rsidRPr="003170EA">
        <w:rPr>
          <w:rFonts w:ascii="Times New Roman" w:hAnsi="Times New Roman" w:cs="Times New Roman"/>
        </w:rPr>
        <w:t xml:space="preserve"> &amp; </w:t>
      </w:r>
      <w:proofErr w:type="spellStart"/>
      <w:r w:rsidR="00845CA2" w:rsidRPr="003170EA">
        <w:rPr>
          <w:rFonts w:ascii="Times New Roman" w:hAnsi="Times New Roman" w:cs="Times New Roman"/>
        </w:rPr>
        <w:t>Niyogi</w:t>
      </w:r>
      <w:proofErr w:type="spellEnd"/>
      <w:r w:rsidR="00845CA2" w:rsidRPr="003170EA">
        <w:rPr>
          <w:rFonts w:ascii="Times New Roman" w:hAnsi="Times New Roman" w:cs="Times New Roman"/>
        </w:rPr>
        <w:t xml:space="preserve"> 2011).</w:t>
      </w:r>
    </w:p>
    <w:p w:rsidR="00ED4653" w:rsidRPr="003170EA" w:rsidRDefault="00ED4653" w:rsidP="002339AC">
      <w:pPr>
        <w:spacing w:line="480" w:lineRule="auto"/>
        <w:rPr>
          <w:rFonts w:ascii="Times New Roman" w:hAnsi="Times New Roman" w:cs="Times New Roman"/>
        </w:rPr>
      </w:pPr>
    </w:p>
    <w:p w:rsidR="00290D27" w:rsidRPr="003170EA" w:rsidRDefault="003653AD" w:rsidP="002339AC">
      <w:pPr>
        <w:spacing w:line="480" w:lineRule="auto"/>
        <w:rPr>
          <w:rFonts w:ascii="Times New Roman" w:hAnsi="Times New Roman" w:cs="Times New Roman"/>
        </w:rPr>
      </w:pPr>
      <w:r>
        <w:rPr>
          <w:rFonts w:ascii="Times New Roman" w:hAnsi="Times New Roman" w:cs="Times New Roman"/>
        </w:rPr>
        <w:t>But is this assumption true</w:t>
      </w:r>
      <w:r w:rsidR="00ED4653" w:rsidRPr="003170EA">
        <w:rPr>
          <w:rFonts w:ascii="Times New Roman" w:hAnsi="Times New Roman" w:cs="Times New Roman"/>
        </w:rPr>
        <w:t>?</w:t>
      </w:r>
      <w:r w:rsidR="00822E81">
        <w:rPr>
          <w:rFonts w:ascii="Times New Roman" w:hAnsi="Times New Roman" w:cs="Times New Roman"/>
        </w:rPr>
        <w:t xml:space="preserve"> The answer dep</w:t>
      </w:r>
      <w:r w:rsidR="00E8324A">
        <w:rPr>
          <w:rFonts w:ascii="Times New Roman" w:hAnsi="Times New Roman" w:cs="Times New Roman"/>
        </w:rPr>
        <w:t>ends on how carbon-limited</w:t>
      </w:r>
      <w:r w:rsidR="00822E81">
        <w:rPr>
          <w:rFonts w:ascii="Times New Roman" w:hAnsi="Times New Roman" w:cs="Times New Roman"/>
        </w:rPr>
        <w:t xml:space="preserve"> fitness is</w:t>
      </w:r>
      <w:r w:rsidR="003F285B" w:rsidRPr="003170EA">
        <w:rPr>
          <w:rFonts w:ascii="Times New Roman" w:hAnsi="Times New Roman" w:cs="Times New Roman"/>
        </w:rPr>
        <w:t>.</w:t>
      </w:r>
      <w:r w:rsidR="007D5662">
        <w:rPr>
          <w:rFonts w:ascii="Times New Roman" w:hAnsi="Times New Roman" w:cs="Times New Roman"/>
        </w:rPr>
        <w:t xml:space="preserve"> I</w:t>
      </w:r>
      <w:r w:rsidR="00755362">
        <w:rPr>
          <w:rFonts w:ascii="Times New Roman" w:hAnsi="Times New Roman" w:cs="Times New Roman"/>
        </w:rPr>
        <w:t>n our</w:t>
      </w:r>
      <w:r w:rsidR="00290D27" w:rsidRPr="003170EA">
        <w:rPr>
          <w:rFonts w:ascii="Times New Roman" w:hAnsi="Times New Roman" w:cs="Times New Roman"/>
        </w:rPr>
        <w:t xml:space="preserve"> high-[CO</w:t>
      </w:r>
      <w:r w:rsidR="00290D27" w:rsidRPr="003170EA">
        <w:rPr>
          <w:rFonts w:ascii="Times New Roman" w:hAnsi="Times New Roman" w:cs="Times New Roman"/>
          <w:vertAlign w:val="subscript"/>
        </w:rPr>
        <w:t>2</w:t>
      </w:r>
      <w:r w:rsidR="00C73C54">
        <w:rPr>
          <w:rFonts w:ascii="Times New Roman" w:hAnsi="Times New Roman" w:cs="Times New Roman"/>
        </w:rPr>
        <w:t>] world, plant growth under moderate stress is often</w:t>
      </w:r>
      <w:r w:rsidR="00132F67" w:rsidRPr="003170EA">
        <w:rPr>
          <w:rFonts w:ascii="Times New Roman" w:hAnsi="Times New Roman" w:cs="Times New Roman"/>
        </w:rPr>
        <w:t xml:space="preserve"> regulated</w:t>
      </w:r>
      <w:r w:rsidR="00290D27" w:rsidRPr="003170EA">
        <w:rPr>
          <w:rFonts w:ascii="Times New Roman" w:hAnsi="Times New Roman" w:cs="Times New Roman"/>
        </w:rPr>
        <w:t xml:space="preserve"> less by carbon assimilation than by direct constraints on tissue expansion </w:t>
      </w:r>
      <w:r w:rsidR="0083182F">
        <w:rPr>
          <w:rFonts w:ascii="Times New Roman" w:hAnsi="Times New Roman" w:cs="Times New Roman"/>
        </w:rPr>
        <w:t>or carbon export from leaves (</w:t>
      </w:r>
      <w:proofErr w:type="spellStart"/>
      <w:r w:rsidR="001D10B2" w:rsidRPr="003170EA">
        <w:rPr>
          <w:rFonts w:ascii="Times New Roman" w:hAnsi="Times New Roman" w:cs="Times New Roman"/>
        </w:rPr>
        <w:t>Cabon</w:t>
      </w:r>
      <w:proofErr w:type="spellEnd"/>
      <w:r w:rsidR="001D10B2" w:rsidRPr="003170EA">
        <w:rPr>
          <w:rFonts w:ascii="Times New Roman" w:hAnsi="Times New Roman" w:cs="Times New Roman"/>
        </w:rPr>
        <w:t xml:space="preserve"> et al. 2022</w:t>
      </w:r>
      <w:r w:rsidR="007E0FBB">
        <w:rPr>
          <w:rFonts w:ascii="Times New Roman" w:hAnsi="Times New Roman" w:cs="Times New Roman"/>
        </w:rPr>
        <w:t>; Fig. 2</w:t>
      </w:r>
      <w:r w:rsidR="00455784" w:rsidRPr="003170EA">
        <w:rPr>
          <w:rFonts w:ascii="Times New Roman" w:hAnsi="Times New Roman" w:cs="Times New Roman"/>
        </w:rPr>
        <w:t xml:space="preserve">). </w:t>
      </w:r>
      <w:r w:rsidR="00290D27" w:rsidRPr="003170EA">
        <w:rPr>
          <w:rFonts w:ascii="Times New Roman" w:hAnsi="Times New Roman" w:cs="Times New Roman"/>
        </w:rPr>
        <w:t>In other words, plants are often sink-limited,</w:t>
      </w:r>
      <w:r w:rsidR="00711D31" w:rsidRPr="003170EA">
        <w:rPr>
          <w:rFonts w:ascii="Times New Roman" w:hAnsi="Times New Roman" w:cs="Times New Roman"/>
        </w:rPr>
        <w:t xml:space="preserve"> particularly</w:t>
      </w:r>
      <w:r w:rsidR="00290D27" w:rsidRPr="003170EA">
        <w:rPr>
          <w:rFonts w:ascii="Times New Roman" w:hAnsi="Times New Roman" w:cs="Times New Roman"/>
        </w:rPr>
        <w:t xml:space="preserve"> under many of the conditions that promote photoinhibition: the intersection of h</w:t>
      </w:r>
      <w:r w:rsidR="00822E81">
        <w:rPr>
          <w:rFonts w:ascii="Times New Roman" w:hAnsi="Times New Roman" w:cs="Times New Roman"/>
        </w:rPr>
        <w:t>igh light with drought,</w:t>
      </w:r>
      <w:r w:rsidR="00290D27" w:rsidRPr="003170EA">
        <w:rPr>
          <w:rFonts w:ascii="Times New Roman" w:hAnsi="Times New Roman" w:cs="Times New Roman"/>
        </w:rPr>
        <w:t xml:space="preserve"> nutrient limitation, or cold temperatures</w:t>
      </w:r>
      <w:r w:rsidR="0083182F">
        <w:rPr>
          <w:rFonts w:ascii="Times New Roman" w:hAnsi="Times New Roman" w:cs="Times New Roman"/>
        </w:rPr>
        <w:t xml:space="preserve"> (</w:t>
      </w:r>
      <w:proofErr w:type="spellStart"/>
      <w:r w:rsidR="0083182F" w:rsidRPr="003170EA">
        <w:rPr>
          <w:rFonts w:ascii="Times New Roman" w:hAnsi="Times New Roman" w:cs="Times New Roman"/>
        </w:rPr>
        <w:t>Körner</w:t>
      </w:r>
      <w:proofErr w:type="spellEnd"/>
      <w:r w:rsidR="0083182F" w:rsidRPr="003170EA">
        <w:rPr>
          <w:rFonts w:ascii="Times New Roman" w:hAnsi="Times New Roman" w:cs="Times New Roman"/>
        </w:rPr>
        <w:t xml:space="preserve"> 2003</w:t>
      </w:r>
      <w:r w:rsidR="0083182F">
        <w:rPr>
          <w:rFonts w:ascii="Times New Roman" w:hAnsi="Times New Roman" w:cs="Times New Roman"/>
        </w:rPr>
        <w:t>)</w:t>
      </w:r>
      <w:r w:rsidR="00290D27" w:rsidRPr="003170EA">
        <w:rPr>
          <w:rFonts w:ascii="Times New Roman" w:hAnsi="Times New Roman" w:cs="Times New Roman"/>
        </w:rPr>
        <w:t>.</w:t>
      </w:r>
      <w:r w:rsidR="00455784" w:rsidRPr="003170EA">
        <w:rPr>
          <w:rFonts w:ascii="Times New Roman" w:hAnsi="Times New Roman" w:cs="Times New Roman"/>
        </w:rPr>
        <w:t xml:space="preserve"> The result often manifests as a buildup of non-structural carbohydrates</w:t>
      </w:r>
      <w:r w:rsidR="006C2FA8" w:rsidRPr="003170EA">
        <w:rPr>
          <w:rFonts w:ascii="Times New Roman" w:hAnsi="Times New Roman" w:cs="Times New Roman"/>
        </w:rPr>
        <w:t xml:space="preserve"> (NSC</w:t>
      </w:r>
      <w:r w:rsidR="001D10B2" w:rsidRPr="003170EA">
        <w:rPr>
          <w:rFonts w:ascii="Times New Roman" w:hAnsi="Times New Roman" w:cs="Times New Roman"/>
        </w:rPr>
        <w:t>s</w:t>
      </w:r>
      <w:r w:rsidR="006C2FA8" w:rsidRPr="003170EA">
        <w:rPr>
          <w:rFonts w:ascii="Times New Roman" w:hAnsi="Times New Roman" w:cs="Times New Roman"/>
        </w:rPr>
        <w:t>)</w:t>
      </w:r>
      <w:r w:rsidR="00020DDA">
        <w:rPr>
          <w:rFonts w:ascii="Times New Roman" w:hAnsi="Times New Roman" w:cs="Times New Roman"/>
        </w:rPr>
        <w:t xml:space="preserve"> in tissues</w:t>
      </w:r>
      <w:r w:rsidR="00455784" w:rsidRPr="003170EA">
        <w:rPr>
          <w:rFonts w:ascii="Times New Roman" w:hAnsi="Times New Roman" w:cs="Times New Roman"/>
        </w:rPr>
        <w:t xml:space="preserve"> (</w:t>
      </w:r>
      <w:proofErr w:type="spellStart"/>
      <w:r w:rsidR="00455784" w:rsidRPr="003170EA">
        <w:rPr>
          <w:rFonts w:ascii="Times New Roman" w:hAnsi="Times New Roman" w:cs="Times New Roman"/>
        </w:rPr>
        <w:t>Körner</w:t>
      </w:r>
      <w:proofErr w:type="spellEnd"/>
      <w:r w:rsidR="00455784" w:rsidRPr="003170EA">
        <w:rPr>
          <w:rFonts w:ascii="Times New Roman" w:hAnsi="Times New Roman" w:cs="Times New Roman"/>
        </w:rPr>
        <w:t xml:space="preserve"> 2003).</w:t>
      </w:r>
      <w:r w:rsidR="00F7335D">
        <w:rPr>
          <w:rFonts w:ascii="Times New Roman" w:hAnsi="Times New Roman" w:cs="Times New Roman"/>
        </w:rPr>
        <w:t xml:space="preserve"> Such NSCs in apparent excess</w:t>
      </w:r>
      <w:r w:rsidR="004E6744">
        <w:rPr>
          <w:rFonts w:ascii="Times New Roman" w:hAnsi="Times New Roman" w:cs="Times New Roman"/>
        </w:rPr>
        <w:t xml:space="preserve"> could</w:t>
      </w:r>
      <w:r w:rsidR="001D10B2" w:rsidRPr="003170EA">
        <w:rPr>
          <w:rFonts w:ascii="Times New Roman" w:hAnsi="Times New Roman" w:cs="Times New Roman"/>
        </w:rPr>
        <w:t xml:space="preserve"> still</w:t>
      </w:r>
      <w:r w:rsidR="00455784" w:rsidRPr="003170EA">
        <w:rPr>
          <w:rFonts w:ascii="Times New Roman" w:hAnsi="Times New Roman" w:cs="Times New Roman"/>
        </w:rPr>
        <w:t xml:space="preserve"> be useful </w:t>
      </w:r>
      <w:r w:rsidR="00F7335D">
        <w:rPr>
          <w:rFonts w:ascii="Times New Roman" w:hAnsi="Times New Roman" w:cs="Times New Roman"/>
        </w:rPr>
        <w:t xml:space="preserve">as </w:t>
      </w:r>
      <w:proofErr w:type="spellStart"/>
      <w:r w:rsidR="00F7335D">
        <w:rPr>
          <w:rFonts w:ascii="Times New Roman" w:hAnsi="Times New Roman" w:cs="Times New Roman"/>
        </w:rPr>
        <w:t>osmolytes</w:t>
      </w:r>
      <w:proofErr w:type="spellEnd"/>
      <w:r w:rsidR="00F7335D">
        <w:rPr>
          <w:rFonts w:ascii="Times New Roman" w:hAnsi="Times New Roman" w:cs="Times New Roman"/>
        </w:rPr>
        <w:t xml:space="preserve"> that promote drought tolerance, or as</w:t>
      </w:r>
      <w:r w:rsidR="00C62F49" w:rsidRPr="003170EA">
        <w:rPr>
          <w:rFonts w:ascii="Times New Roman" w:hAnsi="Times New Roman" w:cs="Times New Roman"/>
        </w:rPr>
        <w:t xml:space="preserve"> insurance against future disturbance (</w:t>
      </w:r>
      <w:proofErr w:type="spellStart"/>
      <w:r w:rsidR="004A5146" w:rsidRPr="003170EA">
        <w:rPr>
          <w:rFonts w:ascii="Times New Roman" w:hAnsi="Times New Roman" w:cs="Times New Roman"/>
        </w:rPr>
        <w:t>Sal</w:t>
      </w:r>
      <w:r w:rsidR="00F7335D">
        <w:rPr>
          <w:rFonts w:ascii="Times New Roman" w:hAnsi="Times New Roman" w:cs="Times New Roman"/>
        </w:rPr>
        <w:t>a</w:t>
      </w:r>
      <w:proofErr w:type="spellEnd"/>
      <w:r w:rsidR="00F7335D">
        <w:rPr>
          <w:rFonts w:ascii="Times New Roman" w:hAnsi="Times New Roman" w:cs="Times New Roman"/>
        </w:rPr>
        <w:t xml:space="preserve"> et al. 2012). Nevertheless, when</w:t>
      </w:r>
      <w:r w:rsidR="00020DDA">
        <w:rPr>
          <w:rFonts w:ascii="Times New Roman" w:hAnsi="Times New Roman" w:cs="Times New Roman"/>
        </w:rPr>
        <w:t xml:space="preserve"> plant</w:t>
      </w:r>
      <w:r w:rsidR="004A5146" w:rsidRPr="003170EA">
        <w:rPr>
          <w:rFonts w:ascii="Times New Roman" w:hAnsi="Times New Roman" w:cs="Times New Roman"/>
        </w:rPr>
        <w:t xml:space="preserve"> fitness is not carbon-limited, the apparent importance of phot</w:t>
      </w:r>
      <w:r w:rsidR="00893893">
        <w:rPr>
          <w:rFonts w:ascii="Times New Roman" w:hAnsi="Times New Roman" w:cs="Times New Roman"/>
        </w:rPr>
        <w:t>oinhibition and photoprotection becomes</w:t>
      </w:r>
      <w:r w:rsidR="004A5146" w:rsidRPr="003170EA">
        <w:rPr>
          <w:rFonts w:ascii="Times New Roman" w:hAnsi="Times New Roman" w:cs="Times New Roman"/>
        </w:rPr>
        <w:t xml:space="preserve"> a puzzle</w:t>
      </w:r>
      <w:r w:rsidR="0083182F">
        <w:rPr>
          <w:rFonts w:ascii="Times New Roman" w:hAnsi="Times New Roman" w:cs="Times New Roman"/>
        </w:rPr>
        <w:t xml:space="preserve"> (</w:t>
      </w:r>
      <w:r w:rsidR="008E645C">
        <w:rPr>
          <w:rFonts w:ascii="Times New Roman" w:hAnsi="Times New Roman" w:cs="Times New Roman"/>
        </w:rPr>
        <w:t>Slot et al. 2005)</w:t>
      </w:r>
      <w:r w:rsidR="004A5146" w:rsidRPr="003170EA">
        <w:rPr>
          <w:rFonts w:ascii="Times New Roman" w:hAnsi="Times New Roman" w:cs="Times New Roman"/>
        </w:rPr>
        <w:t>.</w:t>
      </w:r>
    </w:p>
    <w:p w:rsidR="004A5146" w:rsidRPr="003170EA" w:rsidRDefault="004A5146" w:rsidP="002339AC">
      <w:pPr>
        <w:spacing w:line="480" w:lineRule="auto"/>
        <w:rPr>
          <w:rFonts w:ascii="Times New Roman" w:hAnsi="Times New Roman" w:cs="Times New Roman"/>
        </w:rPr>
      </w:pPr>
    </w:p>
    <w:p w:rsidR="004A5146" w:rsidRPr="00055A97" w:rsidRDefault="002C0BF0" w:rsidP="002339AC">
      <w:pPr>
        <w:spacing w:line="480" w:lineRule="auto"/>
        <w:rPr>
          <w:rFonts w:ascii="Times New Roman" w:hAnsi="Times New Roman" w:cs="Times New Roman"/>
        </w:rPr>
      </w:pPr>
      <w:r w:rsidRPr="003170EA">
        <w:rPr>
          <w:rFonts w:ascii="Times New Roman" w:hAnsi="Times New Roman" w:cs="Times New Roman"/>
        </w:rPr>
        <w:lastRenderedPageBreak/>
        <w:t xml:space="preserve">These considerations led </w:t>
      </w:r>
      <w:r w:rsidR="009F2C17" w:rsidRPr="003170EA">
        <w:rPr>
          <w:rFonts w:ascii="Times New Roman" w:hAnsi="Times New Roman" w:cs="Times New Roman"/>
        </w:rPr>
        <w:t xml:space="preserve">Adams et al. (2013) to propose that photoinhibition is primarily a </w:t>
      </w:r>
      <w:r w:rsidR="009F2C17" w:rsidRPr="003170EA">
        <w:rPr>
          <w:rFonts w:ascii="Times New Roman" w:hAnsi="Times New Roman" w:cs="Times New Roman"/>
          <w:i/>
        </w:rPr>
        <w:t>consequence</w:t>
      </w:r>
      <w:r w:rsidR="009F2C17" w:rsidRPr="003170EA">
        <w:rPr>
          <w:rFonts w:ascii="Times New Roman" w:hAnsi="Times New Roman" w:cs="Times New Roman"/>
        </w:rPr>
        <w:t xml:space="preserve"> of growth limitation, not a cause.</w:t>
      </w:r>
      <w:r w:rsidR="00196849">
        <w:rPr>
          <w:rFonts w:ascii="Times New Roman" w:hAnsi="Times New Roman" w:cs="Times New Roman"/>
        </w:rPr>
        <w:t xml:space="preserve"> Accumulation of NSCs causes </w:t>
      </w:r>
      <w:r w:rsidR="001D10B2" w:rsidRPr="003170EA">
        <w:rPr>
          <w:rFonts w:ascii="Times New Roman" w:hAnsi="Times New Roman" w:cs="Times New Roman"/>
        </w:rPr>
        <w:t>p</w:t>
      </w:r>
      <w:r w:rsidR="00196849">
        <w:rPr>
          <w:rFonts w:ascii="Times New Roman" w:hAnsi="Times New Roman" w:cs="Times New Roman"/>
        </w:rPr>
        <w:t>lants</w:t>
      </w:r>
      <w:r w:rsidR="001D10B2" w:rsidRPr="003170EA">
        <w:rPr>
          <w:rFonts w:ascii="Times New Roman" w:hAnsi="Times New Roman" w:cs="Times New Roman"/>
        </w:rPr>
        <w:t xml:space="preserve"> to reorganize the</w:t>
      </w:r>
      <w:r w:rsidR="00196849">
        <w:rPr>
          <w:rFonts w:ascii="Times New Roman" w:hAnsi="Times New Roman" w:cs="Times New Roman"/>
        </w:rPr>
        <w:t xml:space="preserve">ir metabolism to </w:t>
      </w:r>
      <w:proofErr w:type="spellStart"/>
      <w:r w:rsidR="00196849">
        <w:rPr>
          <w:rFonts w:ascii="Times New Roman" w:hAnsi="Times New Roman" w:cs="Times New Roman"/>
        </w:rPr>
        <w:t>downregulate</w:t>
      </w:r>
      <w:proofErr w:type="spellEnd"/>
      <w:r w:rsidR="00196849">
        <w:rPr>
          <w:rFonts w:ascii="Times New Roman" w:hAnsi="Times New Roman" w:cs="Times New Roman"/>
        </w:rPr>
        <w:t xml:space="preserve"> photosynthesis</w:t>
      </w:r>
      <w:r w:rsidR="00462AC9">
        <w:rPr>
          <w:rFonts w:ascii="Times New Roman" w:hAnsi="Times New Roman" w:cs="Times New Roman"/>
        </w:rPr>
        <w:t xml:space="preserve"> and promote sink activity</w:t>
      </w:r>
      <w:r w:rsidR="00435C48" w:rsidRPr="003170EA">
        <w:rPr>
          <w:rFonts w:ascii="Times New Roman" w:hAnsi="Times New Roman" w:cs="Times New Roman"/>
        </w:rPr>
        <w:t xml:space="preserve"> (White et al. 2016</w:t>
      </w:r>
      <w:r w:rsidR="007E0FBB">
        <w:rPr>
          <w:rFonts w:ascii="Times New Roman" w:hAnsi="Times New Roman" w:cs="Times New Roman"/>
        </w:rPr>
        <w:t>; Fig. 2</w:t>
      </w:r>
      <w:r w:rsidR="00435C48" w:rsidRPr="003170EA">
        <w:rPr>
          <w:rFonts w:ascii="Times New Roman" w:hAnsi="Times New Roman" w:cs="Times New Roman"/>
        </w:rPr>
        <w:t>)</w:t>
      </w:r>
      <w:r w:rsidR="00FB6F84" w:rsidRPr="003170EA">
        <w:rPr>
          <w:rFonts w:ascii="Times New Roman" w:hAnsi="Times New Roman" w:cs="Times New Roman"/>
        </w:rPr>
        <w:t>.</w:t>
      </w:r>
      <w:r w:rsidR="00C06419">
        <w:rPr>
          <w:rFonts w:ascii="Times New Roman" w:hAnsi="Times New Roman" w:cs="Times New Roman"/>
        </w:rPr>
        <w:t xml:space="preserve"> Experimental stimulation of</w:t>
      </w:r>
      <w:r w:rsidR="00153AFF" w:rsidRPr="003170EA">
        <w:rPr>
          <w:rFonts w:ascii="Times New Roman" w:hAnsi="Times New Roman" w:cs="Times New Roman"/>
        </w:rPr>
        <w:t xml:space="preserve"> source activity or</w:t>
      </w:r>
      <w:r w:rsidR="00C06419">
        <w:rPr>
          <w:rFonts w:ascii="Times New Roman" w:hAnsi="Times New Roman" w:cs="Times New Roman"/>
        </w:rPr>
        <w:t xml:space="preserve"> blockage of</w:t>
      </w:r>
      <w:r w:rsidR="007A5CC4">
        <w:rPr>
          <w:rFonts w:ascii="Times New Roman" w:hAnsi="Times New Roman" w:cs="Times New Roman"/>
        </w:rPr>
        <w:t xml:space="preserve"> sink activit</w:t>
      </w:r>
      <w:r w:rsidR="00FD1E79" w:rsidRPr="003170EA">
        <w:rPr>
          <w:rFonts w:ascii="Times New Roman" w:hAnsi="Times New Roman" w:cs="Times New Roman"/>
        </w:rPr>
        <w:t>y can cau</w:t>
      </w:r>
      <w:r w:rsidR="00C06419">
        <w:rPr>
          <w:rFonts w:ascii="Times New Roman" w:hAnsi="Times New Roman" w:cs="Times New Roman"/>
        </w:rPr>
        <w:t>se many</w:t>
      </w:r>
      <w:r w:rsidR="00994A9C">
        <w:rPr>
          <w:rFonts w:ascii="Times New Roman" w:hAnsi="Times New Roman" w:cs="Times New Roman"/>
        </w:rPr>
        <w:t xml:space="preserve"> of the physiological hallmarks of</w:t>
      </w:r>
      <w:r w:rsidR="00FD1E79" w:rsidRPr="003170EA">
        <w:rPr>
          <w:rFonts w:ascii="Times New Roman" w:hAnsi="Times New Roman" w:cs="Times New Roman"/>
        </w:rPr>
        <w:t xml:space="preserve"> photoinhibition, including declines in dark F</w:t>
      </w:r>
      <w:r w:rsidR="00FD1E79" w:rsidRPr="003170EA">
        <w:rPr>
          <w:rFonts w:ascii="Times New Roman" w:hAnsi="Times New Roman" w:cs="Times New Roman"/>
          <w:vertAlign w:val="subscript"/>
        </w:rPr>
        <w:t>v</w:t>
      </w:r>
      <w:r w:rsidR="00FD1E79" w:rsidRPr="003170EA">
        <w:rPr>
          <w:rFonts w:ascii="Times New Roman" w:hAnsi="Times New Roman" w:cs="Times New Roman"/>
        </w:rPr>
        <w:t>/F</w:t>
      </w:r>
      <w:r w:rsidR="00FD1E79" w:rsidRPr="003170EA">
        <w:rPr>
          <w:rFonts w:ascii="Times New Roman" w:hAnsi="Times New Roman" w:cs="Times New Roman"/>
          <w:vertAlign w:val="subscript"/>
        </w:rPr>
        <w:t>m</w:t>
      </w:r>
      <w:r w:rsidR="00FD1E79" w:rsidRPr="003170EA">
        <w:rPr>
          <w:rFonts w:ascii="Times New Roman" w:hAnsi="Times New Roman" w:cs="Times New Roman"/>
        </w:rPr>
        <w:t xml:space="preserve"> and D1 activity</w:t>
      </w:r>
      <w:r w:rsidR="00B66BBF" w:rsidRPr="003170EA">
        <w:rPr>
          <w:rFonts w:ascii="Times New Roman" w:hAnsi="Times New Roman" w:cs="Times New Roman"/>
        </w:rPr>
        <w:t xml:space="preserve"> (Adams et al. 2013)</w:t>
      </w:r>
      <w:r w:rsidR="00FD1E79" w:rsidRPr="003170EA">
        <w:rPr>
          <w:rFonts w:ascii="Times New Roman" w:hAnsi="Times New Roman" w:cs="Times New Roman"/>
        </w:rPr>
        <w:t>.</w:t>
      </w:r>
      <w:r w:rsidR="00B66BBF" w:rsidRPr="003170EA">
        <w:rPr>
          <w:rFonts w:ascii="Times New Roman" w:hAnsi="Times New Roman" w:cs="Times New Roman"/>
        </w:rPr>
        <w:t xml:space="preserve"> </w:t>
      </w:r>
      <w:r w:rsidR="003F5EF5">
        <w:rPr>
          <w:rFonts w:ascii="Times New Roman" w:hAnsi="Times New Roman" w:cs="Times New Roman"/>
        </w:rPr>
        <w:t>Many plants</w:t>
      </w:r>
      <w:r w:rsidR="00F91DFF">
        <w:rPr>
          <w:rFonts w:ascii="Times New Roman" w:hAnsi="Times New Roman" w:cs="Times New Roman"/>
        </w:rPr>
        <w:t xml:space="preserve"> </w:t>
      </w:r>
      <w:r w:rsidR="00C0569B">
        <w:rPr>
          <w:rFonts w:ascii="Times New Roman" w:hAnsi="Times New Roman" w:cs="Times New Roman"/>
        </w:rPr>
        <w:t>acclimate by upregulating</w:t>
      </w:r>
      <w:r w:rsidR="00132F67" w:rsidRPr="003170EA">
        <w:rPr>
          <w:rFonts w:ascii="Times New Roman" w:hAnsi="Times New Roman" w:cs="Times New Roman"/>
        </w:rPr>
        <w:t xml:space="preserve"> ph</w:t>
      </w:r>
      <w:r w:rsidR="00B66BBF" w:rsidRPr="003170EA">
        <w:rPr>
          <w:rFonts w:ascii="Times New Roman" w:hAnsi="Times New Roman" w:cs="Times New Roman"/>
        </w:rPr>
        <w:t>otoprotective me</w:t>
      </w:r>
      <w:r w:rsidR="003F5EF5">
        <w:rPr>
          <w:rFonts w:ascii="Times New Roman" w:hAnsi="Times New Roman" w:cs="Times New Roman"/>
        </w:rPr>
        <w:t>chanisms</w:t>
      </w:r>
      <w:r w:rsidR="00E029C6">
        <w:rPr>
          <w:rFonts w:ascii="Times New Roman" w:hAnsi="Times New Roman" w:cs="Times New Roman"/>
        </w:rPr>
        <w:t xml:space="preserve"> (e.g. NPQ)</w:t>
      </w:r>
      <w:r w:rsidR="003F5EF5">
        <w:rPr>
          <w:rFonts w:ascii="Times New Roman" w:hAnsi="Times New Roman" w:cs="Times New Roman"/>
        </w:rPr>
        <w:t xml:space="preserve"> enough to balance the decline in photochemical </w:t>
      </w:r>
      <w:r w:rsidR="00E029C6">
        <w:rPr>
          <w:rFonts w:ascii="Times New Roman" w:hAnsi="Times New Roman" w:cs="Times New Roman"/>
        </w:rPr>
        <w:t xml:space="preserve">quenching, </w:t>
      </w:r>
      <w:r w:rsidR="003F5EF5">
        <w:rPr>
          <w:rFonts w:ascii="Times New Roman" w:hAnsi="Times New Roman" w:cs="Times New Roman"/>
        </w:rPr>
        <w:t>allowing them to avoid damage</w:t>
      </w:r>
      <w:r w:rsidR="00B66BBF" w:rsidRPr="003170EA">
        <w:rPr>
          <w:rFonts w:ascii="Times New Roman" w:hAnsi="Times New Roman" w:cs="Times New Roman"/>
        </w:rPr>
        <w:t xml:space="preserve">. </w:t>
      </w:r>
      <w:r w:rsidR="00DB7875">
        <w:rPr>
          <w:rFonts w:ascii="Times New Roman" w:hAnsi="Times New Roman" w:cs="Times New Roman"/>
        </w:rPr>
        <w:t>Without</w:t>
      </w:r>
      <w:r w:rsidR="00055A97">
        <w:rPr>
          <w:rFonts w:ascii="Times New Roman" w:hAnsi="Times New Roman" w:cs="Times New Roman"/>
        </w:rPr>
        <w:t xml:space="preserve"> taking</w:t>
      </w:r>
      <w:r w:rsidR="00F7335D">
        <w:rPr>
          <w:rFonts w:ascii="Times New Roman" w:hAnsi="Times New Roman" w:cs="Times New Roman"/>
        </w:rPr>
        <w:t xml:space="preserve"> a position on the prevalence</w:t>
      </w:r>
      <w:r w:rsidR="00055A97">
        <w:rPr>
          <w:rFonts w:ascii="Times New Roman" w:hAnsi="Times New Roman" w:cs="Times New Roman"/>
        </w:rPr>
        <w:t xml:space="preserve"> of source- vs. sink-limitation</w:t>
      </w:r>
      <w:r w:rsidR="007D119B">
        <w:rPr>
          <w:rFonts w:ascii="Times New Roman" w:hAnsi="Times New Roman" w:cs="Times New Roman"/>
        </w:rPr>
        <w:t xml:space="preserve"> under photoinhibitory conditions</w:t>
      </w:r>
      <w:r w:rsidR="00055A97">
        <w:rPr>
          <w:rFonts w:ascii="Times New Roman" w:hAnsi="Times New Roman" w:cs="Times New Roman"/>
        </w:rPr>
        <w:t>,</w:t>
      </w:r>
      <w:r w:rsidR="00E07F06">
        <w:rPr>
          <w:rFonts w:ascii="Times New Roman" w:hAnsi="Times New Roman" w:cs="Times New Roman"/>
        </w:rPr>
        <w:t xml:space="preserve"> I think this challenge should</w:t>
      </w:r>
      <w:r w:rsidR="00055A97">
        <w:rPr>
          <w:rFonts w:ascii="Times New Roman" w:hAnsi="Times New Roman" w:cs="Times New Roman"/>
        </w:rPr>
        <w:t xml:space="preserve"> occasion a reconsideration of </w:t>
      </w:r>
      <w:r w:rsidR="004C2E00">
        <w:rPr>
          <w:rFonts w:ascii="Times New Roman" w:hAnsi="Times New Roman" w:cs="Times New Roman"/>
          <w:i/>
        </w:rPr>
        <w:t>how</w:t>
      </w:r>
      <w:r w:rsidR="00055A97">
        <w:rPr>
          <w:rFonts w:ascii="Times New Roman" w:hAnsi="Times New Roman" w:cs="Times New Roman"/>
        </w:rPr>
        <w:t xml:space="preserve"> ph</w:t>
      </w:r>
      <w:r w:rsidR="004C2E00">
        <w:rPr>
          <w:rFonts w:ascii="Times New Roman" w:hAnsi="Times New Roman" w:cs="Times New Roman"/>
        </w:rPr>
        <w:t>otoinhibition matters for plant fitness.</w:t>
      </w:r>
    </w:p>
    <w:p w:rsidR="00525381" w:rsidRPr="003170EA" w:rsidRDefault="00525381" w:rsidP="002339AC">
      <w:pPr>
        <w:spacing w:line="480" w:lineRule="auto"/>
        <w:rPr>
          <w:rFonts w:ascii="Times New Roman" w:hAnsi="Times New Roman" w:cs="Times New Roman"/>
        </w:rPr>
      </w:pPr>
    </w:p>
    <w:p w:rsidR="00F80AED" w:rsidRPr="003170EA" w:rsidRDefault="00525381" w:rsidP="002339AC">
      <w:pPr>
        <w:spacing w:line="480" w:lineRule="auto"/>
        <w:rPr>
          <w:rFonts w:ascii="Times New Roman" w:hAnsi="Times New Roman" w:cs="Times New Roman"/>
        </w:rPr>
      </w:pPr>
      <w:r w:rsidRPr="003170EA">
        <w:rPr>
          <w:rFonts w:ascii="Times New Roman" w:hAnsi="Times New Roman" w:cs="Times New Roman"/>
        </w:rPr>
        <w:t>On its own, this account lacks</w:t>
      </w:r>
      <w:r w:rsidR="00EF4915">
        <w:rPr>
          <w:rFonts w:ascii="Times New Roman" w:hAnsi="Times New Roman" w:cs="Times New Roman"/>
        </w:rPr>
        <w:t xml:space="preserve"> an explanation for how photoinhibition could be</w:t>
      </w:r>
      <w:r w:rsidRPr="003170EA">
        <w:rPr>
          <w:rFonts w:ascii="Times New Roman" w:hAnsi="Times New Roman" w:cs="Times New Roman"/>
        </w:rPr>
        <w:t xml:space="preserve"> harmful</w:t>
      </w:r>
      <w:r w:rsidR="000D4CA6" w:rsidRPr="003170EA">
        <w:rPr>
          <w:rFonts w:ascii="Times New Roman" w:hAnsi="Times New Roman" w:cs="Times New Roman"/>
        </w:rPr>
        <w:t xml:space="preserve"> for f</w:t>
      </w:r>
      <w:r w:rsidR="00EF4915">
        <w:rPr>
          <w:rFonts w:ascii="Times New Roman" w:hAnsi="Times New Roman" w:cs="Times New Roman"/>
        </w:rPr>
        <w:t>itness</w:t>
      </w:r>
      <w:r w:rsidRPr="003170EA">
        <w:rPr>
          <w:rFonts w:ascii="Times New Roman" w:hAnsi="Times New Roman" w:cs="Times New Roman"/>
        </w:rPr>
        <w:t xml:space="preserve">. </w:t>
      </w:r>
      <w:r w:rsidR="007B0468">
        <w:rPr>
          <w:rFonts w:ascii="Times New Roman" w:hAnsi="Times New Roman" w:cs="Times New Roman"/>
        </w:rPr>
        <w:t>E</w:t>
      </w:r>
      <w:r w:rsidR="00F80AED">
        <w:rPr>
          <w:rFonts w:ascii="Times New Roman" w:hAnsi="Times New Roman" w:cs="Times New Roman"/>
        </w:rPr>
        <w:t>cophysiologists</w:t>
      </w:r>
      <w:r w:rsidR="007008C7">
        <w:rPr>
          <w:rFonts w:ascii="Times New Roman" w:hAnsi="Times New Roman" w:cs="Times New Roman"/>
        </w:rPr>
        <w:t xml:space="preserve"> often refer to the easily measurable</w:t>
      </w:r>
      <w:r w:rsidR="00F91DFF">
        <w:rPr>
          <w:rFonts w:ascii="Times New Roman" w:hAnsi="Times New Roman" w:cs="Times New Roman"/>
        </w:rPr>
        <w:t xml:space="preserve"> consequences of excess light-induced</w:t>
      </w:r>
      <w:r w:rsidR="00F80AED">
        <w:rPr>
          <w:rFonts w:ascii="Times New Roman" w:hAnsi="Times New Roman" w:cs="Times New Roman"/>
        </w:rPr>
        <w:t xml:space="preserve"> ROS generation in reducing photosynthetic</w:t>
      </w:r>
      <w:r w:rsidR="007B0468">
        <w:rPr>
          <w:rFonts w:ascii="Times New Roman" w:hAnsi="Times New Roman" w:cs="Times New Roman"/>
        </w:rPr>
        <w:t xml:space="preserve"> function,</w:t>
      </w:r>
      <w:r w:rsidR="00ED4BEE">
        <w:rPr>
          <w:rFonts w:ascii="Times New Roman" w:hAnsi="Times New Roman" w:cs="Times New Roman"/>
        </w:rPr>
        <w:t xml:space="preserve"> but it may help to look</w:t>
      </w:r>
      <w:r w:rsidR="007B0468">
        <w:rPr>
          <w:rFonts w:ascii="Times New Roman" w:hAnsi="Times New Roman" w:cs="Times New Roman"/>
        </w:rPr>
        <w:t xml:space="preserve"> toward other aspects of cellular function. In particular</w:t>
      </w:r>
      <w:r w:rsidR="00F80AED">
        <w:rPr>
          <w:rFonts w:ascii="Times New Roman" w:hAnsi="Times New Roman" w:cs="Times New Roman"/>
        </w:rPr>
        <w:t>, molecular physiologists have mapped out a</w:t>
      </w:r>
      <w:r w:rsidR="00401EC0">
        <w:rPr>
          <w:rFonts w:ascii="Times New Roman" w:hAnsi="Times New Roman" w:cs="Times New Roman"/>
        </w:rPr>
        <w:t xml:space="preserve"> much</w:t>
      </w:r>
      <w:r w:rsidR="00F80AED">
        <w:rPr>
          <w:rFonts w:ascii="Times New Roman" w:hAnsi="Times New Roman" w:cs="Times New Roman"/>
        </w:rPr>
        <w:t xml:space="preserve"> wide</w:t>
      </w:r>
      <w:r w:rsidR="00401EC0">
        <w:rPr>
          <w:rFonts w:ascii="Times New Roman" w:hAnsi="Times New Roman" w:cs="Times New Roman"/>
        </w:rPr>
        <w:t>r</w:t>
      </w:r>
      <w:r w:rsidR="00F91DFF">
        <w:rPr>
          <w:rFonts w:ascii="Times New Roman" w:hAnsi="Times New Roman" w:cs="Times New Roman"/>
        </w:rPr>
        <w:t xml:space="preserve"> range of consequences of excess</w:t>
      </w:r>
      <w:r w:rsidR="00F80AED">
        <w:rPr>
          <w:rFonts w:ascii="Times New Roman" w:hAnsi="Times New Roman" w:cs="Times New Roman"/>
        </w:rPr>
        <w:t xml:space="preserve"> light-induced</w:t>
      </w:r>
      <w:r w:rsidR="00401EC0">
        <w:rPr>
          <w:rFonts w:ascii="Times New Roman" w:hAnsi="Times New Roman" w:cs="Times New Roman"/>
        </w:rPr>
        <w:t xml:space="preserve"> ROS generation</w:t>
      </w:r>
      <w:r w:rsidR="008465D0">
        <w:rPr>
          <w:rFonts w:ascii="Times New Roman" w:hAnsi="Times New Roman" w:cs="Times New Roman"/>
        </w:rPr>
        <w:t xml:space="preserve"> (D’Alessandro et al. 2020)</w:t>
      </w:r>
      <w:r w:rsidR="007B0468">
        <w:rPr>
          <w:rFonts w:ascii="Times New Roman" w:hAnsi="Times New Roman" w:cs="Times New Roman"/>
        </w:rPr>
        <w:t>—</w:t>
      </w:r>
      <w:r w:rsidR="00F80AED">
        <w:rPr>
          <w:rFonts w:ascii="Times New Roman" w:hAnsi="Times New Roman" w:cs="Times New Roman"/>
        </w:rPr>
        <w:t>but primarily in a few model organis</w:t>
      </w:r>
      <w:r w:rsidR="00A467CE">
        <w:rPr>
          <w:rFonts w:ascii="Times New Roman" w:hAnsi="Times New Roman" w:cs="Times New Roman"/>
        </w:rPr>
        <w:t xml:space="preserve">ms and without </w:t>
      </w:r>
      <w:r w:rsidR="00D37C01">
        <w:rPr>
          <w:rFonts w:ascii="Times New Roman" w:hAnsi="Times New Roman" w:cs="Times New Roman"/>
        </w:rPr>
        <w:t>having yet demonstrated</w:t>
      </w:r>
      <w:r w:rsidR="00F80AED">
        <w:rPr>
          <w:rFonts w:ascii="Times New Roman" w:hAnsi="Times New Roman" w:cs="Times New Roman"/>
        </w:rPr>
        <w:t xml:space="preserve"> their</w:t>
      </w:r>
      <w:r w:rsidR="000215BD">
        <w:rPr>
          <w:rFonts w:ascii="Times New Roman" w:hAnsi="Times New Roman" w:cs="Times New Roman"/>
        </w:rPr>
        <w:t xml:space="preserve"> importance</w:t>
      </w:r>
      <w:r w:rsidR="008465D0">
        <w:rPr>
          <w:rFonts w:ascii="Times New Roman" w:hAnsi="Times New Roman" w:cs="Times New Roman"/>
        </w:rPr>
        <w:t xml:space="preserve"> in nature</w:t>
      </w:r>
      <w:r w:rsidR="00F80AED">
        <w:rPr>
          <w:rFonts w:ascii="Times New Roman" w:hAnsi="Times New Roman" w:cs="Times New Roman"/>
        </w:rPr>
        <w:t>.</w:t>
      </w:r>
    </w:p>
    <w:p w:rsidR="00845CA2" w:rsidRDefault="00845CA2" w:rsidP="002339AC">
      <w:pPr>
        <w:spacing w:line="480" w:lineRule="auto"/>
        <w:rPr>
          <w:rFonts w:ascii="Times New Roman" w:hAnsi="Times New Roman" w:cs="Times New Roman"/>
        </w:rPr>
      </w:pPr>
    </w:p>
    <w:p w:rsidR="00496F40" w:rsidRDefault="00B9446A" w:rsidP="002339AC">
      <w:pPr>
        <w:spacing w:line="480" w:lineRule="auto"/>
        <w:rPr>
          <w:rFonts w:ascii="Times New Roman" w:hAnsi="Times New Roman" w:cs="Times New Roman"/>
        </w:rPr>
      </w:pPr>
      <w:r>
        <w:rPr>
          <w:rFonts w:ascii="Times New Roman" w:hAnsi="Times New Roman" w:cs="Times New Roman"/>
        </w:rPr>
        <w:t>It may be time for a synthesi</w:t>
      </w:r>
      <w:r w:rsidR="0025785B">
        <w:rPr>
          <w:rFonts w:ascii="Times New Roman" w:hAnsi="Times New Roman" w:cs="Times New Roman"/>
        </w:rPr>
        <w:t>s: Could</w:t>
      </w:r>
      <w:r w:rsidR="00F91DFF">
        <w:rPr>
          <w:rFonts w:ascii="Times New Roman" w:hAnsi="Times New Roman" w:cs="Times New Roman"/>
        </w:rPr>
        <w:t xml:space="preserve"> excess</w:t>
      </w:r>
      <w:r w:rsidR="006472BA">
        <w:rPr>
          <w:rFonts w:ascii="Times New Roman" w:hAnsi="Times New Roman" w:cs="Times New Roman"/>
        </w:rPr>
        <w:t xml:space="preserve"> light-induced</w:t>
      </w:r>
      <w:r w:rsidR="0025785B">
        <w:rPr>
          <w:rFonts w:ascii="Times New Roman" w:hAnsi="Times New Roman" w:cs="Times New Roman"/>
        </w:rPr>
        <w:t xml:space="preserve"> ROS generation have</w:t>
      </w:r>
      <w:r>
        <w:rPr>
          <w:rFonts w:ascii="Times New Roman" w:hAnsi="Times New Roman" w:cs="Times New Roman"/>
        </w:rPr>
        <w:t xml:space="preserve"> an ecological role in natural settings</w:t>
      </w:r>
      <w:r w:rsidR="006472BA">
        <w:rPr>
          <w:rFonts w:ascii="Times New Roman" w:hAnsi="Times New Roman" w:cs="Times New Roman"/>
        </w:rPr>
        <w:t xml:space="preserve"> beyond its influence on</w:t>
      </w:r>
      <w:r w:rsidR="00F9566E">
        <w:rPr>
          <w:rFonts w:ascii="Times New Roman" w:hAnsi="Times New Roman" w:cs="Times New Roman"/>
        </w:rPr>
        <w:t xml:space="preserve"> carbon assimilation via</w:t>
      </w:r>
      <w:r w:rsidR="006472BA">
        <w:rPr>
          <w:rFonts w:ascii="Times New Roman" w:hAnsi="Times New Roman" w:cs="Times New Roman"/>
        </w:rPr>
        <w:t xml:space="preserve"> electron transport</w:t>
      </w:r>
      <w:r w:rsidR="0025785B">
        <w:rPr>
          <w:rFonts w:ascii="Times New Roman" w:hAnsi="Times New Roman" w:cs="Times New Roman"/>
        </w:rPr>
        <w:t>? The species and quantity of ROS</w:t>
      </w:r>
      <w:r w:rsidR="00401EC0">
        <w:rPr>
          <w:rFonts w:ascii="Times New Roman" w:hAnsi="Times New Roman" w:cs="Times New Roman"/>
        </w:rPr>
        <w:t xml:space="preserve"> produced are</w:t>
      </w:r>
      <w:r>
        <w:rPr>
          <w:rFonts w:ascii="Times New Roman" w:hAnsi="Times New Roman" w:cs="Times New Roman"/>
        </w:rPr>
        <w:t xml:space="preserve"> </w:t>
      </w:r>
      <w:r w:rsidR="00401EC0">
        <w:rPr>
          <w:rFonts w:ascii="Times New Roman" w:hAnsi="Times New Roman" w:cs="Times New Roman"/>
        </w:rPr>
        <w:t>dependent on the mechanism (acceptor-side, donor-side, or other) and intensity of photoinhibi</w:t>
      </w:r>
      <w:r w:rsidR="00F3676C">
        <w:rPr>
          <w:rFonts w:ascii="Times New Roman" w:hAnsi="Times New Roman" w:cs="Times New Roman"/>
        </w:rPr>
        <w:t>tion</w:t>
      </w:r>
      <w:r w:rsidR="00576E75">
        <w:rPr>
          <w:rFonts w:ascii="Times New Roman" w:hAnsi="Times New Roman" w:cs="Times New Roman"/>
        </w:rPr>
        <w:t>.</w:t>
      </w:r>
      <w:r w:rsidR="00653752">
        <w:rPr>
          <w:rFonts w:ascii="Times New Roman" w:hAnsi="Times New Roman" w:cs="Times New Roman"/>
        </w:rPr>
        <w:t xml:space="preserve"> </w:t>
      </w:r>
      <w:r w:rsidR="00576E75">
        <w:rPr>
          <w:rFonts w:ascii="Times New Roman" w:hAnsi="Times New Roman" w:cs="Times New Roman"/>
        </w:rPr>
        <w:t xml:space="preserve">ROS species differ in their </w:t>
      </w:r>
      <w:r w:rsidR="00653752">
        <w:rPr>
          <w:rFonts w:ascii="Times New Roman" w:hAnsi="Times New Roman" w:cs="Times New Roman"/>
        </w:rPr>
        <w:t>lifetimes</w:t>
      </w:r>
      <w:r w:rsidR="00576E75">
        <w:rPr>
          <w:rFonts w:ascii="Times New Roman" w:hAnsi="Times New Roman" w:cs="Times New Roman"/>
        </w:rPr>
        <w:t>,</w:t>
      </w:r>
      <w:r w:rsidR="00653752">
        <w:rPr>
          <w:rFonts w:ascii="Times New Roman" w:hAnsi="Times New Roman" w:cs="Times New Roman"/>
        </w:rPr>
        <w:t xml:space="preserve"> rea</w:t>
      </w:r>
      <w:bookmarkStart w:id="0" w:name="_GoBack"/>
      <w:bookmarkEnd w:id="0"/>
      <w:r w:rsidR="00653752">
        <w:rPr>
          <w:rFonts w:ascii="Times New Roman" w:hAnsi="Times New Roman" w:cs="Times New Roman"/>
        </w:rPr>
        <w:t>ctivities</w:t>
      </w:r>
      <w:r w:rsidR="00576E75">
        <w:rPr>
          <w:rFonts w:ascii="Times New Roman" w:hAnsi="Times New Roman" w:cs="Times New Roman"/>
        </w:rPr>
        <w:t>, and ability to cross membranes</w:t>
      </w:r>
      <w:r w:rsidR="00653752">
        <w:rPr>
          <w:rFonts w:ascii="Times New Roman" w:hAnsi="Times New Roman" w:cs="Times New Roman"/>
        </w:rPr>
        <w:t xml:space="preserve"> (</w:t>
      </w:r>
      <w:proofErr w:type="spellStart"/>
      <w:r w:rsidR="007B0468">
        <w:rPr>
          <w:rFonts w:ascii="Times New Roman" w:hAnsi="Times New Roman" w:cs="Times New Roman"/>
        </w:rPr>
        <w:t>Møller</w:t>
      </w:r>
      <w:proofErr w:type="spellEnd"/>
      <w:r w:rsidR="007B0468">
        <w:rPr>
          <w:rFonts w:ascii="Times New Roman" w:hAnsi="Times New Roman" w:cs="Times New Roman"/>
        </w:rPr>
        <w:t xml:space="preserve"> et al. 2007</w:t>
      </w:r>
      <w:r w:rsidR="00576E75">
        <w:rPr>
          <w:rFonts w:ascii="Times New Roman" w:hAnsi="Times New Roman" w:cs="Times New Roman"/>
        </w:rPr>
        <w:t xml:space="preserve">; </w:t>
      </w:r>
      <w:proofErr w:type="spellStart"/>
      <w:r w:rsidR="00576E75">
        <w:rPr>
          <w:rFonts w:ascii="Times New Roman" w:hAnsi="Times New Roman" w:cs="Times New Roman"/>
        </w:rPr>
        <w:t>Mittler</w:t>
      </w:r>
      <w:proofErr w:type="spellEnd"/>
      <w:r w:rsidR="00576E75">
        <w:rPr>
          <w:rFonts w:ascii="Times New Roman" w:hAnsi="Times New Roman" w:cs="Times New Roman"/>
        </w:rPr>
        <w:t xml:space="preserve"> 2017</w:t>
      </w:r>
      <w:r w:rsidR="00653752">
        <w:rPr>
          <w:rFonts w:ascii="Times New Roman" w:hAnsi="Times New Roman" w:cs="Times New Roman"/>
        </w:rPr>
        <w:t>)</w:t>
      </w:r>
      <w:r w:rsidR="004867A4">
        <w:rPr>
          <w:rFonts w:ascii="Times New Roman" w:hAnsi="Times New Roman" w:cs="Times New Roman"/>
        </w:rPr>
        <w:t xml:space="preserve">. In general, though, </w:t>
      </w:r>
      <w:r w:rsidR="00F071A2">
        <w:rPr>
          <w:rFonts w:ascii="Times New Roman" w:hAnsi="Times New Roman" w:cs="Times New Roman"/>
        </w:rPr>
        <w:t>ROS like singlet oxygen</w:t>
      </w:r>
      <w:r w:rsidR="00F3676C">
        <w:rPr>
          <w:rFonts w:ascii="Times New Roman" w:hAnsi="Times New Roman" w:cs="Times New Roman"/>
        </w:rPr>
        <w:t xml:space="preserve"> produced along the electron transport chain can attack the</w:t>
      </w:r>
      <w:r w:rsidR="00BD00FA">
        <w:rPr>
          <w:rFonts w:ascii="Times New Roman" w:hAnsi="Times New Roman" w:cs="Times New Roman"/>
        </w:rPr>
        <w:t xml:space="preserve"> unsaturated</w:t>
      </w:r>
      <w:r w:rsidR="00F3676C">
        <w:rPr>
          <w:rFonts w:ascii="Times New Roman" w:hAnsi="Times New Roman" w:cs="Times New Roman"/>
        </w:rPr>
        <w:t xml:space="preserve"> lipids in the </w:t>
      </w:r>
      <w:proofErr w:type="spellStart"/>
      <w:r w:rsidR="00F3676C">
        <w:rPr>
          <w:rFonts w:ascii="Times New Roman" w:hAnsi="Times New Roman" w:cs="Times New Roman"/>
        </w:rPr>
        <w:t>thylakoid</w:t>
      </w:r>
      <w:proofErr w:type="spellEnd"/>
      <w:r w:rsidR="00F3676C">
        <w:rPr>
          <w:rFonts w:ascii="Times New Roman" w:hAnsi="Times New Roman" w:cs="Times New Roman"/>
        </w:rPr>
        <w:t xml:space="preserve"> and produce l</w:t>
      </w:r>
      <w:r w:rsidR="00BD00FA">
        <w:rPr>
          <w:rFonts w:ascii="Times New Roman" w:hAnsi="Times New Roman" w:cs="Times New Roman"/>
        </w:rPr>
        <w:t>ipid peroxides</w:t>
      </w:r>
      <w:r w:rsidR="00D00727">
        <w:rPr>
          <w:rFonts w:ascii="Times New Roman" w:hAnsi="Times New Roman" w:cs="Times New Roman"/>
        </w:rPr>
        <w:t xml:space="preserve"> (</w:t>
      </w:r>
      <w:proofErr w:type="spellStart"/>
      <w:r w:rsidR="003D3506">
        <w:rPr>
          <w:rFonts w:ascii="Times New Roman" w:hAnsi="Times New Roman" w:cs="Times New Roman"/>
        </w:rPr>
        <w:t>Demmig</w:t>
      </w:r>
      <w:proofErr w:type="spellEnd"/>
      <w:r w:rsidR="003D3506">
        <w:rPr>
          <w:rFonts w:ascii="Times New Roman" w:hAnsi="Times New Roman" w:cs="Times New Roman"/>
        </w:rPr>
        <w:t xml:space="preserve">-Adams et al. </w:t>
      </w:r>
      <w:r w:rsidR="0003411A">
        <w:rPr>
          <w:rFonts w:ascii="Times New Roman" w:hAnsi="Times New Roman" w:cs="Times New Roman"/>
        </w:rPr>
        <w:t>2014</w:t>
      </w:r>
      <w:r w:rsidR="003D3506">
        <w:rPr>
          <w:rFonts w:ascii="Times New Roman" w:hAnsi="Times New Roman" w:cs="Times New Roman"/>
        </w:rPr>
        <w:t xml:space="preserve">; </w:t>
      </w:r>
      <w:r w:rsidR="00D00727">
        <w:rPr>
          <w:rFonts w:ascii="Times New Roman" w:hAnsi="Times New Roman" w:cs="Times New Roman"/>
        </w:rPr>
        <w:t>D’Alessandro et al. 2020)</w:t>
      </w:r>
      <w:r w:rsidR="00BD00FA">
        <w:rPr>
          <w:rFonts w:ascii="Times New Roman" w:hAnsi="Times New Roman" w:cs="Times New Roman"/>
        </w:rPr>
        <w:t xml:space="preserve">. </w:t>
      </w:r>
      <w:r w:rsidR="00D00727">
        <w:rPr>
          <w:rFonts w:ascii="Times New Roman" w:hAnsi="Times New Roman" w:cs="Times New Roman"/>
        </w:rPr>
        <w:t>These in turn can break into reactive carbonyl species</w:t>
      </w:r>
      <w:r w:rsidR="00E91780">
        <w:rPr>
          <w:rFonts w:ascii="Times New Roman" w:hAnsi="Times New Roman" w:cs="Times New Roman"/>
        </w:rPr>
        <w:t xml:space="preserve"> (RCS)</w:t>
      </w:r>
      <w:r w:rsidR="00D00727">
        <w:rPr>
          <w:rFonts w:ascii="Times New Roman" w:hAnsi="Times New Roman" w:cs="Times New Roman"/>
        </w:rPr>
        <w:t>, which through their role as signaling molecules and their toxicity can—in sufficient quantities—</w:t>
      </w:r>
      <w:r w:rsidR="00F071A2">
        <w:rPr>
          <w:rFonts w:ascii="Times New Roman" w:hAnsi="Times New Roman" w:cs="Times New Roman"/>
        </w:rPr>
        <w:t xml:space="preserve">damage other components and </w:t>
      </w:r>
      <w:r w:rsidR="00D00727">
        <w:rPr>
          <w:rFonts w:ascii="Times New Roman" w:hAnsi="Times New Roman" w:cs="Times New Roman"/>
        </w:rPr>
        <w:t>trigger pathways towards cell death</w:t>
      </w:r>
      <w:r w:rsidR="003D3506">
        <w:rPr>
          <w:rFonts w:ascii="Times New Roman" w:hAnsi="Times New Roman" w:cs="Times New Roman"/>
        </w:rPr>
        <w:t xml:space="preserve"> (</w:t>
      </w:r>
      <w:proofErr w:type="spellStart"/>
      <w:r w:rsidR="004F05EE">
        <w:rPr>
          <w:rFonts w:ascii="Times New Roman" w:hAnsi="Times New Roman" w:cs="Times New Roman"/>
        </w:rPr>
        <w:t>Møller</w:t>
      </w:r>
      <w:proofErr w:type="spellEnd"/>
      <w:r w:rsidR="004F05EE">
        <w:rPr>
          <w:rFonts w:ascii="Times New Roman" w:hAnsi="Times New Roman" w:cs="Times New Roman"/>
        </w:rPr>
        <w:t xml:space="preserve"> et al. </w:t>
      </w:r>
      <w:r w:rsidR="004F05EE">
        <w:rPr>
          <w:rFonts w:ascii="Times New Roman" w:hAnsi="Times New Roman" w:cs="Times New Roman"/>
        </w:rPr>
        <w:lastRenderedPageBreak/>
        <w:t>2007;</w:t>
      </w:r>
      <w:r w:rsidR="00F071A2">
        <w:rPr>
          <w:rFonts w:ascii="Times New Roman" w:hAnsi="Times New Roman" w:cs="Times New Roman"/>
        </w:rPr>
        <w:t xml:space="preserve"> Chan et al. 2012;</w:t>
      </w:r>
      <w:r w:rsidR="004F05EE">
        <w:rPr>
          <w:rFonts w:ascii="Times New Roman" w:hAnsi="Times New Roman" w:cs="Times New Roman"/>
        </w:rPr>
        <w:t xml:space="preserve"> </w:t>
      </w:r>
      <w:r w:rsidR="0003411A">
        <w:rPr>
          <w:rFonts w:ascii="Times New Roman" w:hAnsi="Times New Roman" w:cs="Times New Roman"/>
        </w:rPr>
        <w:t>D’Alessandro et al. 2020</w:t>
      </w:r>
      <w:r w:rsidR="003D3506">
        <w:rPr>
          <w:rFonts w:ascii="Times New Roman" w:hAnsi="Times New Roman" w:cs="Times New Roman"/>
        </w:rPr>
        <w:t>). Even before this point, the signaling functio</w:t>
      </w:r>
      <w:r w:rsidR="0003411A">
        <w:rPr>
          <w:rFonts w:ascii="Times New Roman" w:hAnsi="Times New Roman" w:cs="Times New Roman"/>
        </w:rPr>
        <w:t>ns of RO</w:t>
      </w:r>
      <w:r w:rsidR="00275620">
        <w:rPr>
          <w:rFonts w:ascii="Times New Roman" w:hAnsi="Times New Roman" w:cs="Times New Roman"/>
        </w:rPr>
        <w:t>S can also</w:t>
      </w:r>
      <w:r w:rsidR="00F071A2">
        <w:rPr>
          <w:rFonts w:ascii="Times New Roman" w:hAnsi="Times New Roman" w:cs="Times New Roman"/>
        </w:rPr>
        <w:t xml:space="preserve"> trigger</w:t>
      </w:r>
      <w:r w:rsidR="00275620">
        <w:rPr>
          <w:rFonts w:ascii="Times New Roman" w:hAnsi="Times New Roman" w:cs="Times New Roman"/>
        </w:rPr>
        <w:t xml:space="preserve"> other </w:t>
      </w:r>
      <w:r w:rsidR="0003411A">
        <w:rPr>
          <w:rFonts w:ascii="Times New Roman" w:hAnsi="Times New Roman" w:cs="Times New Roman"/>
        </w:rPr>
        <w:t>processes</w:t>
      </w:r>
      <w:r w:rsidR="00ED4BEE">
        <w:rPr>
          <w:rFonts w:ascii="Times New Roman" w:hAnsi="Times New Roman" w:cs="Times New Roman"/>
        </w:rPr>
        <w:t xml:space="preserve"> beyond the chloroplast,</w:t>
      </w:r>
      <w:r w:rsidR="0003411A">
        <w:rPr>
          <w:rFonts w:ascii="Times New Roman" w:hAnsi="Times New Roman" w:cs="Times New Roman"/>
        </w:rPr>
        <w:t xml:space="preserve"> like callose deposition in phloem-loading complexes, which may serve to block the spr</w:t>
      </w:r>
      <w:r w:rsidR="00F91DFF">
        <w:rPr>
          <w:rFonts w:ascii="Times New Roman" w:hAnsi="Times New Roman" w:cs="Times New Roman"/>
        </w:rPr>
        <w:t xml:space="preserve">ead of pathogens (when </w:t>
      </w:r>
      <w:r w:rsidR="00BB32A5">
        <w:rPr>
          <w:rFonts w:ascii="Times New Roman" w:hAnsi="Times New Roman" w:cs="Times New Roman"/>
        </w:rPr>
        <w:t>present) but hinder</w:t>
      </w:r>
      <w:r w:rsidR="00F071A2">
        <w:rPr>
          <w:rFonts w:ascii="Times New Roman" w:hAnsi="Times New Roman" w:cs="Times New Roman"/>
        </w:rPr>
        <w:t>s</w:t>
      </w:r>
      <w:r w:rsidR="0003411A">
        <w:rPr>
          <w:rFonts w:ascii="Times New Roman" w:hAnsi="Times New Roman" w:cs="Times New Roman"/>
        </w:rPr>
        <w:t xml:space="preserve"> the export of sug</w:t>
      </w:r>
      <w:r w:rsidR="00F91DFF">
        <w:rPr>
          <w:rFonts w:ascii="Times New Roman" w:hAnsi="Times New Roman" w:cs="Times New Roman"/>
        </w:rPr>
        <w:t>ars and other compounds from</w:t>
      </w:r>
      <w:r w:rsidR="0003411A">
        <w:rPr>
          <w:rFonts w:ascii="Times New Roman" w:hAnsi="Times New Roman" w:cs="Times New Roman"/>
        </w:rPr>
        <w:t xml:space="preserve"> leaves (</w:t>
      </w:r>
      <w:proofErr w:type="spellStart"/>
      <w:r w:rsidR="0003411A">
        <w:rPr>
          <w:rFonts w:ascii="Times New Roman" w:hAnsi="Times New Roman" w:cs="Times New Roman"/>
        </w:rPr>
        <w:t>Demmig</w:t>
      </w:r>
      <w:proofErr w:type="spellEnd"/>
      <w:r w:rsidR="0003411A">
        <w:rPr>
          <w:rFonts w:ascii="Times New Roman" w:hAnsi="Times New Roman" w:cs="Times New Roman"/>
        </w:rPr>
        <w:t>-Adams et al. 2014).</w:t>
      </w:r>
    </w:p>
    <w:p w:rsidR="00496F40" w:rsidRDefault="00496F40" w:rsidP="002339AC">
      <w:pPr>
        <w:spacing w:line="480" w:lineRule="auto"/>
        <w:rPr>
          <w:rFonts w:ascii="Times New Roman" w:hAnsi="Times New Roman" w:cs="Times New Roman"/>
        </w:rPr>
      </w:pPr>
    </w:p>
    <w:p w:rsidR="005933D4" w:rsidRDefault="00496F40" w:rsidP="002339AC">
      <w:pPr>
        <w:spacing w:line="480" w:lineRule="auto"/>
        <w:rPr>
          <w:rFonts w:ascii="Times New Roman" w:hAnsi="Times New Roman" w:cs="Times New Roman"/>
        </w:rPr>
      </w:pPr>
      <w:r>
        <w:rPr>
          <w:rFonts w:ascii="Times New Roman" w:hAnsi="Times New Roman" w:cs="Times New Roman"/>
        </w:rPr>
        <w:t>Under certain circumstances, these consequences may be</w:t>
      </w:r>
      <w:r w:rsidR="00F071A2">
        <w:rPr>
          <w:rFonts w:ascii="Times New Roman" w:hAnsi="Times New Roman" w:cs="Times New Roman"/>
        </w:rPr>
        <w:t xml:space="preserve"> much more relevant than</w:t>
      </w:r>
      <w:r>
        <w:rPr>
          <w:rFonts w:ascii="Times New Roman" w:hAnsi="Times New Roman" w:cs="Times New Roman"/>
        </w:rPr>
        <w:t xml:space="preserve"> reductions in carbon assimilation.</w:t>
      </w:r>
      <w:r w:rsidR="00803D7B">
        <w:rPr>
          <w:rFonts w:ascii="Times New Roman" w:hAnsi="Times New Roman" w:cs="Times New Roman"/>
        </w:rPr>
        <w:t xml:space="preserve"> For example, although most research on PSII inhibition’s influence on mortality in </w:t>
      </w:r>
      <w:proofErr w:type="spellStart"/>
      <w:r w:rsidR="00803D7B">
        <w:rPr>
          <w:rFonts w:ascii="Times New Roman" w:hAnsi="Times New Roman" w:cs="Times New Roman"/>
        </w:rPr>
        <w:t>seagrasses</w:t>
      </w:r>
      <w:proofErr w:type="spellEnd"/>
      <w:r w:rsidR="00803D7B">
        <w:rPr>
          <w:rFonts w:ascii="Times New Roman" w:hAnsi="Times New Roman" w:cs="Times New Roman"/>
        </w:rPr>
        <w:t xml:space="preserve"> and algae focuses on the potential for carbon </w:t>
      </w:r>
      <w:proofErr w:type="gramStart"/>
      <w:r w:rsidR="00803D7B">
        <w:rPr>
          <w:rFonts w:ascii="Times New Roman" w:hAnsi="Times New Roman" w:cs="Times New Roman"/>
        </w:rPr>
        <w:t>starvation,</w:t>
      </w:r>
      <w:proofErr w:type="gramEnd"/>
      <w:r w:rsidR="00803D7B">
        <w:rPr>
          <w:rFonts w:ascii="Times New Roman" w:hAnsi="Times New Roman" w:cs="Times New Roman"/>
        </w:rPr>
        <w:t xml:space="preserve"> oxidative damage appears to be a stronger driver (King et al. 2021).</w:t>
      </w:r>
      <w:r w:rsidR="007C31C7">
        <w:rPr>
          <w:rFonts w:ascii="Times New Roman" w:hAnsi="Times New Roman" w:cs="Times New Roman"/>
        </w:rPr>
        <w:t xml:space="preserve"> Prescott et al. (2020)</w:t>
      </w:r>
      <w:r w:rsidR="00803D7B">
        <w:rPr>
          <w:rFonts w:ascii="Times New Roman" w:hAnsi="Times New Roman" w:cs="Times New Roman"/>
        </w:rPr>
        <w:t xml:space="preserve"> even</w:t>
      </w:r>
      <w:r w:rsidR="007C31C7" w:rsidRPr="003170EA">
        <w:rPr>
          <w:rFonts w:ascii="Times New Roman" w:hAnsi="Times New Roman" w:cs="Times New Roman"/>
        </w:rPr>
        <w:t xml:space="preserve"> suggest</w:t>
      </w:r>
      <w:r w:rsidR="007C31C7">
        <w:rPr>
          <w:rFonts w:ascii="Times New Roman" w:hAnsi="Times New Roman" w:cs="Times New Roman"/>
        </w:rPr>
        <w:t xml:space="preserve"> that sink-limited plants may</w:t>
      </w:r>
      <w:r w:rsidR="007C31C7" w:rsidRPr="003170EA">
        <w:rPr>
          <w:rFonts w:ascii="Times New Roman" w:hAnsi="Times New Roman" w:cs="Times New Roman"/>
        </w:rPr>
        <w:t xml:space="preserve"> dispose of surplus carbon</w:t>
      </w:r>
      <w:r w:rsidR="007C31C7">
        <w:rPr>
          <w:rFonts w:ascii="Times New Roman" w:hAnsi="Times New Roman" w:cs="Times New Roman"/>
        </w:rPr>
        <w:t xml:space="preserve"> </w:t>
      </w:r>
      <w:r w:rsidR="007C31C7" w:rsidRPr="003170EA">
        <w:rPr>
          <w:rFonts w:ascii="Times New Roman" w:hAnsi="Times New Roman" w:cs="Times New Roman"/>
        </w:rPr>
        <w:t>to avoid feedback inhibition of photosynthesis and the resulting risk of photoin</w:t>
      </w:r>
      <w:r w:rsidR="007B0468">
        <w:rPr>
          <w:rFonts w:ascii="Times New Roman" w:hAnsi="Times New Roman" w:cs="Times New Roman"/>
        </w:rPr>
        <w:t>hibition</w:t>
      </w:r>
      <w:r w:rsidR="007C31C7">
        <w:rPr>
          <w:rFonts w:ascii="Times New Roman" w:hAnsi="Times New Roman" w:cs="Times New Roman"/>
        </w:rPr>
        <w:t>—a proposal that could only make sense if photoinhibitio</w:t>
      </w:r>
      <w:r w:rsidR="00343ECD">
        <w:rPr>
          <w:rFonts w:ascii="Times New Roman" w:hAnsi="Times New Roman" w:cs="Times New Roman"/>
        </w:rPr>
        <w:t>n does more than just reduce</w:t>
      </w:r>
      <w:r w:rsidR="007C31C7">
        <w:rPr>
          <w:rFonts w:ascii="Times New Roman" w:hAnsi="Times New Roman" w:cs="Times New Roman"/>
        </w:rPr>
        <w:t xml:space="preserve"> carbon assimilation.</w:t>
      </w:r>
    </w:p>
    <w:p w:rsidR="00B9446A" w:rsidRDefault="00B9446A" w:rsidP="002339AC">
      <w:pPr>
        <w:spacing w:line="480" w:lineRule="auto"/>
        <w:rPr>
          <w:rFonts w:ascii="Times New Roman" w:hAnsi="Times New Roman" w:cs="Times New Roman"/>
        </w:rPr>
      </w:pPr>
    </w:p>
    <w:p w:rsidR="00087F1C" w:rsidRPr="003170EA" w:rsidRDefault="003D3506" w:rsidP="002339AC">
      <w:pPr>
        <w:spacing w:line="480" w:lineRule="auto"/>
        <w:rPr>
          <w:rFonts w:ascii="Times New Roman" w:hAnsi="Times New Roman" w:cs="Times New Roman"/>
        </w:rPr>
      </w:pPr>
      <w:r>
        <w:rPr>
          <w:rFonts w:ascii="Times New Roman" w:hAnsi="Times New Roman" w:cs="Times New Roman"/>
        </w:rPr>
        <w:t>Whether any of these adverse consequences occur</w:t>
      </w:r>
      <w:r w:rsidR="0003411A">
        <w:rPr>
          <w:rFonts w:ascii="Times New Roman" w:hAnsi="Times New Roman" w:cs="Times New Roman"/>
        </w:rPr>
        <w:t>s</w:t>
      </w:r>
      <w:r>
        <w:rPr>
          <w:rFonts w:ascii="Times New Roman" w:hAnsi="Times New Roman" w:cs="Times New Roman"/>
        </w:rPr>
        <w:t xml:space="preserve"> depends on the quantity of the potentially harmful molecules and on plants’ ability to contain them</w:t>
      </w:r>
      <w:r w:rsidR="0002749C">
        <w:rPr>
          <w:rFonts w:ascii="Times New Roman" w:hAnsi="Times New Roman" w:cs="Times New Roman"/>
        </w:rPr>
        <w:t>. Within a certain range</w:t>
      </w:r>
      <w:r w:rsidR="00146B94">
        <w:rPr>
          <w:rFonts w:ascii="Times New Roman" w:hAnsi="Times New Roman" w:cs="Times New Roman"/>
        </w:rPr>
        <w:t>, ROS and lipid peroxides are essential</w:t>
      </w:r>
      <w:r w:rsidR="0003411A">
        <w:rPr>
          <w:rFonts w:ascii="Times New Roman" w:hAnsi="Times New Roman" w:cs="Times New Roman"/>
        </w:rPr>
        <w:t xml:space="preserve"> as</w:t>
      </w:r>
      <w:r w:rsidR="00A638FC">
        <w:rPr>
          <w:rFonts w:ascii="Times New Roman" w:hAnsi="Times New Roman" w:cs="Times New Roman"/>
        </w:rPr>
        <w:t xml:space="preserve"> redox signals</w:t>
      </w:r>
      <w:r w:rsidR="0003411A">
        <w:rPr>
          <w:rFonts w:ascii="Times New Roman" w:hAnsi="Times New Roman" w:cs="Times New Roman"/>
        </w:rPr>
        <w:t xml:space="preserve"> that</w:t>
      </w:r>
      <w:r w:rsidR="0002749C">
        <w:rPr>
          <w:rFonts w:ascii="Times New Roman" w:hAnsi="Times New Roman" w:cs="Times New Roman"/>
        </w:rPr>
        <w:t xml:space="preserve"> coordinate</w:t>
      </w:r>
      <w:r w:rsidR="009357F7">
        <w:rPr>
          <w:rFonts w:ascii="Times New Roman" w:hAnsi="Times New Roman" w:cs="Times New Roman"/>
        </w:rPr>
        <w:t xml:space="preserve"> development,</w:t>
      </w:r>
      <w:r w:rsidR="0002749C">
        <w:rPr>
          <w:rFonts w:ascii="Times New Roman" w:hAnsi="Times New Roman" w:cs="Times New Roman"/>
        </w:rPr>
        <w:t xml:space="preserve"> signaling</w:t>
      </w:r>
      <w:r w:rsidR="009357F7">
        <w:rPr>
          <w:rFonts w:ascii="Times New Roman" w:hAnsi="Times New Roman" w:cs="Times New Roman"/>
        </w:rPr>
        <w:t>,</w:t>
      </w:r>
      <w:r w:rsidR="0002749C">
        <w:rPr>
          <w:rFonts w:ascii="Times New Roman" w:hAnsi="Times New Roman" w:cs="Times New Roman"/>
        </w:rPr>
        <w:t xml:space="preserve"> and acclimation</w:t>
      </w:r>
      <w:r w:rsidR="00A638FC">
        <w:rPr>
          <w:rFonts w:ascii="Times New Roman" w:hAnsi="Times New Roman" w:cs="Times New Roman"/>
        </w:rPr>
        <w:t xml:space="preserve"> to stressful conditions, including by upregulating photoprotection (</w:t>
      </w:r>
      <w:proofErr w:type="spellStart"/>
      <w:r w:rsidR="00A638FC">
        <w:rPr>
          <w:rFonts w:ascii="Times New Roman" w:hAnsi="Times New Roman" w:cs="Times New Roman"/>
        </w:rPr>
        <w:t>Mittler</w:t>
      </w:r>
      <w:proofErr w:type="spellEnd"/>
      <w:r w:rsidR="00A638FC">
        <w:rPr>
          <w:rFonts w:ascii="Times New Roman" w:hAnsi="Times New Roman" w:cs="Times New Roman"/>
        </w:rPr>
        <w:t xml:space="preserve"> 2006; Foyer 2018). </w:t>
      </w:r>
      <w:r w:rsidR="00991DC2">
        <w:rPr>
          <w:rFonts w:ascii="Times New Roman" w:hAnsi="Times New Roman" w:cs="Times New Roman"/>
        </w:rPr>
        <w:t>T</w:t>
      </w:r>
      <w:r w:rsidR="0003411A">
        <w:rPr>
          <w:rFonts w:ascii="Times New Roman" w:hAnsi="Times New Roman" w:cs="Times New Roman"/>
        </w:rPr>
        <w:t>he danger</w:t>
      </w:r>
      <w:r w:rsidR="00991DC2">
        <w:rPr>
          <w:rFonts w:ascii="Times New Roman" w:hAnsi="Times New Roman" w:cs="Times New Roman"/>
        </w:rPr>
        <w:t xml:space="preserve"> may come</w:t>
      </w:r>
      <w:r w:rsidR="004459B8">
        <w:rPr>
          <w:rFonts w:ascii="Times New Roman" w:hAnsi="Times New Roman" w:cs="Times New Roman"/>
        </w:rPr>
        <w:t xml:space="preserve"> when plants are unable to stop runaway spirals of ROS</w:t>
      </w:r>
      <w:r w:rsidR="0003411A">
        <w:rPr>
          <w:rFonts w:ascii="Times New Roman" w:hAnsi="Times New Roman" w:cs="Times New Roman"/>
        </w:rPr>
        <w:t xml:space="preserve"> production. </w:t>
      </w:r>
      <w:r w:rsidR="004459B8">
        <w:rPr>
          <w:rFonts w:ascii="Times New Roman" w:hAnsi="Times New Roman" w:cs="Times New Roman"/>
        </w:rPr>
        <w:t>For example, if</w:t>
      </w:r>
      <w:r w:rsidR="00B34E11">
        <w:rPr>
          <w:rFonts w:ascii="Times New Roman" w:hAnsi="Times New Roman" w:cs="Times New Roman"/>
        </w:rPr>
        <w:t xml:space="preserve"> unrepaired</w:t>
      </w:r>
      <w:r w:rsidR="004459B8">
        <w:rPr>
          <w:rFonts w:ascii="Times New Roman" w:hAnsi="Times New Roman" w:cs="Times New Roman"/>
        </w:rPr>
        <w:t xml:space="preserve"> damage to photosynthetic machinery limits plants’ ability to dissipate light </w:t>
      </w:r>
      <w:proofErr w:type="spellStart"/>
      <w:r w:rsidR="004459B8">
        <w:rPr>
          <w:rFonts w:ascii="Times New Roman" w:hAnsi="Times New Roman" w:cs="Times New Roman"/>
        </w:rPr>
        <w:t>photochemically</w:t>
      </w:r>
      <w:proofErr w:type="spellEnd"/>
      <w:r w:rsidR="004459B8">
        <w:rPr>
          <w:rFonts w:ascii="Times New Roman" w:hAnsi="Times New Roman" w:cs="Times New Roman"/>
        </w:rPr>
        <w:t xml:space="preserve">, the amount of light </w:t>
      </w:r>
      <w:r w:rsidR="00E91780">
        <w:rPr>
          <w:rFonts w:ascii="Times New Roman" w:hAnsi="Times New Roman" w:cs="Times New Roman"/>
        </w:rPr>
        <w:t>in excess may increase</w:t>
      </w:r>
      <w:r w:rsidR="004459B8">
        <w:rPr>
          <w:rFonts w:ascii="Times New Roman" w:hAnsi="Times New Roman" w:cs="Times New Roman"/>
        </w:rPr>
        <w:t>,</w:t>
      </w:r>
      <w:r w:rsidR="00BC576D">
        <w:rPr>
          <w:rFonts w:ascii="Times New Roman" w:hAnsi="Times New Roman" w:cs="Times New Roman"/>
        </w:rPr>
        <w:t xml:space="preserve"> which could </w:t>
      </w:r>
      <w:r w:rsidR="00432900">
        <w:rPr>
          <w:rFonts w:ascii="Times New Roman" w:hAnsi="Times New Roman" w:cs="Times New Roman"/>
        </w:rPr>
        <w:t>increase ROS production</w:t>
      </w:r>
      <w:r w:rsidR="00BC576D">
        <w:rPr>
          <w:rFonts w:ascii="Times New Roman" w:hAnsi="Times New Roman" w:cs="Times New Roman"/>
        </w:rPr>
        <w:t xml:space="preserve"> and perhaps create</w:t>
      </w:r>
      <w:r w:rsidR="004459B8">
        <w:rPr>
          <w:rFonts w:ascii="Times New Roman" w:hAnsi="Times New Roman" w:cs="Times New Roman"/>
        </w:rPr>
        <w:t xml:space="preserve"> a vi</w:t>
      </w:r>
      <w:r w:rsidR="00E91780">
        <w:rPr>
          <w:rFonts w:ascii="Times New Roman" w:hAnsi="Times New Roman" w:cs="Times New Roman"/>
        </w:rPr>
        <w:t>cious cycle in which photoinhibition begets more photoinhibition.</w:t>
      </w:r>
      <w:r w:rsidR="006F640B">
        <w:rPr>
          <w:rFonts w:ascii="Times New Roman" w:hAnsi="Times New Roman" w:cs="Times New Roman"/>
        </w:rPr>
        <w:t xml:space="preserve"> This possibility is implied by findings that PSII-inhibiting herbicides can, depending on their mechanism, steeply enhance ROS production (</w:t>
      </w:r>
      <w:proofErr w:type="spellStart"/>
      <w:r w:rsidR="006F640B">
        <w:rPr>
          <w:rFonts w:ascii="Times New Roman" w:hAnsi="Times New Roman" w:cs="Times New Roman"/>
        </w:rPr>
        <w:t>Fufezan</w:t>
      </w:r>
      <w:proofErr w:type="spellEnd"/>
      <w:r w:rsidR="006F640B">
        <w:rPr>
          <w:rFonts w:ascii="Times New Roman" w:hAnsi="Times New Roman" w:cs="Times New Roman"/>
        </w:rPr>
        <w:t xml:space="preserve"> et al. 2002; Chen et al. 2010).</w:t>
      </w:r>
      <w:r w:rsidR="00E91780">
        <w:rPr>
          <w:rFonts w:ascii="Times New Roman" w:hAnsi="Times New Roman" w:cs="Times New Roman"/>
        </w:rPr>
        <w:t xml:space="preserve"> </w:t>
      </w:r>
      <w:r w:rsidR="004E749F">
        <w:rPr>
          <w:rFonts w:ascii="Times New Roman" w:hAnsi="Times New Roman" w:cs="Times New Roman"/>
        </w:rPr>
        <w:t>ROS and RCS may</w:t>
      </w:r>
      <w:r w:rsidR="00963AD7">
        <w:rPr>
          <w:rFonts w:ascii="Times New Roman" w:hAnsi="Times New Roman" w:cs="Times New Roman"/>
        </w:rPr>
        <w:t xml:space="preserve"> also</w:t>
      </w:r>
      <w:r w:rsidR="00E91780">
        <w:rPr>
          <w:rFonts w:ascii="Times New Roman" w:hAnsi="Times New Roman" w:cs="Times New Roman"/>
        </w:rPr>
        <w:t xml:space="preserve"> attack and inactivate the enzymes that scavenge and detoxify them</w:t>
      </w:r>
      <w:r w:rsidR="00963AD7">
        <w:rPr>
          <w:rFonts w:ascii="Times New Roman" w:hAnsi="Times New Roman" w:cs="Times New Roman"/>
        </w:rPr>
        <w:t xml:space="preserve"> (D’Alessandro et al. 2020)</w:t>
      </w:r>
      <w:r w:rsidR="00E91780">
        <w:rPr>
          <w:rFonts w:ascii="Times New Roman" w:hAnsi="Times New Roman" w:cs="Times New Roman"/>
        </w:rPr>
        <w:t>.</w:t>
      </w:r>
      <w:r w:rsidR="00FB3F5B">
        <w:rPr>
          <w:rFonts w:ascii="Times New Roman" w:hAnsi="Times New Roman" w:cs="Times New Roman"/>
        </w:rPr>
        <w:t xml:space="preserve"> Plants adapted to bright o</w:t>
      </w:r>
      <w:r w:rsidR="008A4CB0">
        <w:rPr>
          <w:rFonts w:ascii="Times New Roman" w:hAnsi="Times New Roman" w:cs="Times New Roman"/>
        </w:rPr>
        <w:t xml:space="preserve">r fluctuating light conditions </w:t>
      </w:r>
      <w:r w:rsidR="00ED4BEE">
        <w:rPr>
          <w:rFonts w:ascii="Times New Roman" w:hAnsi="Times New Roman" w:cs="Times New Roman"/>
        </w:rPr>
        <w:t>often</w:t>
      </w:r>
      <w:r w:rsidR="00FB3F5B">
        <w:rPr>
          <w:rFonts w:ascii="Times New Roman" w:hAnsi="Times New Roman" w:cs="Times New Roman"/>
        </w:rPr>
        <w:t xml:space="preserve"> have a strong capacity to acclimate and keep ROS within a safe range</w:t>
      </w:r>
      <w:r w:rsidR="004E749F">
        <w:rPr>
          <w:rFonts w:ascii="Times New Roman" w:hAnsi="Times New Roman" w:cs="Times New Roman"/>
        </w:rPr>
        <w:t xml:space="preserve"> through</w:t>
      </w:r>
      <w:r w:rsidR="00343ECD">
        <w:rPr>
          <w:rFonts w:ascii="Times New Roman" w:hAnsi="Times New Roman" w:cs="Times New Roman"/>
        </w:rPr>
        <w:t xml:space="preserve"> protective</w:t>
      </w:r>
      <w:r w:rsidR="004E749F">
        <w:rPr>
          <w:rFonts w:ascii="Times New Roman" w:hAnsi="Times New Roman" w:cs="Times New Roman"/>
        </w:rPr>
        <w:t xml:space="preserve"> mechanisms like NPQ or ROS scavenging</w:t>
      </w:r>
      <w:r w:rsidR="007B0468">
        <w:rPr>
          <w:rFonts w:ascii="Times New Roman" w:hAnsi="Times New Roman" w:cs="Times New Roman"/>
        </w:rPr>
        <w:t>,</w:t>
      </w:r>
      <w:r w:rsidR="00FB3F5B">
        <w:rPr>
          <w:rFonts w:ascii="Times New Roman" w:hAnsi="Times New Roman" w:cs="Times New Roman"/>
        </w:rPr>
        <w:t xml:space="preserve"> </w:t>
      </w:r>
      <w:r w:rsidR="007B0468">
        <w:rPr>
          <w:rFonts w:ascii="Times New Roman" w:hAnsi="Times New Roman" w:cs="Times New Roman"/>
        </w:rPr>
        <w:t xml:space="preserve">but </w:t>
      </w:r>
      <w:r w:rsidR="00FB3F5B">
        <w:rPr>
          <w:rFonts w:ascii="Times New Roman" w:hAnsi="Times New Roman" w:cs="Times New Roman"/>
        </w:rPr>
        <w:t>plants adapted to shade may h</w:t>
      </w:r>
      <w:r w:rsidR="007B0468">
        <w:rPr>
          <w:rFonts w:ascii="Times New Roman" w:hAnsi="Times New Roman" w:cs="Times New Roman"/>
        </w:rPr>
        <w:t>ave more limite</w:t>
      </w:r>
      <w:r w:rsidR="008A4CB0">
        <w:rPr>
          <w:rFonts w:ascii="Times New Roman" w:hAnsi="Times New Roman" w:cs="Times New Roman"/>
        </w:rPr>
        <w:t>d capacity</w:t>
      </w:r>
      <w:r w:rsidR="007E0FBB">
        <w:rPr>
          <w:rFonts w:ascii="Times New Roman" w:hAnsi="Times New Roman" w:cs="Times New Roman"/>
        </w:rPr>
        <w:t xml:space="preserve"> (Fig. 2)</w:t>
      </w:r>
      <w:r w:rsidR="00FB3F5B">
        <w:rPr>
          <w:rFonts w:ascii="Times New Roman" w:hAnsi="Times New Roman" w:cs="Times New Roman"/>
        </w:rPr>
        <w:t>.</w:t>
      </w:r>
      <w:r w:rsidR="0093049C">
        <w:rPr>
          <w:rFonts w:ascii="Times New Roman" w:hAnsi="Times New Roman" w:cs="Times New Roman"/>
        </w:rPr>
        <w:t xml:space="preserve"> I</w:t>
      </w:r>
      <w:r w:rsidR="00EE7A9A">
        <w:rPr>
          <w:rFonts w:ascii="Times New Roman" w:hAnsi="Times New Roman" w:cs="Times New Roman"/>
        </w:rPr>
        <w:t xml:space="preserve">nteracting </w:t>
      </w:r>
      <w:r w:rsidR="00EE7A9A">
        <w:rPr>
          <w:rFonts w:ascii="Times New Roman" w:hAnsi="Times New Roman" w:cs="Times New Roman"/>
        </w:rPr>
        <w:lastRenderedPageBreak/>
        <w:t>stresses may also limit plants’ abil</w:t>
      </w:r>
      <w:r w:rsidR="007C31C7">
        <w:rPr>
          <w:rFonts w:ascii="Times New Roman" w:hAnsi="Times New Roman" w:cs="Times New Roman"/>
        </w:rPr>
        <w:t>ities to keep ROS within</w:t>
      </w:r>
      <w:r w:rsidR="007B0468">
        <w:rPr>
          <w:rFonts w:ascii="Times New Roman" w:hAnsi="Times New Roman" w:cs="Times New Roman"/>
        </w:rPr>
        <w:t xml:space="preserve"> a safe range</w:t>
      </w:r>
      <w:r w:rsidR="007C31C7">
        <w:rPr>
          <w:rFonts w:ascii="Times New Roman" w:hAnsi="Times New Roman" w:cs="Times New Roman"/>
        </w:rPr>
        <w:t>.</w:t>
      </w:r>
      <w:r w:rsidR="00E145E9">
        <w:rPr>
          <w:rFonts w:ascii="Times New Roman" w:hAnsi="Times New Roman" w:cs="Times New Roman"/>
        </w:rPr>
        <w:t xml:space="preserve"> These phenomena may explain observations of </w:t>
      </w:r>
      <w:proofErr w:type="spellStart"/>
      <w:r w:rsidR="00E145E9">
        <w:rPr>
          <w:rFonts w:ascii="Times New Roman" w:hAnsi="Times New Roman" w:cs="Times New Roman"/>
        </w:rPr>
        <w:t>photooxidative</w:t>
      </w:r>
      <w:proofErr w:type="spellEnd"/>
      <w:r w:rsidR="00E145E9">
        <w:rPr>
          <w:rFonts w:ascii="Times New Roman" w:hAnsi="Times New Roman" w:cs="Times New Roman"/>
        </w:rPr>
        <w:t xml:space="preserve"> bleaching (</w:t>
      </w:r>
      <w:proofErr w:type="spellStart"/>
      <w:r w:rsidR="00E145E9">
        <w:rPr>
          <w:rFonts w:ascii="Times New Roman" w:hAnsi="Times New Roman" w:cs="Times New Roman"/>
        </w:rPr>
        <w:t>Powles</w:t>
      </w:r>
      <w:proofErr w:type="spellEnd"/>
      <w:r w:rsidR="00E145E9">
        <w:rPr>
          <w:rFonts w:ascii="Times New Roman" w:hAnsi="Times New Roman" w:cs="Times New Roman"/>
        </w:rPr>
        <w:t xml:space="preserve"> 1984) or leaf abscission (</w:t>
      </w:r>
      <w:proofErr w:type="spellStart"/>
      <w:r w:rsidR="00E145E9">
        <w:rPr>
          <w:rFonts w:ascii="Times New Roman" w:hAnsi="Times New Roman" w:cs="Times New Roman"/>
        </w:rPr>
        <w:t>Egerton</w:t>
      </w:r>
      <w:proofErr w:type="spellEnd"/>
      <w:r w:rsidR="00E145E9">
        <w:rPr>
          <w:rFonts w:ascii="Times New Roman" w:hAnsi="Times New Roman" w:cs="Times New Roman"/>
        </w:rPr>
        <w:t xml:space="preserve"> et al. 2000) under high light.</w:t>
      </w:r>
      <w:r w:rsidR="004E749F">
        <w:rPr>
          <w:rFonts w:ascii="Times New Roman" w:hAnsi="Times New Roman" w:cs="Times New Roman"/>
        </w:rPr>
        <w:t xml:space="preserve"> Hence, </w:t>
      </w:r>
      <w:r w:rsidR="007D42CF">
        <w:rPr>
          <w:rFonts w:ascii="Times New Roman" w:hAnsi="Times New Roman" w:cs="Times New Roman"/>
        </w:rPr>
        <w:t>it seems inapt to reach the</w:t>
      </w:r>
      <w:r w:rsidR="0090558F">
        <w:rPr>
          <w:rFonts w:ascii="Times New Roman" w:hAnsi="Times New Roman" w:cs="Times New Roman"/>
        </w:rPr>
        <w:t xml:space="preserve"> </w:t>
      </w:r>
      <w:proofErr w:type="spellStart"/>
      <w:r w:rsidR="0090558F">
        <w:rPr>
          <w:rFonts w:ascii="Times New Roman" w:hAnsi="Times New Roman" w:cs="Times New Roman"/>
        </w:rPr>
        <w:t>Panglossian</w:t>
      </w:r>
      <w:proofErr w:type="spellEnd"/>
      <w:r w:rsidR="0090558F">
        <w:rPr>
          <w:rFonts w:ascii="Times New Roman" w:hAnsi="Times New Roman" w:cs="Times New Roman"/>
        </w:rPr>
        <w:t xml:space="preserve"> conclusion that R</w:t>
      </w:r>
      <w:r w:rsidR="004E749F">
        <w:rPr>
          <w:rFonts w:ascii="Times New Roman" w:hAnsi="Times New Roman" w:cs="Times New Roman"/>
        </w:rPr>
        <w:t>OS generation is always helpful or benign</w:t>
      </w:r>
      <w:r w:rsidR="00756F73">
        <w:rPr>
          <w:rFonts w:ascii="Times New Roman" w:hAnsi="Times New Roman" w:cs="Times New Roman"/>
        </w:rPr>
        <w:t xml:space="preserve">, or that symptoms </w:t>
      </w:r>
      <w:r w:rsidR="007D42CF">
        <w:rPr>
          <w:rFonts w:ascii="Times New Roman" w:hAnsi="Times New Roman" w:cs="Times New Roman"/>
        </w:rPr>
        <w:t>like PSII inhibition are always protective rather than an indication of damage to fitness.</w:t>
      </w:r>
      <w:r w:rsidR="00AB1BBC">
        <w:rPr>
          <w:rFonts w:ascii="Times New Roman" w:hAnsi="Times New Roman" w:cs="Times New Roman"/>
        </w:rPr>
        <w:t xml:space="preserve"> </w:t>
      </w:r>
      <w:r w:rsidR="00AD2315">
        <w:rPr>
          <w:rFonts w:ascii="Times New Roman" w:hAnsi="Times New Roman" w:cs="Times New Roman"/>
        </w:rPr>
        <w:t>S</w:t>
      </w:r>
      <w:r w:rsidR="00087F1C">
        <w:rPr>
          <w:rFonts w:ascii="Times New Roman" w:hAnsi="Times New Roman" w:cs="Times New Roman"/>
        </w:rPr>
        <w:t>ome researchers have suggested that photoinhibition may only be important in ‘unrealistic’ circums</w:t>
      </w:r>
      <w:r w:rsidR="007B0468">
        <w:rPr>
          <w:rFonts w:ascii="Times New Roman" w:hAnsi="Times New Roman" w:cs="Times New Roman"/>
        </w:rPr>
        <w:t xml:space="preserve">tances, as when plants are </w:t>
      </w:r>
      <w:r w:rsidR="00087F1C">
        <w:rPr>
          <w:rFonts w:ascii="Times New Roman" w:hAnsi="Times New Roman" w:cs="Times New Roman"/>
        </w:rPr>
        <w:t>outside of their usual environmental niche</w:t>
      </w:r>
      <w:r w:rsidR="00077D12">
        <w:rPr>
          <w:rFonts w:ascii="Times New Roman" w:hAnsi="Times New Roman" w:cs="Times New Roman"/>
        </w:rPr>
        <w:t xml:space="preserve"> (Adams et al. 2013)</w:t>
      </w:r>
      <w:r w:rsidR="00087F1C">
        <w:rPr>
          <w:rFonts w:ascii="Times New Roman" w:hAnsi="Times New Roman" w:cs="Times New Roman"/>
        </w:rPr>
        <w:t xml:space="preserve">. </w:t>
      </w:r>
      <w:r w:rsidR="007F77F3">
        <w:rPr>
          <w:rFonts w:ascii="Times New Roman" w:hAnsi="Times New Roman" w:cs="Times New Roman"/>
        </w:rPr>
        <w:t xml:space="preserve">But </w:t>
      </w:r>
      <w:r w:rsidR="00EA160F">
        <w:rPr>
          <w:rFonts w:ascii="Times New Roman" w:hAnsi="Times New Roman" w:cs="Times New Roman"/>
        </w:rPr>
        <w:t>this is no</w:t>
      </w:r>
      <w:r w:rsidR="007C31C7">
        <w:rPr>
          <w:rFonts w:ascii="Times New Roman" w:hAnsi="Times New Roman" w:cs="Times New Roman"/>
        </w:rPr>
        <w:t xml:space="preserve"> reason to dismiss its importance</w:t>
      </w:r>
      <w:r w:rsidR="007F77F3">
        <w:rPr>
          <w:rFonts w:ascii="Times New Roman" w:hAnsi="Times New Roman" w:cs="Times New Roman"/>
        </w:rPr>
        <w:t>:</w:t>
      </w:r>
      <w:r w:rsidR="00087F1C">
        <w:rPr>
          <w:rFonts w:ascii="Times New Roman" w:hAnsi="Times New Roman" w:cs="Times New Roman"/>
        </w:rPr>
        <w:t xml:space="preserve"> part of the business of community ecology is to explain why plants d</w:t>
      </w:r>
      <w:r w:rsidR="007A44F9">
        <w:rPr>
          <w:rFonts w:ascii="Times New Roman" w:hAnsi="Times New Roman" w:cs="Times New Roman"/>
        </w:rPr>
        <w:t>on’t grow where they don’t grow.</w:t>
      </w:r>
    </w:p>
    <w:p w:rsidR="007A44F9" w:rsidRDefault="007A44F9" w:rsidP="002339AC">
      <w:pPr>
        <w:spacing w:line="480" w:lineRule="auto"/>
        <w:rPr>
          <w:rFonts w:ascii="Times New Roman" w:hAnsi="Times New Roman" w:cs="Times New Roman"/>
        </w:rPr>
      </w:pPr>
    </w:p>
    <w:p w:rsidR="00FE2D12" w:rsidRPr="003170EA" w:rsidRDefault="008A4CB0" w:rsidP="002339AC">
      <w:pPr>
        <w:spacing w:line="480" w:lineRule="auto"/>
        <w:rPr>
          <w:rFonts w:ascii="Times New Roman" w:hAnsi="Times New Roman" w:cs="Times New Roman"/>
        </w:rPr>
      </w:pPr>
      <w:r>
        <w:rPr>
          <w:rFonts w:ascii="Times New Roman" w:hAnsi="Times New Roman" w:cs="Times New Roman"/>
        </w:rPr>
        <w:t>One specific</w:t>
      </w:r>
      <w:r w:rsidR="00FE2D12" w:rsidRPr="003170EA">
        <w:rPr>
          <w:rFonts w:ascii="Times New Roman" w:hAnsi="Times New Roman" w:cs="Times New Roman"/>
        </w:rPr>
        <w:t xml:space="preserve"> situation in which photoinhibition may reduce fitness other t</w:t>
      </w:r>
      <w:r>
        <w:rPr>
          <w:rFonts w:ascii="Times New Roman" w:hAnsi="Times New Roman" w:cs="Times New Roman"/>
        </w:rPr>
        <w:t>han</w:t>
      </w:r>
      <w:r w:rsidR="007C725B" w:rsidRPr="003170EA">
        <w:rPr>
          <w:rFonts w:ascii="Times New Roman" w:hAnsi="Times New Roman" w:cs="Times New Roman"/>
        </w:rPr>
        <w:t xml:space="preserve"> through energetic costs</w:t>
      </w:r>
      <w:r w:rsidR="00FE2D12" w:rsidRPr="003170EA">
        <w:rPr>
          <w:rFonts w:ascii="Times New Roman" w:hAnsi="Times New Roman" w:cs="Times New Roman"/>
        </w:rPr>
        <w:t xml:space="preserve"> is during senescence </w:t>
      </w:r>
      <w:r w:rsidR="007C725B" w:rsidRPr="003170EA">
        <w:rPr>
          <w:rFonts w:ascii="Times New Roman" w:hAnsi="Times New Roman" w:cs="Times New Roman"/>
        </w:rPr>
        <w:t>in winter- (and perhaps drought-</w:t>
      </w:r>
      <w:r w:rsidR="00FE2D12" w:rsidRPr="003170EA">
        <w:rPr>
          <w:rFonts w:ascii="Times New Roman" w:hAnsi="Times New Roman" w:cs="Times New Roman"/>
        </w:rPr>
        <w:t>) deciduous plants. Efficient nutrient resorption during senescence is critical for growth in the followin</w:t>
      </w:r>
      <w:r>
        <w:rPr>
          <w:rFonts w:ascii="Times New Roman" w:hAnsi="Times New Roman" w:cs="Times New Roman"/>
        </w:rPr>
        <w:t>g year</w:t>
      </w:r>
      <w:r w:rsidR="00FE2D12" w:rsidRPr="003170EA">
        <w:rPr>
          <w:rFonts w:ascii="Times New Roman" w:hAnsi="Times New Roman" w:cs="Times New Roman"/>
        </w:rPr>
        <w:t xml:space="preserve"> (El </w:t>
      </w:r>
      <w:proofErr w:type="spellStart"/>
      <w:r w:rsidR="00FE2D12" w:rsidRPr="003170EA">
        <w:rPr>
          <w:rFonts w:ascii="Times New Roman" w:hAnsi="Times New Roman" w:cs="Times New Roman"/>
        </w:rPr>
        <w:t>Zein</w:t>
      </w:r>
      <w:proofErr w:type="spellEnd"/>
      <w:r w:rsidR="00FE2D12" w:rsidRPr="003170EA">
        <w:rPr>
          <w:rFonts w:ascii="Times New Roman" w:hAnsi="Times New Roman" w:cs="Times New Roman"/>
        </w:rPr>
        <w:t xml:space="preserve"> et al. 2011) and consequently for fitness (May &amp; </w:t>
      </w:r>
      <w:proofErr w:type="spellStart"/>
      <w:r w:rsidR="00FE2D12" w:rsidRPr="003170EA">
        <w:rPr>
          <w:rFonts w:ascii="Times New Roman" w:hAnsi="Times New Roman" w:cs="Times New Roman"/>
        </w:rPr>
        <w:t>Killingbeck</w:t>
      </w:r>
      <w:proofErr w:type="spellEnd"/>
      <w:r w:rsidR="00FE2D12" w:rsidRPr="003170EA">
        <w:rPr>
          <w:rFonts w:ascii="Times New Roman" w:hAnsi="Times New Roman" w:cs="Times New Roman"/>
        </w:rPr>
        <w:t xml:space="preserve"> 1992). Senescing leaves are highly vulner</w:t>
      </w:r>
      <w:r>
        <w:rPr>
          <w:rFonts w:ascii="Times New Roman" w:hAnsi="Times New Roman" w:cs="Times New Roman"/>
        </w:rPr>
        <w:t xml:space="preserve">able to light-induced </w:t>
      </w:r>
      <w:r w:rsidR="00FE2D12" w:rsidRPr="003170EA">
        <w:rPr>
          <w:rFonts w:ascii="Times New Roman" w:hAnsi="Times New Roman" w:cs="Times New Roman"/>
        </w:rPr>
        <w:t>damage (</w:t>
      </w:r>
      <w:proofErr w:type="spellStart"/>
      <w:r w:rsidR="00FE2D12" w:rsidRPr="003170EA">
        <w:rPr>
          <w:rFonts w:ascii="Times New Roman" w:hAnsi="Times New Roman" w:cs="Times New Roman"/>
        </w:rPr>
        <w:t>Kar</w:t>
      </w:r>
      <w:proofErr w:type="spellEnd"/>
      <w:r w:rsidR="00FE2D12" w:rsidRPr="003170EA">
        <w:rPr>
          <w:rFonts w:ascii="Times New Roman" w:hAnsi="Times New Roman" w:cs="Times New Roman"/>
        </w:rPr>
        <w:t xml:space="preserve"> et al. 1993; </w:t>
      </w:r>
      <w:proofErr w:type="spellStart"/>
      <w:r w:rsidR="00045BC2">
        <w:rPr>
          <w:rFonts w:ascii="Times New Roman" w:hAnsi="Times New Roman" w:cs="Times New Roman"/>
        </w:rPr>
        <w:t>Merzlyak</w:t>
      </w:r>
      <w:proofErr w:type="spellEnd"/>
      <w:r w:rsidR="00045BC2">
        <w:rPr>
          <w:rFonts w:ascii="Times New Roman" w:hAnsi="Times New Roman" w:cs="Times New Roman"/>
        </w:rPr>
        <w:t xml:space="preserve"> &amp; Hendry 1994), and </w:t>
      </w:r>
      <w:r w:rsidR="00375437">
        <w:rPr>
          <w:rFonts w:ascii="Times New Roman" w:hAnsi="Times New Roman" w:cs="Times New Roman"/>
        </w:rPr>
        <w:t xml:space="preserve">the reddish </w:t>
      </w:r>
      <w:r w:rsidR="00FE2D12" w:rsidRPr="003170EA">
        <w:rPr>
          <w:rFonts w:ascii="Times New Roman" w:hAnsi="Times New Roman" w:cs="Times New Roman"/>
        </w:rPr>
        <w:t>anthocyanins many species produce in</w:t>
      </w:r>
      <w:r w:rsidR="007B0468">
        <w:rPr>
          <w:rFonts w:ascii="Times New Roman" w:hAnsi="Times New Roman" w:cs="Times New Roman"/>
        </w:rPr>
        <w:t xml:space="preserve"> the fall</w:t>
      </w:r>
      <w:r w:rsidR="00045BC2">
        <w:rPr>
          <w:rFonts w:ascii="Times New Roman" w:hAnsi="Times New Roman" w:cs="Times New Roman"/>
        </w:rPr>
        <w:t xml:space="preserve"> may serve to</w:t>
      </w:r>
      <w:r w:rsidR="007B0468">
        <w:rPr>
          <w:rFonts w:ascii="Times New Roman" w:hAnsi="Times New Roman" w:cs="Times New Roman"/>
        </w:rPr>
        <w:t xml:space="preserve"> improve</w:t>
      </w:r>
      <w:r w:rsidR="00FE2D12" w:rsidRPr="003170EA">
        <w:rPr>
          <w:rFonts w:ascii="Times New Roman" w:hAnsi="Times New Roman" w:cs="Times New Roman"/>
        </w:rPr>
        <w:t xml:space="preserve"> foliar nutrient resorption</w:t>
      </w:r>
      <w:r w:rsidR="007B0468">
        <w:rPr>
          <w:rFonts w:ascii="Times New Roman" w:hAnsi="Times New Roman" w:cs="Times New Roman"/>
        </w:rPr>
        <w:t xml:space="preserve"> through photoprotection</w:t>
      </w:r>
      <w:r w:rsidR="0005247C">
        <w:rPr>
          <w:rFonts w:ascii="Times New Roman" w:hAnsi="Times New Roman" w:cs="Times New Roman"/>
        </w:rPr>
        <w:t xml:space="preserve"> (</w:t>
      </w:r>
      <w:r w:rsidR="00FE2D12" w:rsidRPr="003170EA">
        <w:rPr>
          <w:rFonts w:ascii="Times New Roman" w:hAnsi="Times New Roman" w:cs="Times New Roman"/>
        </w:rPr>
        <w:t xml:space="preserve">Hoch et al. 2003; Renner &amp; </w:t>
      </w:r>
      <w:proofErr w:type="spellStart"/>
      <w:r w:rsidR="00FE2D12" w:rsidRPr="003170EA">
        <w:rPr>
          <w:rFonts w:ascii="Times New Roman" w:hAnsi="Times New Roman" w:cs="Times New Roman"/>
        </w:rPr>
        <w:t>Zohner</w:t>
      </w:r>
      <w:proofErr w:type="spellEnd"/>
      <w:r w:rsidR="00FE2D12" w:rsidRPr="003170EA">
        <w:rPr>
          <w:rFonts w:ascii="Times New Roman" w:hAnsi="Times New Roman" w:cs="Times New Roman"/>
        </w:rPr>
        <w:t xml:space="preserve"> 2019). While failures of n</w:t>
      </w:r>
      <w:r>
        <w:rPr>
          <w:rFonts w:ascii="Times New Roman" w:hAnsi="Times New Roman" w:cs="Times New Roman"/>
        </w:rPr>
        <w:t>utrient resorption could</w:t>
      </w:r>
      <w:r w:rsidR="00FE2D12" w:rsidRPr="003170EA">
        <w:rPr>
          <w:rFonts w:ascii="Times New Roman" w:hAnsi="Times New Roman" w:cs="Times New Roman"/>
        </w:rPr>
        <w:t xml:space="preserve"> result fro</w:t>
      </w:r>
      <w:r w:rsidR="007B0468">
        <w:rPr>
          <w:rFonts w:ascii="Times New Roman" w:hAnsi="Times New Roman" w:cs="Times New Roman"/>
        </w:rPr>
        <w:t>m</w:t>
      </w:r>
      <w:r>
        <w:rPr>
          <w:rFonts w:ascii="Times New Roman" w:hAnsi="Times New Roman" w:cs="Times New Roman"/>
        </w:rPr>
        <w:t xml:space="preserve"> photoinhibitory</w:t>
      </w:r>
      <w:r w:rsidR="007B0468">
        <w:rPr>
          <w:rFonts w:ascii="Times New Roman" w:hAnsi="Times New Roman" w:cs="Times New Roman"/>
        </w:rPr>
        <w:t xml:space="preserve"> carbon depletion</w:t>
      </w:r>
      <w:r w:rsidR="005B2A2E">
        <w:rPr>
          <w:rFonts w:ascii="Times New Roman" w:hAnsi="Times New Roman" w:cs="Times New Roman"/>
        </w:rPr>
        <w:t xml:space="preserve"> (Hoch et al. 2001)</w:t>
      </w:r>
      <w:r w:rsidR="007B0468">
        <w:rPr>
          <w:rFonts w:ascii="Times New Roman" w:hAnsi="Times New Roman" w:cs="Times New Roman"/>
        </w:rPr>
        <w:t>, they might</w:t>
      </w:r>
      <w:r w:rsidR="00FE2D12" w:rsidRPr="003170EA">
        <w:rPr>
          <w:rFonts w:ascii="Times New Roman" w:hAnsi="Times New Roman" w:cs="Times New Roman"/>
        </w:rPr>
        <w:t xml:space="preserve"> also result from oxidative damage to proteins involved in breaking down nutrient-containing molecules, or from callose-induced blockage of phloem loading.</w:t>
      </w:r>
    </w:p>
    <w:p w:rsidR="00FE2D12" w:rsidRPr="003170EA" w:rsidRDefault="00FE2D12" w:rsidP="002339AC">
      <w:pPr>
        <w:spacing w:line="480" w:lineRule="auto"/>
        <w:rPr>
          <w:rFonts w:ascii="Times New Roman" w:hAnsi="Times New Roman" w:cs="Times New Roman"/>
        </w:rPr>
      </w:pPr>
    </w:p>
    <w:p w:rsidR="00D650F4" w:rsidRDefault="00401EC0" w:rsidP="002339AC">
      <w:pPr>
        <w:spacing w:line="480" w:lineRule="auto"/>
        <w:rPr>
          <w:rFonts w:ascii="Times New Roman" w:hAnsi="Times New Roman" w:cs="Times New Roman"/>
        </w:rPr>
      </w:pPr>
      <w:r>
        <w:rPr>
          <w:rFonts w:ascii="Times New Roman" w:hAnsi="Times New Roman" w:cs="Times New Roman"/>
        </w:rPr>
        <w:t>I c</w:t>
      </w:r>
      <w:r w:rsidR="008A4CB0">
        <w:rPr>
          <w:rFonts w:ascii="Times New Roman" w:hAnsi="Times New Roman" w:cs="Times New Roman"/>
        </w:rPr>
        <w:t>lose with some ideas</w:t>
      </w:r>
      <w:r>
        <w:rPr>
          <w:rFonts w:ascii="Times New Roman" w:hAnsi="Times New Roman" w:cs="Times New Roman"/>
        </w:rPr>
        <w:t xml:space="preserve"> for ecologists to explore</w:t>
      </w:r>
      <w:r w:rsidR="00674A58">
        <w:rPr>
          <w:rFonts w:ascii="Times New Roman" w:hAnsi="Times New Roman" w:cs="Times New Roman"/>
        </w:rPr>
        <w:t xml:space="preserve"> </w:t>
      </w:r>
      <w:r w:rsidR="004E467E">
        <w:rPr>
          <w:rFonts w:ascii="Times New Roman" w:hAnsi="Times New Roman" w:cs="Times New Roman"/>
        </w:rPr>
        <w:t>the</w:t>
      </w:r>
      <w:r w:rsidR="005933D4">
        <w:rPr>
          <w:rFonts w:ascii="Times New Roman" w:hAnsi="Times New Roman" w:cs="Times New Roman"/>
        </w:rPr>
        <w:t xml:space="preserve"> </w:t>
      </w:r>
      <w:r w:rsidR="00674A58">
        <w:rPr>
          <w:rFonts w:ascii="Times New Roman" w:hAnsi="Times New Roman" w:cs="Times New Roman"/>
        </w:rPr>
        <w:t xml:space="preserve">potential </w:t>
      </w:r>
      <w:r w:rsidR="005933D4">
        <w:rPr>
          <w:rFonts w:ascii="Times New Roman" w:hAnsi="Times New Roman" w:cs="Times New Roman"/>
        </w:rPr>
        <w:t>consequences of photoinhib</w:t>
      </w:r>
      <w:r w:rsidR="00674A58">
        <w:rPr>
          <w:rFonts w:ascii="Times New Roman" w:hAnsi="Times New Roman" w:cs="Times New Roman"/>
        </w:rPr>
        <w:t>ition</w:t>
      </w:r>
      <w:r w:rsidR="004E467E">
        <w:rPr>
          <w:rFonts w:ascii="Times New Roman" w:hAnsi="Times New Roman" w:cs="Times New Roman"/>
        </w:rPr>
        <w:t xml:space="preserve"> more fully</w:t>
      </w:r>
      <w:r w:rsidR="005933D4">
        <w:rPr>
          <w:rFonts w:ascii="Times New Roman" w:hAnsi="Times New Roman" w:cs="Times New Roman"/>
        </w:rPr>
        <w:t>.</w:t>
      </w:r>
      <w:r w:rsidR="005B2A2E">
        <w:rPr>
          <w:rFonts w:ascii="Times New Roman" w:hAnsi="Times New Roman" w:cs="Times New Roman"/>
        </w:rPr>
        <w:t xml:space="preserve"> </w:t>
      </w:r>
      <w:r w:rsidR="004E467E">
        <w:rPr>
          <w:rFonts w:ascii="Times New Roman" w:hAnsi="Times New Roman" w:cs="Times New Roman"/>
        </w:rPr>
        <w:t>To establish whether photoinhibition matters at all for fitness, it is important to measure growth or demography</w:t>
      </w:r>
      <w:r w:rsidR="005B2A2E">
        <w:rPr>
          <w:rFonts w:ascii="Times New Roman" w:hAnsi="Times New Roman" w:cs="Times New Roman"/>
        </w:rPr>
        <w:t xml:space="preserve"> rather than relying </w:t>
      </w:r>
      <w:r w:rsidR="004E467E">
        <w:rPr>
          <w:rFonts w:ascii="Times New Roman" w:hAnsi="Times New Roman" w:cs="Times New Roman"/>
        </w:rPr>
        <w:t>sole</w:t>
      </w:r>
      <w:r w:rsidR="005B2A2E">
        <w:rPr>
          <w:rFonts w:ascii="Times New Roman" w:hAnsi="Times New Roman" w:cs="Times New Roman"/>
        </w:rPr>
        <w:t>ly on</w:t>
      </w:r>
      <w:r w:rsidR="007008C7">
        <w:rPr>
          <w:rFonts w:ascii="Times New Roman" w:hAnsi="Times New Roman" w:cs="Times New Roman"/>
        </w:rPr>
        <w:t xml:space="preserve"> physiological indica</w:t>
      </w:r>
      <w:r w:rsidR="00D650F4">
        <w:rPr>
          <w:rFonts w:ascii="Times New Roman" w:hAnsi="Times New Roman" w:cs="Times New Roman"/>
        </w:rPr>
        <w:t xml:space="preserve">tors. </w:t>
      </w:r>
      <w:r w:rsidR="004E467E">
        <w:rPr>
          <w:rFonts w:ascii="Times New Roman" w:hAnsi="Times New Roman" w:cs="Times New Roman"/>
        </w:rPr>
        <w:t>To establish whether photoinhibitory conditions deplete carbon reserves, i</w:t>
      </w:r>
      <w:r w:rsidR="00D650F4">
        <w:rPr>
          <w:rFonts w:ascii="Times New Roman" w:hAnsi="Times New Roman" w:cs="Times New Roman"/>
        </w:rPr>
        <w:t xml:space="preserve">t </w:t>
      </w:r>
      <w:r w:rsidR="004E467E">
        <w:rPr>
          <w:rFonts w:ascii="Times New Roman" w:hAnsi="Times New Roman" w:cs="Times New Roman"/>
        </w:rPr>
        <w:t>could</w:t>
      </w:r>
      <w:r w:rsidR="00D650F4">
        <w:rPr>
          <w:rFonts w:ascii="Times New Roman" w:hAnsi="Times New Roman" w:cs="Times New Roman"/>
        </w:rPr>
        <w:t xml:space="preserve"> help to </w:t>
      </w:r>
      <w:r w:rsidR="007008C7">
        <w:rPr>
          <w:rFonts w:ascii="Times New Roman" w:hAnsi="Times New Roman" w:cs="Times New Roman"/>
        </w:rPr>
        <w:t>measure NSCs</w:t>
      </w:r>
      <w:r w:rsidR="00674A58">
        <w:rPr>
          <w:rFonts w:ascii="Times New Roman" w:hAnsi="Times New Roman" w:cs="Times New Roman"/>
        </w:rPr>
        <w:t xml:space="preserve"> (Slot et al. 2005</w:t>
      </w:r>
      <w:r w:rsidR="004E467E">
        <w:rPr>
          <w:rFonts w:ascii="Times New Roman" w:hAnsi="Times New Roman" w:cs="Times New Roman"/>
        </w:rPr>
        <w:t>), although this approach is</w:t>
      </w:r>
      <w:r w:rsidR="00B30962">
        <w:rPr>
          <w:rFonts w:ascii="Times New Roman" w:hAnsi="Times New Roman" w:cs="Times New Roman"/>
        </w:rPr>
        <w:t xml:space="preserve"> best treated</w:t>
      </w:r>
      <w:r w:rsidR="004E467E">
        <w:rPr>
          <w:rFonts w:ascii="Times New Roman" w:hAnsi="Times New Roman" w:cs="Times New Roman"/>
        </w:rPr>
        <w:t xml:space="preserve"> just</w:t>
      </w:r>
      <w:r w:rsidR="00B30962">
        <w:rPr>
          <w:rFonts w:ascii="Times New Roman" w:hAnsi="Times New Roman" w:cs="Times New Roman"/>
        </w:rPr>
        <w:t xml:space="preserve"> as</w:t>
      </w:r>
      <w:r w:rsidR="004E467E">
        <w:rPr>
          <w:rFonts w:ascii="Times New Roman" w:hAnsi="Times New Roman" w:cs="Times New Roman"/>
        </w:rPr>
        <w:t xml:space="preserve"> a </w:t>
      </w:r>
      <w:r w:rsidR="00B30962">
        <w:rPr>
          <w:rFonts w:ascii="Times New Roman" w:hAnsi="Times New Roman" w:cs="Times New Roman"/>
        </w:rPr>
        <w:t>heuristic</w:t>
      </w:r>
      <w:r w:rsidR="005305A2">
        <w:rPr>
          <w:rFonts w:ascii="Times New Roman" w:hAnsi="Times New Roman" w:cs="Times New Roman"/>
        </w:rPr>
        <w:t xml:space="preserve"> </w:t>
      </w:r>
      <w:r w:rsidR="004E467E">
        <w:rPr>
          <w:rFonts w:ascii="Times New Roman" w:hAnsi="Times New Roman" w:cs="Times New Roman"/>
        </w:rPr>
        <w:t>(</w:t>
      </w:r>
      <w:r w:rsidR="00D650F4">
        <w:rPr>
          <w:rFonts w:ascii="Times New Roman" w:hAnsi="Times New Roman" w:cs="Times New Roman"/>
        </w:rPr>
        <w:t>Weber et al. 2019)</w:t>
      </w:r>
      <w:r w:rsidR="007008C7">
        <w:rPr>
          <w:rFonts w:ascii="Times New Roman" w:hAnsi="Times New Roman" w:cs="Times New Roman"/>
        </w:rPr>
        <w:t>.</w:t>
      </w:r>
      <w:r w:rsidR="00B30962">
        <w:rPr>
          <w:rFonts w:ascii="Times New Roman" w:hAnsi="Times New Roman" w:cs="Times New Roman"/>
        </w:rPr>
        <w:t xml:space="preserve"> In general, photosynthetic and chlorophyll fluorescence indicators may be useful but should be chosen and interpreted with care. A particular parameter that may be useful for studying oxidative damage is the fraction of light not dissipated through </w:t>
      </w:r>
      <w:r w:rsidR="00B30962">
        <w:rPr>
          <w:rFonts w:ascii="Times New Roman" w:hAnsi="Times New Roman" w:cs="Times New Roman"/>
        </w:rPr>
        <w:lastRenderedPageBreak/>
        <w:t>either photochemistry or NPQ (sometimes denoted Φ</w:t>
      </w:r>
      <w:r w:rsidR="00B30962">
        <w:rPr>
          <w:rFonts w:ascii="Times New Roman" w:hAnsi="Times New Roman" w:cs="Times New Roman"/>
          <w:vertAlign w:val="subscript"/>
        </w:rPr>
        <w:t>NO</w:t>
      </w:r>
      <w:r w:rsidR="00B30962">
        <w:rPr>
          <w:rFonts w:ascii="Times New Roman" w:hAnsi="Times New Roman" w:cs="Times New Roman"/>
        </w:rPr>
        <w:t xml:space="preserve">; </w:t>
      </w:r>
      <w:proofErr w:type="spellStart"/>
      <w:r w:rsidR="00B30962">
        <w:rPr>
          <w:rFonts w:ascii="Times New Roman" w:hAnsi="Times New Roman" w:cs="Times New Roman"/>
        </w:rPr>
        <w:t>Demmig</w:t>
      </w:r>
      <w:proofErr w:type="spellEnd"/>
      <w:r w:rsidR="00B30962">
        <w:rPr>
          <w:rFonts w:ascii="Times New Roman" w:hAnsi="Times New Roman" w:cs="Times New Roman"/>
        </w:rPr>
        <w:t>-Adams et al. 1996; Kramer et al. 2004) may help indicate the potential for ROS generation (Fig. 2).</w:t>
      </w:r>
      <w:r w:rsidR="005933D4">
        <w:rPr>
          <w:rFonts w:ascii="Times New Roman" w:hAnsi="Times New Roman" w:cs="Times New Roman"/>
        </w:rPr>
        <w:t xml:space="preserve"> </w:t>
      </w:r>
      <w:r w:rsidR="00B30962">
        <w:rPr>
          <w:rFonts w:ascii="Times New Roman" w:hAnsi="Times New Roman" w:cs="Times New Roman"/>
        </w:rPr>
        <w:t>S</w:t>
      </w:r>
      <w:r w:rsidR="007008C7">
        <w:rPr>
          <w:rFonts w:ascii="Times New Roman" w:hAnsi="Times New Roman" w:cs="Times New Roman"/>
        </w:rPr>
        <w:t xml:space="preserve">tudying </w:t>
      </w:r>
      <w:r w:rsidR="004E467E">
        <w:rPr>
          <w:rFonts w:ascii="Times New Roman" w:hAnsi="Times New Roman" w:cs="Times New Roman"/>
        </w:rPr>
        <w:t>oxidative damage</w:t>
      </w:r>
      <w:r w:rsidR="00B30962">
        <w:rPr>
          <w:rFonts w:ascii="Times New Roman" w:hAnsi="Times New Roman" w:cs="Times New Roman"/>
        </w:rPr>
        <w:t xml:space="preserve"> at the molecular level is tricky under field conditions, but</w:t>
      </w:r>
      <w:r w:rsidR="00F91DFF">
        <w:rPr>
          <w:rFonts w:ascii="Times New Roman" w:hAnsi="Times New Roman" w:cs="Times New Roman"/>
        </w:rPr>
        <w:t xml:space="preserve"> </w:t>
      </w:r>
      <w:r w:rsidR="007008C7">
        <w:rPr>
          <w:rFonts w:ascii="Times New Roman" w:hAnsi="Times New Roman" w:cs="Times New Roman"/>
        </w:rPr>
        <w:t xml:space="preserve">lipid </w:t>
      </w:r>
      <w:proofErr w:type="spellStart"/>
      <w:r w:rsidR="005933D4">
        <w:rPr>
          <w:rFonts w:ascii="Times New Roman" w:hAnsi="Times New Roman" w:cs="Times New Roman"/>
        </w:rPr>
        <w:t>peroxidation</w:t>
      </w:r>
      <w:proofErr w:type="spellEnd"/>
      <w:r w:rsidR="00D96279">
        <w:rPr>
          <w:rFonts w:ascii="Times New Roman" w:hAnsi="Times New Roman" w:cs="Times New Roman"/>
        </w:rPr>
        <w:t xml:space="preserve"> may be a good candidate</w:t>
      </w:r>
      <w:r w:rsidR="007008C7">
        <w:rPr>
          <w:rFonts w:ascii="Times New Roman" w:hAnsi="Times New Roman" w:cs="Times New Roman"/>
        </w:rPr>
        <w:t xml:space="preserve"> for measurement</w:t>
      </w:r>
      <w:r w:rsidR="00F91DFF">
        <w:rPr>
          <w:rFonts w:ascii="Times New Roman" w:hAnsi="Times New Roman" w:cs="Times New Roman"/>
        </w:rPr>
        <w:t xml:space="preserve"> </w:t>
      </w:r>
      <w:r w:rsidR="007B0468">
        <w:rPr>
          <w:rFonts w:ascii="Times New Roman" w:hAnsi="Times New Roman" w:cs="Times New Roman"/>
        </w:rPr>
        <w:t xml:space="preserve">using the relatively simple TBARS assay </w:t>
      </w:r>
      <w:r w:rsidR="007A44F9">
        <w:rPr>
          <w:rFonts w:ascii="Times New Roman" w:hAnsi="Times New Roman" w:cs="Times New Roman"/>
        </w:rPr>
        <w:t>(Hodges et al. 1999).</w:t>
      </w:r>
      <w:r w:rsidR="003B2CAF">
        <w:rPr>
          <w:rFonts w:ascii="Times New Roman" w:hAnsi="Times New Roman" w:cs="Times New Roman"/>
        </w:rPr>
        <w:t xml:space="preserve"> </w:t>
      </w:r>
      <w:r w:rsidR="00D650F4">
        <w:rPr>
          <w:rFonts w:ascii="Times New Roman" w:hAnsi="Times New Roman" w:cs="Times New Roman"/>
        </w:rPr>
        <w:t>Given the</w:t>
      </w:r>
      <w:r w:rsidR="00AA197C">
        <w:rPr>
          <w:rFonts w:ascii="Times New Roman" w:hAnsi="Times New Roman" w:cs="Times New Roman"/>
        </w:rPr>
        <w:t xml:space="preserve"> clear</w:t>
      </w:r>
      <w:r w:rsidR="00D650F4">
        <w:rPr>
          <w:rFonts w:ascii="Times New Roman" w:hAnsi="Times New Roman" w:cs="Times New Roman"/>
        </w:rPr>
        <w:t xml:space="preserve"> evidence tha</w:t>
      </w:r>
      <w:r w:rsidR="00AA197C">
        <w:rPr>
          <w:rFonts w:ascii="Times New Roman" w:hAnsi="Times New Roman" w:cs="Times New Roman"/>
        </w:rPr>
        <w:t>t human activity</w:t>
      </w:r>
      <w:r w:rsidR="00BD39ED">
        <w:rPr>
          <w:rFonts w:ascii="Times New Roman" w:hAnsi="Times New Roman" w:cs="Times New Roman"/>
        </w:rPr>
        <w:t xml:space="preserve"> is altering global</w:t>
      </w:r>
      <w:r w:rsidR="00D650F4">
        <w:rPr>
          <w:rFonts w:ascii="Times New Roman" w:hAnsi="Times New Roman" w:cs="Times New Roman"/>
        </w:rPr>
        <w:t xml:space="preserve"> light regimes (</w:t>
      </w:r>
      <w:r w:rsidR="005B2A2E">
        <w:rPr>
          <w:rFonts w:ascii="Times New Roman" w:hAnsi="Times New Roman" w:cs="Times New Roman"/>
        </w:rPr>
        <w:t>Norris et al. 2016; Lu et al. 2017</w:t>
      </w:r>
      <w:r w:rsidR="00D650F4">
        <w:rPr>
          <w:rFonts w:ascii="Times New Roman" w:hAnsi="Times New Roman" w:cs="Times New Roman"/>
        </w:rPr>
        <w:t>), it is</w:t>
      </w:r>
      <w:r w:rsidR="005B2A2E">
        <w:rPr>
          <w:rFonts w:ascii="Times New Roman" w:hAnsi="Times New Roman" w:cs="Times New Roman"/>
        </w:rPr>
        <w:t xml:space="preserve"> important</w:t>
      </w:r>
      <w:r w:rsidR="005305A2">
        <w:rPr>
          <w:rFonts w:ascii="Times New Roman" w:hAnsi="Times New Roman" w:cs="Times New Roman"/>
        </w:rPr>
        <w:t xml:space="preserve"> to understand </w:t>
      </w:r>
      <w:r w:rsidR="00D650F4">
        <w:rPr>
          <w:rFonts w:ascii="Times New Roman" w:hAnsi="Times New Roman" w:cs="Times New Roman"/>
        </w:rPr>
        <w:t>when</w:t>
      </w:r>
      <w:r w:rsidR="005A1339">
        <w:rPr>
          <w:rFonts w:ascii="Times New Roman" w:hAnsi="Times New Roman" w:cs="Times New Roman"/>
        </w:rPr>
        <w:t xml:space="preserve"> and how</w:t>
      </w:r>
      <w:r w:rsidR="00D650F4">
        <w:rPr>
          <w:rFonts w:ascii="Times New Roman" w:hAnsi="Times New Roman" w:cs="Times New Roman"/>
        </w:rPr>
        <w:t xml:space="preserve"> photoinhibitio</w:t>
      </w:r>
      <w:r w:rsidR="005B2A2E">
        <w:rPr>
          <w:rFonts w:ascii="Times New Roman" w:hAnsi="Times New Roman" w:cs="Times New Roman"/>
        </w:rPr>
        <w:t>n matters—</w:t>
      </w:r>
      <w:r w:rsidR="00D650F4">
        <w:rPr>
          <w:rFonts w:ascii="Times New Roman" w:hAnsi="Times New Roman" w:cs="Times New Roman"/>
        </w:rPr>
        <w:t>not just</w:t>
      </w:r>
      <w:r w:rsidR="00385143">
        <w:rPr>
          <w:rFonts w:ascii="Times New Roman" w:hAnsi="Times New Roman" w:cs="Times New Roman"/>
        </w:rPr>
        <w:t xml:space="preserve"> in the leaf</w:t>
      </w:r>
      <w:r w:rsidR="006802A3">
        <w:rPr>
          <w:rFonts w:ascii="Times New Roman" w:hAnsi="Times New Roman" w:cs="Times New Roman"/>
        </w:rPr>
        <w:t>,</w:t>
      </w:r>
      <w:r w:rsidR="00D650F4">
        <w:rPr>
          <w:rFonts w:ascii="Times New Roman" w:hAnsi="Times New Roman" w:cs="Times New Roman"/>
        </w:rPr>
        <w:t xml:space="preserve"> but across the whole plant.</w:t>
      </w:r>
    </w:p>
    <w:p w:rsidR="00401EC0" w:rsidRPr="003170EA" w:rsidRDefault="00401EC0" w:rsidP="002339AC">
      <w:pPr>
        <w:spacing w:line="480" w:lineRule="auto"/>
        <w:rPr>
          <w:rFonts w:ascii="Times New Roman" w:hAnsi="Times New Roman" w:cs="Times New Roman"/>
        </w:rPr>
      </w:pPr>
    </w:p>
    <w:p w:rsidR="00CA0022" w:rsidRPr="003170EA" w:rsidRDefault="00CA0022" w:rsidP="002339AC">
      <w:pPr>
        <w:spacing w:line="480" w:lineRule="auto"/>
        <w:rPr>
          <w:rFonts w:ascii="Times New Roman" w:hAnsi="Times New Roman" w:cs="Times New Roman"/>
          <w:b/>
        </w:rPr>
      </w:pPr>
      <w:r w:rsidRPr="003170EA">
        <w:rPr>
          <w:rFonts w:ascii="Times New Roman" w:hAnsi="Times New Roman" w:cs="Times New Roman"/>
          <w:b/>
        </w:rPr>
        <w:t>Acknowledgements</w:t>
      </w:r>
    </w:p>
    <w:p w:rsidR="00CA0022" w:rsidRDefault="00BE5447" w:rsidP="002339AC">
      <w:pPr>
        <w:spacing w:line="480" w:lineRule="auto"/>
        <w:rPr>
          <w:rFonts w:ascii="Times New Roman" w:hAnsi="Times New Roman" w:cs="Times New Roman"/>
        </w:rPr>
      </w:pPr>
      <w:r w:rsidRPr="003170EA">
        <w:rPr>
          <w:rFonts w:ascii="Times New Roman" w:hAnsi="Times New Roman" w:cs="Times New Roman"/>
        </w:rPr>
        <w:t xml:space="preserve">Thanks are due to Jeannine </w:t>
      </w:r>
      <w:proofErr w:type="spellStart"/>
      <w:r w:rsidRPr="003170EA">
        <w:rPr>
          <w:rFonts w:ascii="Times New Roman" w:hAnsi="Times New Roman" w:cs="Times New Roman"/>
        </w:rPr>
        <w:t>Cavender</w:t>
      </w:r>
      <w:proofErr w:type="spellEnd"/>
      <w:r w:rsidRPr="003170EA">
        <w:rPr>
          <w:rFonts w:ascii="Times New Roman" w:hAnsi="Times New Roman" w:cs="Times New Roman"/>
        </w:rPr>
        <w:t xml:space="preserve">-Bares, </w:t>
      </w:r>
      <w:r w:rsidR="00671871">
        <w:rPr>
          <w:rFonts w:ascii="Times New Roman" w:hAnsi="Times New Roman" w:cs="Times New Roman"/>
        </w:rPr>
        <w:t xml:space="preserve">Rebecca Montgomery, Daniel Stanton, and Etienne </w:t>
      </w:r>
      <w:proofErr w:type="spellStart"/>
      <w:r w:rsidR="00671871">
        <w:rPr>
          <w:rFonts w:ascii="Times New Roman" w:hAnsi="Times New Roman" w:cs="Times New Roman"/>
        </w:rPr>
        <w:t>Laliberté</w:t>
      </w:r>
      <w:proofErr w:type="spellEnd"/>
      <w:r w:rsidR="00671871">
        <w:rPr>
          <w:rFonts w:ascii="Times New Roman" w:hAnsi="Times New Roman" w:cs="Times New Roman"/>
        </w:rPr>
        <w:t xml:space="preserve"> for useful discussions and for encouraging my interest in photoinhibition, however misguided it may be.</w:t>
      </w:r>
    </w:p>
    <w:p w:rsidR="001045F5" w:rsidRDefault="001045F5" w:rsidP="002339AC">
      <w:pPr>
        <w:spacing w:line="480" w:lineRule="auto"/>
        <w:rPr>
          <w:rFonts w:ascii="Times New Roman" w:hAnsi="Times New Roman" w:cs="Times New Roman"/>
          <w:b/>
        </w:rPr>
      </w:pPr>
    </w:p>
    <w:p w:rsidR="00671871" w:rsidRDefault="00671871" w:rsidP="002339AC">
      <w:pPr>
        <w:spacing w:line="480" w:lineRule="auto"/>
        <w:rPr>
          <w:rFonts w:ascii="Times New Roman" w:hAnsi="Times New Roman" w:cs="Times New Roman"/>
          <w:b/>
        </w:rPr>
      </w:pPr>
      <w:r>
        <w:rPr>
          <w:rFonts w:ascii="Times New Roman" w:hAnsi="Times New Roman" w:cs="Times New Roman"/>
          <w:b/>
        </w:rPr>
        <w:t>Author Contributions</w:t>
      </w:r>
    </w:p>
    <w:p w:rsidR="00671871" w:rsidRDefault="00671871" w:rsidP="002339AC">
      <w:pPr>
        <w:spacing w:line="480" w:lineRule="auto"/>
        <w:rPr>
          <w:rFonts w:ascii="Times New Roman" w:hAnsi="Times New Roman" w:cs="Times New Roman"/>
        </w:rPr>
      </w:pPr>
      <w:r>
        <w:rPr>
          <w:rFonts w:ascii="Times New Roman" w:hAnsi="Times New Roman" w:cs="Times New Roman"/>
        </w:rPr>
        <w:t>Shan Kothari is the sole author of this paper.</w:t>
      </w:r>
    </w:p>
    <w:p w:rsidR="00671871" w:rsidRDefault="00671871" w:rsidP="002339AC">
      <w:pPr>
        <w:spacing w:line="480" w:lineRule="auto"/>
        <w:rPr>
          <w:rFonts w:ascii="Times New Roman" w:hAnsi="Times New Roman" w:cs="Times New Roman"/>
        </w:rPr>
      </w:pPr>
    </w:p>
    <w:p w:rsidR="00671871" w:rsidRDefault="00671871" w:rsidP="002339AC">
      <w:pPr>
        <w:spacing w:line="480" w:lineRule="auto"/>
        <w:rPr>
          <w:rFonts w:ascii="Times New Roman" w:hAnsi="Times New Roman" w:cs="Times New Roman"/>
          <w:b/>
        </w:rPr>
      </w:pPr>
      <w:r>
        <w:rPr>
          <w:rFonts w:ascii="Times New Roman" w:hAnsi="Times New Roman" w:cs="Times New Roman"/>
          <w:b/>
        </w:rPr>
        <w:t>Data Availability Statement</w:t>
      </w:r>
    </w:p>
    <w:p w:rsidR="0008189B" w:rsidRPr="0008189B" w:rsidRDefault="00671871" w:rsidP="002339AC">
      <w:pPr>
        <w:spacing w:line="480" w:lineRule="auto"/>
        <w:rPr>
          <w:rFonts w:ascii="Times New Roman" w:hAnsi="Times New Roman" w:cs="Times New Roman"/>
        </w:rPr>
        <w:sectPr w:rsidR="0008189B" w:rsidRPr="0008189B" w:rsidSect="00501CC0">
          <w:pgSz w:w="12240" w:h="15840"/>
          <w:pgMar w:top="1440" w:right="1440" w:bottom="1440" w:left="1440" w:header="720" w:footer="720" w:gutter="0"/>
          <w:lnNumType w:countBy="1" w:restart="continuous"/>
          <w:cols w:space="720"/>
          <w:docGrid w:linePitch="360"/>
        </w:sectPr>
      </w:pPr>
      <w:r>
        <w:rPr>
          <w:rFonts w:ascii="Times New Roman" w:hAnsi="Times New Roman" w:cs="Times New Roman"/>
        </w:rPr>
        <w:t>This is a synthesis article and contains no data</w:t>
      </w:r>
      <w:r w:rsidR="0008189B">
        <w:rPr>
          <w:rFonts w:ascii="Times New Roman" w:hAnsi="Times New Roman" w:cs="Times New Roman"/>
        </w:rPr>
        <w:t>.</w:t>
      </w:r>
    </w:p>
    <w:p w:rsidR="0008189B" w:rsidRPr="000215BD" w:rsidRDefault="0008189B" w:rsidP="002339AC">
      <w:pPr>
        <w:spacing w:line="480" w:lineRule="auto"/>
        <w:rPr>
          <w:rFonts w:ascii="Times New Roman" w:hAnsi="Times New Roman" w:cs="Times New Roman"/>
          <w:b/>
        </w:rPr>
      </w:pPr>
      <w:r>
        <w:rPr>
          <w:rFonts w:ascii="Times New Roman" w:hAnsi="Times New Roman" w:cs="Times New Roman"/>
          <w:b/>
        </w:rPr>
        <w:lastRenderedPageBreak/>
        <w:t>Literature Cited</w:t>
      </w:r>
    </w:p>
    <w:p w:rsid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Adams, W. W., Muller, O., </w:t>
      </w:r>
      <w:proofErr w:type="spellStart"/>
      <w:r w:rsidRPr="000215BD">
        <w:rPr>
          <w:rFonts w:ascii="Times New Roman" w:hAnsi="Times New Roman" w:cs="Times New Roman"/>
        </w:rPr>
        <w:t>Cohu</w:t>
      </w:r>
      <w:proofErr w:type="spellEnd"/>
      <w:r w:rsidRPr="000215BD">
        <w:rPr>
          <w:rFonts w:ascii="Times New Roman" w:hAnsi="Times New Roman" w:cs="Times New Roman"/>
        </w:rPr>
        <w:t xml:space="preserve">, C. M., &amp; </w:t>
      </w:r>
      <w:proofErr w:type="spellStart"/>
      <w:r w:rsidRPr="000215BD">
        <w:rPr>
          <w:rFonts w:ascii="Times New Roman" w:hAnsi="Times New Roman" w:cs="Times New Roman"/>
        </w:rPr>
        <w:t>Demmig</w:t>
      </w:r>
      <w:proofErr w:type="spellEnd"/>
      <w:r w:rsidRPr="000215BD">
        <w:rPr>
          <w:rFonts w:ascii="Times New Roman" w:hAnsi="Times New Roman" w:cs="Times New Roman"/>
        </w:rPr>
        <w:t>-Adams, B. (2013).</w:t>
      </w:r>
      <w:proofErr w:type="gramEnd"/>
      <w:r w:rsidRPr="000215BD">
        <w:rPr>
          <w:rFonts w:ascii="Times New Roman" w:hAnsi="Times New Roman" w:cs="Times New Roman"/>
        </w:rPr>
        <w:t xml:space="preserve"> May photoinhibition be a consequence, rather than a cause, of limited plant productivity? </w:t>
      </w:r>
      <w:r w:rsidRPr="000215BD">
        <w:rPr>
          <w:rFonts w:ascii="Times New Roman" w:hAnsi="Times New Roman" w:cs="Times New Roman"/>
          <w:i/>
          <w:iCs/>
        </w:rPr>
        <w:t>Photosynthesis Research</w:t>
      </w:r>
      <w:r w:rsidRPr="000215BD">
        <w:rPr>
          <w:rFonts w:ascii="Times New Roman" w:hAnsi="Times New Roman" w:cs="Times New Roman"/>
        </w:rPr>
        <w:t xml:space="preserve">, </w:t>
      </w:r>
      <w:r w:rsidRPr="000215BD">
        <w:rPr>
          <w:rFonts w:ascii="Times New Roman" w:hAnsi="Times New Roman" w:cs="Times New Roman"/>
          <w:i/>
          <w:iCs/>
        </w:rPr>
        <w:t>117</w:t>
      </w:r>
      <w:r w:rsidRPr="000215BD">
        <w:rPr>
          <w:rFonts w:ascii="Times New Roman" w:hAnsi="Times New Roman" w:cs="Times New Roman"/>
        </w:rPr>
        <w:t xml:space="preserve">(1), 31–44. </w:t>
      </w:r>
      <w:hyperlink r:id="rId9" w:history="1">
        <w:r w:rsidRPr="000215BD">
          <w:rPr>
            <w:rStyle w:val="Hyperlink"/>
            <w:rFonts w:ascii="Times New Roman" w:hAnsi="Times New Roman" w:cs="Times New Roman"/>
          </w:rPr>
          <w:t>https://doi.org/10.1007/s11120-013-9849-7</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Anderson, J. M., Park, Y.-I., &amp; Chow, W. S. (1998).</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 xml:space="preserve">Unifying model for the </w:t>
      </w:r>
      <w:proofErr w:type="spellStart"/>
      <w:r w:rsidRPr="000215BD">
        <w:rPr>
          <w:rFonts w:ascii="Times New Roman" w:hAnsi="Times New Roman" w:cs="Times New Roman"/>
        </w:rPr>
        <w:t>photoinactivation</w:t>
      </w:r>
      <w:proofErr w:type="spellEnd"/>
      <w:r w:rsidRPr="000215BD">
        <w:rPr>
          <w:rFonts w:ascii="Times New Roman" w:hAnsi="Times New Roman" w:cs="Times New Roman"/>
        </w:rPr>
        <w:t xml:space="preserve"> of Photosystem II in vivo under steady-state photosynthesis.</w:t>
      </w:r>
      <w:proofErr w:type="gramEnd"/>
      <w:r w:rsidRPr="000215BD">
        <w:rPr>
          <w:rFonts w:ascii="Times New Roman" w:hAnsi="Times New Roman" w:cs="Times New Roman"/>
        </w:rPr>
        <w:t xml:space="preserve"> </w:t>
      </w:r>
      <w:r w:rsidRPr="000215BD">
        <w:rPr>
          <w:rFonts w:ascii="Times New Roman" w:hAnsi="Times New Roman" w:cs="Times New Roman"/>
          <w:i/>
          <w:iCs/>
        </w:rPr>
        <w:t>Photosynthesis Research</w:t>
      </w:r>
      <w:r w:rsidRPr="000215BD">
        <w:rPr>
          <w:rFonts w:ascii="Times New Roman" w:hAnsi="Times New Roman" w:cs="Times New Roman"/>
        </w:rPr>
        <w:t xml:space="preserve">, </w:t>
      </w:r>
      <w:r w:rsidRPr="000215BD">
        <w:rPr>
          <w:rFonts w:ascii="Times New Roman" w:hAnsi="Times New Roman" w:cs="Times New Roman"/>
          <w:i/>
          <w:iCs/>
        </w:rPr>
        <w:t>56</w:t>
      </w:r>
      <w:r w:rsidRPr="000215BD">
        <w:rPr>
          <w:rFonts w:ascii="Times New Roman" w:hAnsi="Times New Roman" w:cs="Times New Roman"/>
        </w:rPr>
        <w:t xml:space="preserve">(1), 1–13. </w:t>
      </w:r>
      <w:hyperlink r:id="rId10" w:history="1">
        <w:r w:rsidRPr="000215BD">
          <w:rPr>
            <w:rStyle w:val="Hyperlink"/>
            <w:rFonts w:ascii="Times New Roman" w:hAnsi="Times New Roman" w:cs="Times New Roman"/>
          </w:rPr>
          <w:t>https://doi.org/10.1023/A:1005946808488</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Bader, M. Y., van </w:t>
      </w:r>
      <w:proofErr w:type="spellStart"/>
      <w:r w:rsidRPr="000215BD">
        <w:rPr>
          <w:rFonts w:ascii="Times New Roman" w:hAnsi="Times New Roman" w:cs="Times New Roman"/>
        </w:rPr>
        <w:t>Geloof</w:t>
      </w:r>
      <w:proofErr w:type="spellEnd"/>
      <w:r w:rsidRPr="000215BD">
        <w:rPr>
          <w:rFonts w:ascii="Times New Roman" w:hAnsi="Times New Roman" w:cs="Times New Roman"/>
        </w:rPr>
        <w:t xml:space="preserve">, I., &amp; </w:t>
      </w:r>
      <w:proofErr w:type="spellStart"/>
      <w:r w:rsidRPr="000215BD">
        <w:rPr>
          <w:rFonts w:ascii="Times New Roman" w:hAnsi="Times New Roman" w:cs="Times New Roman"/>
        </w:rPr>
        <w:t>Rietkerk</w:t>
      </w:r>
      <w:proofErr w:type="spellEnd"/>
      <w:r w:rsidRPr="000215BD">
        <w:rPr>
          <w:rFonts w:ascii="Times New Roman" w:hAnsi="Times New Roman" w:cs="Times New Roman"/>
        </w:rPr>
        <w:t xml:space="preserve">, M. (2007). High solar radiation hinders tree regeneration above the alpine treeline in northern Ecuador. </w:t>
      </w:r>
      <w:r w:rsidRPr="000215BD">
        <w:rPr>
          <w:rFonts w:ascii="Times New Roman" w:hAnsi="Times New Roman" w:cs="Times New Roman"/>
          <w:i/>
          <w:iCs/>
        </w:rPr>
        <w:t>Plant Ecology</w:t>
      </w:r>
      <w:r w:rsidRPr="000215BD">
        <w:rPr>
          <w:rFonts w:ascii="Times New Roman" w:hAnsi="Times New Roman" w:cs="Times New Roman"/>
        </w:rPr>
        <w:t xml:space="preserve">, </w:t>
      </w:r>
      <w:r w:rsidRPr="000215BD">
        <w:rPr>
          <w:rFonts w:ascii="Times New Roman" w:hAnsi="Times New Roman" w:cs="Times New Roman"/>
          <w:i/>
          <w:iCs/>
        </w:rPr>
        <w:t>191</w:t>
      </w:r>
      <w:r w:rsidRPr="000215BD">
        <w:rPr>
          <w:rFonts w:ascii="Times New Roman" w:hAnsi="Times New Roman" w:cs="Times New Roman"/>
        </w:rPr>
        <w:t xml:space="preserve">(1), 33–45. </w:t>
      </w:r>
      <w:hyperlink r:id="rId11" w:history="1">
        <w:r w:rsidRPr="000215BD">
          <w:rPr>
            <w:rStyle w:val="Hyperlink"/>
            <w:rFonts w:ascii="Times New Roman" w:hAnsi="Times New Roman" w:cs="Times New Roman"/>
          </w:rPr>
          <w:t>https://doi.org/10.1007/s11258-006-9212-6</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Ball, M. C., Hodges, V. S., &amp; Laughlin, G. P. (1991).</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Cold-Induced Photoinhibition Limits Regeneration of Snow Gum at Tree-Line.</w:t>
      </w:r>
      <w:proofErr w:type="gramEnd"/>
      <w:r w:rsidRPr="000215BD">
        <w:rPr>
          <w:rFonts w:ascii="Times New Roman" w:hAnsi="Times New Roman" w:cs="Times New Roman"/>
        </w:rPr>
        <w:t xml:space="preserve"> </w:t>
      </w:r>
      <w:r w:rsidRPr="000215BD">
        <w:rPr>
          <w:rFonts w:ascii="Times New Roman" w:hAnsi="Times New Roman" w:cs="Times New Roman"/>
          <w:i/>
          <w:iCs/>
        </w:rPr>
        <w:t>Functional Ecology</w:t>
      </w:r>
      <w:r w:rsidRPr="000215BD">
        <w:rPr>
          <w:rFonts w:ascii="Times New Roman" w:hAnsi="Times New Roman" w:cs="Times New Roman"/>
        </w:rPr>
        <w:t xml:space="preserve">, </w:t>
      </w:r>
      <w:r w:rsidRPr="000215BD">
        <w:rPr>
          <w:rFonts w:ascii="Times New Roman" w:hAnsi="Times New Roman" w:cs="Times New Roman"/>
          <w:i/>
          <w:iCs/>
        </w:rPr>
        <w:t>5</w:t>
      </w:r>
      <w:r w:rsidRPr="000215BD">
        <w:rPr>
          <w:rFonts w:ascii="Times New Roman" w:hAnsi="Times New Roman" w:cs="Times New Roman"/>
        </w:rPr>
        <w:t xml:space="preserve">(5), 663–668. </w:t>
      </w:r>
      <w:hyperlink r:id="rId12" w:history="1">
        <w:r w:rsidRPr="000215BD">
          <w:rPr>
            <w:rStyle w:val="Hyperlink"/>
            <w:rFonts w:ascii="Times New Roman" w:hAnsi="Times New Roman" w:cs="Times New Roman"/>
          </w:rPr>
          <w:t>https://doi.org/10.2307/2389486</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Bertness</w:t>
      </w:r>
      <w:proofErr w:type="spellEnd"/>
      <w:r w:rsidRPr="000215BD">
        <w:rPr>
          <w:rFonts w:ascii="Times New Roman" w:hAnsi="Times New Roman" w:cs="Times New Roman"/>
        </w:rPr>
        <w:t>, M. D., &amp; Callaway, R. (1994).</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Positive interactions in communities.</w:t>
      </w:r>
      <w:proofErr w:type="gramEnd"/>
      <w:r w:rsidRPr="000215BD">
        <w:rPr>
          <w:rFonts w:ascii="Times New Roman" w:hAnsi="Times New Roman" w:cs="Times New Roman"/>
        </w:rPr>
        <w:t xml:space="preserve"> </w:t>
      </w:r>
      <w:r w:rsidRPr="000215BD">
        <w:rPr>
          <w:rFonts w:ascii="Times New Roman" w:hAnsi="Times New Roman" w:cs="Times New Roman"/>
          <w:i/>
          <w:iCs/>
        </w:rPr>
        <w:t>Trends in Ecology &amp; Evolution</w:t>
      </w:r>
      <w:r w:rsidRPr="000215BD">
        <w:rPr>
          <w:rFonts w:ascii="Times New Roman" w:hAnsi="Times New Roman" w:cs="Times New Roman"/>
        </w:rPr>
        <w:t xml:space="preserve">, </w:t>
      </w:r>
      <w:r w:rsidRPr="000215BD">
        <w:rPr>
          <w:rFonts w:ascii="Times New Roman" w:hAnsi="Times New Roman" w:cs="Times New Roman"/>
          <w:i/>
          <w:iCs/>
        </w:rPr>
        <w:t>9</w:t>
      </w:r>
      <w:r w:rsidRPr="000215BD">
        <w:rPr>
          <w:rFonts w:ascii="Times New Roman" w:hAnsi="Times New Roman" w:cs="Times New Roman"/>
        </w:rPr>
        <w:t xml:space="preserve">(5), 191–193. </w:t>
      </w:r>
      <w:hyperlink r:id="rId13" w:history="1">
        <w:r w:rsidRPr="000215BD">
          <w:rPr>
            <w:rStyle w:val="Hyperlink"/>
            <w:rFonts w:ascii="Times New Roman" w:hAnsi="Times New Roman" w:cs="Times New Roman"/>
          </w:rPr>
          <w:t>https://doi.org/10.1016/0169-5347(94)90088-4</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Cabal, C., </w:t>
      </w:r>
      <w:proofErr w:type="spellStart"/>
      <w:r w:rsidRPr="000215BD">
        <w:rPr>
          <w:rFonts w:ascii="Times New Roman" w:hAnsi="Times New Roman" w:cs="Times New Roman"/>
        </w:rPr>
        <w:t>Valladares</w:t>
      </w:r>
      <w:proofErr w:type="spellEnd"/>
      <w:r w:rsidRPr="000215BD">
        <w:rPr>
          <w:rFonts w:ascii="Times New Roman" w:hAnsi="Times New Roman" w:cs="Times New Roman"/>
        </w:rPr>
        <w:t>, F., &amp; Martinez-Garcia, R. (2022).</w:t>
      </w:r>
      <w:proofErr w:type="gramEnd"/>
      <w:r w:rsidRPr="000215BD">
        <w:rPr>
          <w:rFonts w:ascii="Times New Roman" w:hAnsi="Times New Roman" w:cs="Times New Roman"/>
        </w:rPr>
        <w:t xml:space="preserve"> </w:t>
      </w:r>
      <w:r w:rsidRPr="000215BD">
        <w:rPr>
          <w:rFonts w:ascii="Times New Roman" w:hAnsi="Times New Roman" w:cs="Times New Roman"/>
          <w:i/>
          <w:iCs/>
        </w:rPr>
        <w:t>The Ecology of Plant Interactions: A Giant with Feet of Clay</w:t>
      </w:r>
      <w:r w:rsidRPr="000215BD">
        <w:rPr>
          <w:rFonts w:ascii="Times New Roman" w:hAnsi="Times New Roman" w:cs="Times New Roman"/>
        </w:rPr>
        <w:t xml:space="preserve">. </w:t>
      </w:r>
      <w:hyperlink r:id="rId14" w:history="1">
        <w:r w:rsidRPr="000215BD">
          <w:rPr>
            <w:rStyle w:val="Hyperlink"/>
            <w:rFonts w:ascii="Times New Roman" w:hAnsi="Times New Roman" w:cs="Times New Roman"/>
          </w:rPr>
          <w:t>https://doi.org/10.20944/preprints202009.0520.v3</w:t>
        </w:r>
      </w:hyperlink>
    </w:p>
    <w:p w:rsidR="000215BD" w:rsidRDefault="000215BD" w:rsidP="000215BD">
      <w:pPr>
        <w:spacing w:line="480" w:lineRule="auto"/>
        <w:ind w:left="720" w:hanging="720"/>
      </w:pPr>
      <w:proofErr w:type="spellStart"/>
      <w:r w:rsidRPr="000215BD">
        <w:rPr>
          <w:rFonts w:ascii="Times New Roman" w:hAnsi="Times New Roman" w:cs="Times New Roman"/>
        </w:rPr>
        <w:t>Cabon</w:t>
      </w:r>
      <w:proofErr w:type="spellEnd"/>
      <w:r w:rsidRPr="000215BD">
        <w:rPr>
          <w:rFonts w:ascii="Times New Roman" w:hAnsi="Times New Roman" w:cs="Times New Roman"/>
        </w:rPr>
        <w:t xml:space="preserve">, A., </w:t>
      </w:r>
      <w:proofErr w:type="spellStart"/>
      <w:r w:rsidRPr="000215BD">
        <w:rPr>
          <w:rFonts w:ascii="Times New Roman" w:hAnsi="Times New Roman" w:cs="Times New Roman"/>
        </w:rPr>
        <w:t>Kannenberg</w:t>
      </w:r>
      <w:proofErr w:type="spellEnd"/>
      <w:r w:rsidRPr="000215BD">
        <w:rPr>
          <w:rFonts w:ascii="Times New Roman" w:hAnsi="Times New Roman" w:cs="Times New Roman"/>
        </w:rPr>
        <w:t xml:space="preserve">, S. A., </w:t>
      </w:r>
      <w:proofErr w:type="spellStart"/>
      <w:r w:rsidRPr="000215BD">
        <w:rPr>
          <w:rFonts w:ascii="Times New Roman" w:hAnsi="Times New Roman" w:cs="Times New Roman"/>
        </w:rPr>
        <w:t>Arain</w:t>
      </w:r>
      <w:proofErr w:type="spellEnd"/>
      <w:r w:rsidRPr="000215BD">
        <w:rPr>
          <w:rFonts w:ascii="Times New Roman" w:hAnsi="Times New Roman" w:cs="Times New Roman"/>
        </w:rPr>
        <w:t xml:space="preserve">, A., </w:t>
      </w:r>
      <w:proofErr w:type="spellStart"/>
      <w:r w:rsidRPr="000215BD">
        <w:rPr>
          <w:rFonts w:ascii="Times New Roman" w:hAnsi="Times New Roman" w:cs="Times New Roman"/>
        </w:rPr>
        <w:t>Babst</w:t>
      </w:r>
      <w:proofErr w:type="spellEnd"/>
      <w:r w:rsidRPr="000215BD">
        <w:rPr>
          <w:rFonts w:ascii="Times New Roman" w:hAnsi="Times New Roman" w:cs="Times New Roman"/>
        </w:rPr>
        <w:t xml:space="preserve">, F., </w:t>
      </w:r>
      <w:proofErr w:type="spellStart"/>
      <w:r w:rsidRPr="000215BD">
        <w:rPr>
          <w:rFonts w:ascii="Times New Roman" w:hAnsi="Times New Roman" w:cs="Times New Roman"/>
        </w:rPr>
        <w:t>Baldocchi</w:t>
      </w:r>
      <w:proofErr w:type="spellEnd"/>
      <w:r w:rsidRPr="000215BD">
        <w:rPr>
          <w:rFonts w:ascii="Times New Roman" w:hAnsi="Times New Roman" w:cs="Times New Roman"/>
        </w:rPr>
        <w:t xml:space="preserve">, D., </w:t>
      </w:r>
      <w:proofErr w:type="spellStart"/>
      <w:r w:rsidRPr="000215BD">
        <w:rPr>
          <w:rFonts w:ascii="Times New Roman" w:hAnsi="Times New Roman" w:cs="Times New Roman"/>
        </w:rPr>
        <w:t>Belmecheri</w:t>
      </w:r>
      <w:proofErr w:type="spellEnd"/>
      <w:r w:rsidRPr="000215BD">
        <w:rPr>
          <w:rFonts w:ascii="Times New Roman" w:hAnsi="Times New Roman" w:cs="Times New Roman"/>
        </w:rPr>
        <w:t xml:space="preserve">, S., </w:t>
      </w:r>
      <w:proofErr w:type="spellStart"/>
      <w:r w:rsidRPr="000215BD">
        <w:rPr>
          <w:rFonts w:ascii="Times New Roman" w:hAnsi="Times New Roman" w:cs="Times New Roman"/>
        </w:rPr>
        <w:t>Delpierre</w:t>
      </w:r>
      <w:proofErr w:type="spellEnd"/>
      <w:r w:rsidRPr="000215BD">
        <w:rPr>
          <w:rFonts w:ascii="Times New Roman" w:hAnsi="Times New Roman" w:cs="Times New Roman"/>
        </w:rPr>
        <w:t xml:space="preserve">, N., </w:t>
      </w:r>
      <w:proofErr w:type="spellStart"/>
      <w:r w:rsidRPr="000215BD">
        <w:rPr>
          <w:rFonts w:ascii="Times New Roman" w:hAnsi="Times New Roman" w:cs="Times New Roman"/>
        </w:rPr>
        <w:t>Guerrieri</w:t>
      </w:r>
      <w:proofErr w:type="spellEnd"/>
      <w:r w:rsidRPr="000215BD">
        <w:rPr>
          <w:rFonts w:ascii="Times New Roman" w:hAnsi="Times New Roman" w:cs="Times New Roman"/>
        </w:rPr>
        <w:t xml:space="preserve">, R., Maxwell, J. T., McKenzie, S., </w:t>
      </w:r>
      <w:proofErr w:type="spellStart"/>
      <w:r w:rsidRPr="000215BD">
        <w:rPr>
          <w:rFonts w:ascii="Times New Roman" w:hAnsi="Times New Roman" w:cs="Times New Roman"/>
        </w:rPr>
        <w:t>Meinzer</w:t>
      </w:r>
      <w:proofErr w:type="spellEnd"/>
      <w:r w:rsidRPr="000215BD">
        <w:rPr>
          <w:rFonts w:ascii="Times New Roman" w:hAnsi="Times New Roman" w:cs="Times New Roman"/>
        </w:rPr>
        <w:t xml:space="preserve">, F. C., Moore, D. J. P., Pappas, C., Rocha, A. V., </w:t>
      </w:r>
      <w:proofErr w:type="spellStart"/>
      <w:r w:rsidRPr="000215BD">
        <w:rPr>
          <w:rFonts w:ascii="Times New Roman" w:hAnsi="Times New Roman" w:cs="Times New Roman"/>
        </w:rPr>
        <w:t>Szejner</w:t>
      </w:r>
      <w:proofErr w:type="spellEnd"/>
      <w:r w:rsidRPr="000215BD">
        <w:rPr>
          <w:rFonts w:ascii="Times New Roman" w:hAnsi="Times New Roman" w:cs="Times New Roman"/>
        </w:rPr>
        <w:t xml:space="preserve">, P., </w:t>
      </w:r>
      <w:proofErr w:type="spellStart"/>
      <w:r w:rsidRPr="000215BD">
        <w:rPr>
          <w:rFonts w:ascii="Times New Roman" w:hAnsi="Times New Roman" w:cs="Times New Roman"/>
        </w:rPr>
        <w:t>Ueyama</w:t>
      </w:r>
      <w:proofErr w:type="spellEnd"/>
      <w:r w:rsidRPr="000215BD">
        <w:rPr>
          <w:rFonts w:ascii="Times New Roman" w:hAnsi="Times New Roman" w:cs="Times New Roman"/>
        </w:rPr>
        <w:t xml:space="preserve">, M., Ulrich, D., </w:t>
      </w:r>
      <w:proofErr w:type="spellStart"/>
      <w:r w:rsidRPr="000215BD">
        <w:rPr>
          <w:rFonts w:ascii="Times New Roman" w:hAnsi="Times New Roman" w:cs="Times New Roman"/>
        </w:rPr>
        <w:t>Vincke</w:t>
      </w:r>
      <w:proofErr w:type="spellEnd"/>
      <w:r w:rsidRPr="000215BD">
        <w:rPr>
          <w:rFonts w:ascii="Times New Roman" w:hAnsi="Times New Roman" w:cs="Times New Roman"/>
        </w:rPr>
        <w:t xml:space="preserve">, C., </w:t>
      </w:r>
      <w:proofErr w:type="spellStart"/>
      <w:r w:rsidRPr="000215BD">
        <w:rPr>
          <w:rFonts w:ascii="Times New Roman" w:hAnsi="Times New Roman" w:cs="Times New Roman"/>
        </w:rPr>
        <w:t>Voelker</w:t>
      </w:r>
      <w:proofErr w:type="spellEnd"/>
      <w:r w:rsidRPr="000215BD">
        <w:rPr>
          <w:rFonts w:ascii="Times New Roman" w:hAnsi="Times New Roman" w:cs="Times New Roman"/>
        </w:rPr>
        <w:t xml:space="preserve">, S. L., … </w:t>
      </w:r>
      <w:proofErr w:type="spellStart"/>
      <w:r w:rsidRPr="000215BD">
        <w:rPr>
          <w:rFonts w:ascii="Times New Roman" w:hAnsi="Times New Roman" w:cs="Times New Roman"/>
        </w:rPr>
        <w:t>Anderegg</w:t>
      </w:r>
      <w:proofErr w:type="spellEnd"/>
      <w:r w:rsidRPr="000215BD">
        <w:rPr>
          <w:rFonts w:ascii="Times New Roman" w:hAnsi="Times New Roman" w:cs="Times New Roman"/>
        </w:rPr>
        <w:t xml:space="preserve">, W. R. L. (2022). Cross-biome synthesis of source versus sink limits to tree growth. </w:t>
      </w:r>
      <w:r w:rsidRPr="000215BD">
        <w:rPr>
          <w:rFonts w:ascii="Times New Roman" w:hAnsi="Times New Roman" w:cs="Times New Roman"/>
          <w:i/>
          <w:iCs/>
        </w:rPr>
        <w:t>Science</w:t>
      </w:r>
      <w:r w:rsidRPr="000215BD">
        <w:rPr>
          <w:rFonts w:ascii="Times New Roman" w:hAnsi="Times New Roman" w:cs="Times New Roman"/>
        </w:rPr>
        <w:t xml:space="preserve">, </w:t>
      </w:r>
      <w:r w:rsidRPr="000215BD">
        <w:rPr>
          <w:rFonts w:ascii="Times New Roman" w:hAnsi="Times New Roman" w:cs="Times New Roman"/>
          <w:i/>
          <w:iCs/>
        </w:rPr>
        <w:t>376</w:t>
      </w:r>
      <w:r w:rsidRPr="000215BD">
        <w:rPr>
          <w:rFonts w:ascii="Times New Roman" w:hAnsi="Times New Roman" w:cs="Times New Roman"/>
        </w:rPr>
        <w:t xml:space="preserve">(6594), 758–761. </w:t>
      </w:r>
      <w:hyperlink r:id="rId15" w:history="1">
        <w:r w:rsidRPr="000215BD">
          <w:rPr>
            <w:rStyle w:val="Hyperlink"/>
            <w:rFonts w:ascii="Times New Roman" w:hAnsi="Times New Roman" w:cs="Times New Roman"/>
          </w:rPr>
          <w:t>https://doi.org/10.1126/science.abm4875</w:t>
        </w:r>
      </w:hyperlink>
    </w:p>
    <w:p w:rsidR="00A709C0" w:rsidRPr="000215BD" w:rsidRDefault="00A709C0" w:rsidP="00A709C0">
      <w:pPr>
        <w:spacing w:line="480" w:lineRule="auto"/>
        <w:ind w:left="720" w:hanging="720"/>
        <w:rPr>
          <w:rFonts w:ascii="Times New Roman" w:hAnsi="Times New Roman" w:cs="Times New Roman"/>
        </w:rPr>
      </w:pPr>
      <w:proofErr w:type="gramStart"/>
      <w:r w:rsidRPr="00A709C0">
        <w:rPr>
          <w:rFonts w:ascii="Times New Roman" w:hAnsi="Times New Roman" w:cs="Times New Roman"/>
        </w:rPr>
        <w:t xml:space="preserve">Chan, T., Shimizu, Y., </w:t>
      </w:r>
      <w:proofErr w:type="spellStart"/>
      <w:r w:rsidRPr="00A709C0">
        <w:rPr>
          <w:rFonts w:ascii="Times New Roman" w:hAnsi="Times New Roman" w:cs="Times New Roman"/>
        </w:rPr>
        <w:t>Pospíšil</w:t>
      </w:r>
      <w:proofErr w:type="spellEnd"/>
      <w:r w:rsidRPr="00A709C0">
        <w:rPr>
          <w:rFonts w:ascii="Times New Roman" w:hAnsi="Times New Roman" w:cs="Times New Roman"/>
        </w:rPr>
        <w:t xml:space="preserve">, P., </w:t>
      </w:r>
      <w:proofErr w:type="spellStart"/>
      <w:r w:rsidRPr="00A709C0">
        <w:rPr>
          <w:rFonts w:ascii="Times New Roman" w:hAnsi="Times New Roman" w:cs="Times New Roman"/>
        </w:rPr>
        <w:t>Nijo</w:t>
      </w:r>
      <w:proofErr w:type="spellEnd"/>
      <w:r w:rsidRPr="00A709C0">
        <w:rPr>
          <w:rFonts w:ascii="Times New Roman" w:hAnsi="Times New Roman" w:cs="Times New Roman"/>
        </w:rPr>
        <w:t xml:space="preserve">, N., Fujiwara, A., </w:t>
      </w:r>
      <w:proofErr w:type="spellStart"/>
      <w:r w:rsidRPr="00A709C0">
        <w:rPr>
          <w:rFonts w:ascii="Times New Roman" w:hAnsi="Times New Roman" w:cs="Times New Roman"/>
        </w:rPr>
        <w:t>Taninaka</w:t>
      </w:r>
      <w:proofErr w:type="spellEnd"/>
      <w:r w:rsidRPr="00A709C0">
        <w:rPr>
          <w:rFonts w:ascii="Times New Roman" w:hAnsi="Times New Roman" w:cs="Times New Roman"/>
        </w:rPr>
        <w:t xml:space="preserve">, Y., Ishikawa, T., Hori, H., Nanba, D., Imai, A., Morita, N., Yoshioka-Nishimura, M., Izumi, Y., Yamamoto, Y., Kobayashi, H., </w:t>
      </w:r>
      <w:proofErr w:type="spellStart"/>
      <w:r w:rsidRPr="00A709C0">
        <w:rPr>
          <w:rFonts w:ascii="Times New Roman" w:hAnsi="Times New Roman" w:cs="Times New Roman"/>
        </w:rPr>
        <w:t>Mizusawa</w:t>
      </w:r>
      <w:proofErr w:type="spellEnd"/>
      <w:r w:rsidRPr="00A709C0">
        <w:rPr>
          <w:rFonts w:ascii="Times New Roman" w:hAnsi="Times New Roman" w:cs="Times New Roman"/>
        </w:rPr>
        <w:t>, N., Wada, H., &amp; Yamamoto, Y. (2012).</w:t>
      </w:r>
      <w:proofErr w:type="gramEnd"/>
      <w:r w:rsidRPr="00A709C0">
        <w:rPr>
          <w:rFonts w:ascii="Times New Roman" w:hAnsi="Times New Roman" w:cs="Times New Roman"/>
        </w:rPr>
        <w:t xml:space="preserve"> Quality Control of Photosystem II: Lipid </w:t>
      </w:r>
      <w:proofErr w:type="spellStart"/>
      <w:r w:rsidRPr="00A709C0">
        <w:rPr>
          <w:rFonts w:ascii="Times New Roman" w:hAnsi="Times New Roman" w:cs="Times New Roman"/>
        </w:rPr>
        <w:t>Peroxidation</w:t>
      </w:r>
      <w:proofErr w:type="spellEnd"/>
      <w:r w:rsidRPr="00A709C0">
        <w:rPr>
          <w:rFonts w:ascii="Times New Roman" w:hAnsi="Times New Roman" w:cs="Times New Roman"/>
        </w:rPr>
        <w:t xml:space="preserve"> Accelerates Photoinhibition under Excessive Illumination. </w:t>
      </w:r>
      <w:proofErr w:type="gramStart"/>
      <w:r w:rsidRPr="00A709C0">
        <w:rPr>
          <w:rFonts w:ascii="Times New Roman" w:hAnsi="Times New Roman" w:cs="Times New Roman"/>
          <w:i/>
          <w:iCs/>
        </w:rPr>
        <w:t>PLOS ONE</w:t>
      </w:r>
      <w:r w:rsidRPr="00A709C0">
        <w:rPr>
          <w:rFonts w:ascii="Times New Roman" w:hAnsi="Times New Roman" w:cs="Times New Roman"/>
        </w:rPr>
        <w:t xml:space="preserve">, </w:t>
      </w:r>
      <w:r w:rsidRPr="00A709C0">
        <w:rPr>
          <w:rFonts w:ascii="Times New Roman" w:hAnsi="Times New Roman" w:cs="Times New Roman"/>
          <w:i/>
          <w:iCs/>
        </w:rPr>
        <w:t>7</w:t>
      </w:r>
      <w:r w:rsidRPr="00A709C0">
        <w:rPr>
          <w:rFonts w:ascii="Times New Roman" w:hAnsi="Times New Roman" w:cs="Times New Roman"/>
        </w:rPr>
        <w:t>(12), e52100.</w:t>
      </w:r>
      <w:proofErr w:type="gramEnd"/>
      <w:r w:rsidRPr="00A709C0">
        <w:rPr>
          <w:rFonts w:ascii="Times New Roman" w:hAnsi="Times New Roman" w:cs="Times New Roman"/>
        </w:rPr>
        <w:t xml:space="preserve"> </w:t>
      </w:r>
      <w:hyperlink r:id="rId16" w:history="1">
        <w:r w:rsidRPr="00A709C0">
          <w:rPr>
            <w:rStyle w:val="Hyperlink"/>
            <w:rFonts w:ascii="Times New Roman" w:hAnsi="Times New Roman" w:cs="Times New Roman"/>
          </w:rPr>
          <w:t>https://doi.org/10.1371/journal.pone.0052100</w:t>
        </w:r>
      </w:hyperlink>
    </w:p>
    <w:p w:rsidR="00BE5872" w:rsidRDefault="00BE5872" w:rsidP="00BE5872">
      <w:pPr>
        <w:spacing w:line="480" w:lineRule="auto"/>
        <w:ind w:left="720" w:hanging="720"/>
        <w:rPr>
          <w:rFonts w:ascii="Times New Roman" w:hAnsi="Times New Roman" w:cs="Times New Roman"/>
        </w:rPr>
      </w:pPr>
      <w:proofErr w:type="gramStart"/>
      <w:r w:rsidRPr="00BE5872">
        <w:rPr>
          <w:rFonts w:ascii="Times New Roman" w:hAnsi="Times New Roman" w:cs="Times New Roman"/>
        </w:rPr>
        <w:lastRenderedPageBreak/>
        <w:t xml:space="preserve">Chen, S., Yin, C., </w:t>
      </w:r>
      <w:proofErr w:type="spellStart"/>
      <w:r w:rsidRPr="00BE5872">
        <w:rPr>
          <w:rFonts w:ascii="Times New Roman" w:hAnsi="Times New Roman" w:cs="Times New Roman"/>
        </w:rPr>
        <w:t>Qiang</w:t>
      </w:r>
      <w:proofErr w:type="spellEnd"/>
      <w:r w:rsidRPr="00BE5872">
        <w:rPr>
          <w:rFonts w:ascii="Times New Roman" w:hAnsi="Times New Roman" w:cs="Times New Roman"/>
        </w:rPr>
        <w:t>, S., Zhou, F., &amp; Dai, X. (2010).</w:t>
      </w:r>
      <w:proofErr w:type="gramEnd"/>
      <w:r w:rsidRPr="00BE5872">
        <w:rPr>
          <w:rFonts w:ascii="Times New Roman" w:hAnsi="Times New Roman" w:cs="Times New Roman"/>
        </w:rPr>
        <w:t xml:space="preserve"> </w:t>
      </w:r>
      <w:proofErr w:type="spellStart"/>
      <w:r w:rsidRPr="00BE5872">
        <w:rPr>
          <w:rFonts w:ascii="Times New Roman" w:hAnsi="Times New Roman" w:cs="Times New Roman"/>
        </w:rPr>
        <w:t>Chloroplastic</w:t>
      </w:r>
      <w:proofErr w:type="spellEnd"/>
      <w:r w:rsidRPr="00BE5872">
        <w:rPr>
          <w:rFonts w:ascii="Times New Roman" w:hAnsi="Times New Roman" w:cs="Times New Roman"/>
        </w:rPr>
        <w:t xml:space="preserve"> oxidative burst induced by </w:t>
      </w:r>
      <w:proofErr w:type="spellStart"/>
      <w:r w:rsidRPr="00BE5872">
        <w:rPr>
          <w:rFonts w:ascii="Times New Roman" w:hAnsi="Times New Roman" w:cs="Times New Roman"/>
        </w:rPr>
        <w:t>tenuazonic</w:t>
      </w:r>
      <w:proofErr w:type="spellEnd"/>
      <w:r w:rsidRPr="00BE5872">
        <w:rPr>
          <w:rFonts w:ascii="Times New Roman" w:hAnsi="Times New Roman" w:cs="Times New Roman"/>
        </w:rPr>
        <w:t xml:space="preserve"> acid, a natural photosynthesis inhibitor, triggers cell necrosis in Eupatorium </w:t>
      </w:r>
      <w:proofErr w:type="spellStart"/>
      <w:r w:rsidRPr="00BE5872">
        <w:rPr>
          <w:rFonts w:ascii="Times New Roman" w:hAnsi="Times New Roman" w:cs="Times New Roman"/>
        </w:rPr>
        <w:t>adenophorum</w:t>
      </w:r>
      <w:proofErr w:type="spellEnd"/>
      <w:r w:rsidRPr="00BE5872">
        <w:rPr>
          <w:rFonts w:ascii="Times New Roman" w:hAnsi="Times New Roman" w:cs="Times New Roman"/>
        </w:rPr>
        <w:t xml:space="preserve"> </w:t>
      </w:r>
      <w:proofErr w:type="spellStart"/>
      <w:r w:rsidRPr="00BE5872">
        <w:rPr>
          <w:rFonts w:ascii="Times New Roman" w:hAnsi="Times New Roman" w:cs="Times New Roman"/>
        </w:rPr>
        <w:t>Spreng</w:t>
      </w:r>
      <w:proofErr w:type="spellEnd"/>
      <w:r w:rsidRPr="00BE5872">
        <w:rPr>
          <w:rFonts w:ascii="Times New Roman" w:hAnsi="Times New Roman" w:cs="Times New Roman"/>
        </w:rPr>
        <w:t xml:space="preserve">. </w:t>
      </w:r>
      <w:proofErr w:type="spellStart"/>
      <w:r w:rsidRPr="00BE5872">
        <w:rPr>
          <w:rFonts w:ascii="Times New Roman" w:hAnsi="Times New Roman" w:cs="Times New Roman"/>
          <w:i/>
          <w:iCs/>
        </w:rPr>
        <w:t>Biochimica</w:t>
      </w:r>
      <w:proofErr w:type="spellEnd"/>
      <w:r w:rsidRPr="00BE5872">
        <w:rPr>
          <w:rFonts w:ascii="Times New Roman" w:hAnsi="Times New Roman" w:cs="Times New Roman"/>
          <w:i/>
          <w:iCs/>
        </w:rPr>
        <w:t xml:space="preserve"> </w:t>
      </w:r>
      <w:proofErr w:type="gramStart"/>
      <w:r w:rsidRPr="00BE5872">
        <w:rPr>
          <w:rFonts w:ascii="Times New Roman" w:hAnsi="Times New Roman" w:cs="Times New Roman"/>
          <w:i/>
          <w:iCs/>
        </w:rPr>
        <w:t>et</w:t>
      </w:r>
      <w:proofErr w:type="gramEnd"/>
      <w:r w:rsidRPr="00BE5872">
        <w:rPr>
          <w:rFonts w:ascii="Times New Roman" w:hAnsi="Times New Roman" w:cs="Times New Roman"/>
          <w:i/>
          <w:iCs/>
        </w:rPr>
        <w:t xml:space="preserve"> </w:t>
      </w:r>
      <w:proofErr w:type="spellStart"/>
      <w:r w:rsidRPr="00BE5872">
        <w:rPr>
          <w:rFonts w:ascii="Times New Roman" w:hAnsi="Times New Roman" w:cs="Times New Roman"/>
          <w:i/>
          <w:iCs/>
        </w:rPr>
        <w:t>Biophysica</w:t>
      </w:r>
      <w:proofErr w:type="spellEnd"/>
      <w:r w:rsidRPr="00BE5872">
        <w:rPr>
          <w:rFonts w:ascii="Times New Roman" w:hAnsi="Times New Roman" w:cs="Times New Roman"/>
          <w:i/>
          <w:iCs/>
        </w:rPr>
        <w:t xml:space="preserve"> </w:t>
      </w:r>
      <w:proofErr w:type="spellStart"/>
      <w:r w:rsidRPr="00BE5872">
        <w:rPr>
          <w:rFonts w:ascii="Times New Roman" w:hAnsi="Times New Roman" w:cs="Times New Roman"/>
          <w:i/>
          <w:iCs/>
        </w:rPr>
        <w:t>Acta</w:t>
      </w:r>
      <w:proofErr w:type="spellEnd"/>
      <w:r w:rsidRPr="00BE5872">
        <w:rPr>
          <w:rFonts w:ascii="Times New Roman" w:hAnsi="Times New Roman" w:cs="Times New Roman"/>
          <w:i/>
          <w:iCs/>
        </w:rPr>
        <w:t xml:space="preserve"> (BBA) - Bioenergetics</w:t>
      </w:r>
      <w:r w:rsidRPr="00BE5872">
        <w:rPr>
          <w:rFonts w:ascii="Times New Roman" w:hAnsi="Times New Roman" w:cs="Times New Roman"/>
        </w:rPr>
        <w:t xml:space="preserve">, </w:t>
      </w:r>
      <w:r w:rsidRPr="00BE5872">
        <w:rPr>
          <w:rFonts w:ascii="Times New Roman" w:hAnsi="Times New Roman" w:cs="Times New Roman"/>
          <w:i/>
          <w:iCs/>
        </w:rPr>
        <w:t>1797</w:t>
      </w:r>
      <w:r w:rsidRPr="00BE5872">
        <w:rPr>
          <w:rFonts w:ascii="Times New Roman" w:hAnsi="Times New Roman" w:cs="Times New Roman"/>
        </w:rPr>
        <w:t xml:space="preserve">(3), 391–405. </w:t>
      </w:r>
      <w:hyperlink r:id="rId17" w:history="1">
        <w:r w:rsidRPr="00BE5872">
          <w:rPr>
            <w:rStyle w:val="Hyperlink"/>
            <w:rFonts w:ascii="Times New Roman" w:hAnsi="Times New Roman" w:cs="Times New Roman"/>
          </w:rPr>
          <w:t>https://doi.org/10.1016/j.bbabio.2009.12.007</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Croteau</w:t>
      </w:r>
      <w:proofErr w:type="spellEnd"/>
      <w:r w:rsidRPr="000215BD">
        <w:rPr>
          <w:rFonts w:ascii="Times New Roman" w:hAnsi="Times New Roman" w:cs="Times New Roman"/>
        </w:rPr>
        <w:t xml:space="preserve">, D., </w:t>
      </w:r>
      <w:proofErr w:type="spellStart"/>
      <w:r w:rsidRPr="000215BD">
        <w:rPr>
          <w:rFonts w:ascii="Times New Roman" w:hAnsi="Times New Roman" w:cs="Times New Roman"/>
        </w:rPr>
        <w:t>Lacour</w:t>
      </w:r>
      <w:proofErr w:type="spellEnd"/>
      <w:r w:rsidRPr="000215BD">
        <w:rPr>
          <w:rFonts w:ascii="Times New Roman" w:hAnsi="Times New Roman" w:cs="Times New Roman"/>
        </w:rPr>
        <w:t xml:space="preserve">, T., </w:t>
      </w:r>
      <w:proofErr w:type="spellStart"/>
      <w:r w:rsidRPr="000215BD">
        <w:rPr>
          <w:rFonts w:ascii="Times New Roman" w:hAnsi="Times New Roman" w:cs="Times New Roman"/>
        </w:rPr>
        <w:t>Schiffrine</w:t>
      </w:r>
      <w:proofErr w:type="spellEnd"/>
      <w:r w:rsidRPr="000215BD">
        <w:rPr>
          <w:rFonts w:ascii="Times New Roman" w:hAnsi="Times New Roman" w:cs="Times New Roman"/>
        </w:rPr>
        <w:t xml:space="preserve">, N., Morin, P.-I., Forget, M.-H., </w:t>
      </w:r>
      <w:proofErr w:type="spellStart"/>
      <w:r w:rsidRPr="000215BD">
        <w:rPr>
          <w:rFonts w:ascii="Times New Roman" w:hAnsi="Times New Roman" w:cs="Times New Roman"/>
        </w:rPr>
        <w:t>Bruyant</w:t>
      </w:r>
      <w:proofErr w:type="spellEnd"/>
      <w:r w:rsidRPr="000215BD">
        <w:rPr>
          <w:rFonts w:ascii="Times New Roman" w:hAnsi="Times New Roman" w:cs="Times New Roman"/>
        </w:rPr>
        <w:t xml:space="preserve">, F., </w:t>
      </w:r>
      <w:proofErr w:type="spellStart"/>
      <w:r w:rsidRPr="000215BD">
        <w:rPr>
          <w:rFonts w:ascii="Times New Roman" w:hAnsi="Times New Roman" w:cs="Times New Roman"/>
        </w:rPr>
        <w:t>Ferland</w:t>
      </w:r>
      <w:proofErr w:type="spellEnd"/>
      <w:r w:rsidRPr="000215BD">
        <w:rPr>
          <w:rFonts w:ascii="Times New Roman" w:hAnsi="Times New Roman" w:cs="Times New Roman"/>
        </w:rPr>
        <w:t xml:space="preserve">, J., </w:t>
      </w:r>
      <w:proofErr w:type="spellStart"/>
      <w:r w:rsidRPr="000215BD">
        <w:rPr>
          <w:rFonts w:ascii="Times New Roman" w:hAnsi="Times New Roman" w:cs="Times New Roman"/>
        </w:rPr>
        <w:t>Lafond</w:t>
      </w:r>
      <w:proofErr w:type="spellEnd"/>
      <w:r w:rsidRPr="000215BD">
        <w:rPr>
          <w:rFonts w:ascii="Times New Roman" w:hAnsi="Times New Roman" w:cs="Times New Roman"/>
        </w:rPr>
        <w:t xml:space="preserve">, A., Campbell, D. A., Tremblay, J.-É., </w:t>
      </w:r>
      <w:proofErr w:type="spellStart"/>
      <w:r w:rsidRPr="000215BD">
        <w:rPr>
          <w:rFonts w:ascii="Times New Roman" w:hAnsi="Times New Roman" w:cs="Times New Roman"/>
        </w:rPr>
        <w:t>Babin</w:t>
      </w:r>
      <w:proofErr w:type="spellEnd"/>
      <w:r w:rsidRPr="000215BD">
        <w:rPr>
          <w:rFonts w:ascii="Times New Roman" w:hAnsi="Times New Roman" w:cs="Times New Roman"/>
        </w:rPr>
        <w:t xml:space="preserve">, M., &amp; </w:t>
      </w:r>
      <w:proofErr w:type="spellStart"/>
      <w:r w:rsidRPr="000215BD">
        <w:rPr>
          <w:rFonts w:ascii="Times New Roman" w:hAnsi="Times New Roman" w:cs="Times New Roman"/>
        </w:rPr>
        <w:t>Lavaud</w:t>
      </w:r>
      <w:proofErr w:type="spellEnd"/>
      <w:r w:rsidRPr="000215BD">
        <w:rPr>
          <w:rFonts w:ascii="Times New Roman" w:hAnsi="Times New Roman" w:cs="Times New Roman"/>
        </w:rPr>
        <w:t xml:space="preserve">, J. (2022). Shifts in growth light optima among diatom species support their succession during the spring bloom in the Arctic. </w:t>
      </w:r>
      <w:r w:rsidRPr="000215BD">
        <w:rPr>
          <w:rFonts w:ascii="Times New Roman" w:hAnsi="Times New Roman" w:cs="Times New Roman"/>
          <w:i/>
          <w:iCs/>
        </w:rPr>
        <w:t>Journal of Ecology</w:t>
      </w:r>
      <w:r w:rsidRPr="000215BD">
        <w:rPr>
          <w:rFonts w:ascii="Times New Roman" w:hAnsi="Times New Roman" w:cs="Times New Roman"/>
        </w:rPr>
        <w:t xml:space="preserve">, </w:t>
      </w:r>
      <w:r w:rsidRPr="000215BD">
        <w:rPr>
          <w:rFonts w:ascii="Times New Roman" w:hAnsi="Times New Roman" w:cs="Times New Roman"/>
          <w:i/>
          <w:iCs/>
        </w:rPr>
        <w:t>110</w:t>
      </w:r>
      <w:r w:rsidRPr="000215BD">
        <w:rPr>
          <w:rFonts w:ascii="Times New Roman" w:hAnsi="Times New Roman" w:cs="Times New Roman"/>
        </w:rPr>
        <w:t xml:space="preserve">(6), 1356–1375. </w:t>
      </w:r>
      <w:hyperlink r:id="rId18" w:history="1">
        <w:r w:rsidRPr="000215BD">
          <w:rPr>
            <w:rStyle w:val="Hyperlink"/>
            <w:rFonts w:ascii="Times New Roman" w:hAnsi="Times New Roman" w:cs="Times New Roman"/>
          </w:rPr>
          <w:t>https://doi.org/10.1111/1365-2745.13874</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D’Alessandro, S., </w:t>
      </w:r>
      <w:proofErr w:type="spellStart"/>
      <w:r w:rsidRPr="000215BD">
        <w:rPr>
          <w:rFonts w:ascii="Times New Roman" w:hAnsi="Times New Roman" w:cs="Times New Roman"/>
        </w:rPr>
        <w:t>Beaugelin</w:t>
      </w:r>
      <w:proofErr w:type="spellEnd"/>
      <w:r w:rsidRPr="000215BD">
        <w:rPr>
          <w:rFonts w:ascii="Times New Roman" w:hAnsi="Times New Roman" w:cs="Times New Roman"/>
        </w:rPr>
        <w:t xml:space="preserve">, I., &amp; </w:t>
      </w:r>
      <w:proofErr w:type="spellStart"/>
      <w:r w:rsidRPr="000215BD">
        <w:rPr>
          <w:rFonts w:ascii="Times New Roman" w:hAnsi="Times New Roman" w:cs="Times New Roman"/>
        </w:rPr>
        <w:t>Havaux</w:t>
      </w:r>
      <w:proofErr w:type="spellEnd"/>
      <w:r w:rsidRPr="000215BD">
        <w:rPr>
          <w:rFonts w:ascii="Times New Roman" w:hAnsi="Times New Roman" w:cs="Times New Roman"/>
        </w:rPr>
        <w:t>, M. (2020).</w:t>
      </w:r>
      <w:proofErr w:type="gramEnd"/>
      <w:r w:rsidRPr="000215BD">
        <w:rPr>
          <w:rFonts w:ascii="Times New Roman" w:hAnsi="Times New Roman" w:cs="Times New Roman"/>
        </w:rPr>
        <w:t xml:space="preserve"> Tanned or Sunburned: How Excessive Light Triggers Plant Cell Death. </w:t>
      </w:r>
      <w:r w:rsidRPr="000215BD">
        <w:rPr>
          <w:rFonts w:ascii="Times New Roman" w:hAnsi="Times New Roman" w:cs="Times New Roman"/>
          <w:i/>
          <w:iCs/>
        </w:rPr>
        <w:t>Molecular Plant</w:t>
      </w:r>
      <w:r w:rsidRPr="000215BD">
        <w:rPr>
          <w:rFonts w:ascii="Times New Roman" w:hAnsi="Times New Roman" w:cs="Times New Roman"/>
        </w:rPr>
        <w:t xml:space="preserve">, </w:t>
      </w:r>
      <w:r w:rsidRPr="000215BD">
        <w:rPr>
          <w:rFonts w:ascii="Times New Roman" w:hAnsi="Times New Roman" w:cs="Times New Roman"/>
          <w:i/>
          <w:iCs/>
        </w:rPr>
        <w:t>13</w:t>
      </w:r>
      <w:r w:rsidRPr="000215BD">
        <w:rPr>
          <w:rFonts w:ascii="Times New Roman" w:hAnsi="Times New Roman" w:cs="Times New Roman"/>
        </w:rPr>
        <w:t xml:space="preserve">(11), 1545–1555. </w:t>
      </w:r>
      <w:hyperlink r:id="rId19" w:history="1">
        <w:r w:rsidRPr="000215BD">
          <w:rPr>
            <w:rStyle w:val="Hyperlink"/>
            <w:rFonts w:ascii="Times New Roman" w:hAnsi="Times New Roman" w:cs="Times New Roman"/>
          </w:rPr>
          <w:t>https://doi.org/10.1016/j.molp.2020.09.023</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De Souza, A. P., Burgess, S. J., Doran, L., Hansen, J., </w:t>
      </w:r>
      <w:proofErr w:type="spellStart"/>
      <w:r w:rsidRPr="000215BD">
        <w:rPr>
          <w:rFonts w:ascii="Times New Roman" w:hAnsi="Times New Roman" w:cs="Times New Roman"/>
        </w:rPr>
        <w:t>Manukyan</w:t>
      </w:r>
      <w:proofErr w:type="spellEnd"/>
      <w:r w:rsidRPr="000215BD">
        <w:rPr>
          <w:rFonts w:ascii="Times New Roman" w:hAnsi="Times New Roman" w:cs="Times New Roman"/>
        </w:rPr>
        <w:t xml:space="preserve">, L., </w:t>
      </w:r>
      <w:proofErr w:type="spellStart"/>
      <w:r w:rsidRPr="000215BD">
        <w:rPr>
          <w:rFonts w:ascii="Times New Roman" w:hAnsi="Times New Roman" w:cs="Times New Roman"/>
        </w:rPr>
        <w:t>Maryn</w:t>
      </w:r>
      <w:proofErr w:type="spellEnd"/>
      <w:r w:rsidRPr="000215BD">
        <w:rPr>
          <w:rFonts w:ascii="Times New Roman" w:hAnsi="Times New Roman" w:cs="Times New Roman"/>
        </w:rPr>
        <w:t xml:space="preserve">, N., </w:t>
      </w:r>
      <w:proofErr w:type="spellStart"/>
      <w:r w:rsidRPr="000215BD">
        <w:rPr>
          <w:rFonts w:ascii="Times New Roman" w:hAnsi="Times New Roman" w:cs="Times New Roman"/>
        </w:rPr>
        <w:t>Gotarkar</w:t>
      </w:r>
      <w:proofErr w:type="spellEnd"/>
      <w:r w:rsidRPr="000215BD">
        <w:rPr>
          <w:rFonts w:ascii="Times New Roman" w:hAnsi="Times New Roman" w:cs="Times New Roman"/>
        </w:rPr>
        <w:t xml:space="preserve">, D., </w:t>
      </w:r>
      <w:proofErr w:type="spellStart"/>
      <w:r w:rsidRPr="000215BD">
        <w:rPr>
          <w:rFonts w:ascii="Times New Roman" w:hAnsi="Times New Roman" w:cs="Times New Roman"/>
        </w:rPr>
        <w:t>Leonelli</w:t>
      </w:r>
      <w:proofErr w:type="spellEnd"/>
      <w:r w:rsidRPr="000215BD">
        <w:rPr>
          <w:rFonts w:ascii="Times New Roman" w:hAnsi="Times New Roman" w:cs="Times New Roman"/>
        </w:rPr>
        <w:t xml:space="preserve">, L., </w:t>
      </w:r>
      <w:proofErr w:type="spellStart"/>
      <w:r w:rsidRPr="000215BD">
        <w:rPr>
          <w:rFonts w:ascii="Times New Roman" w:hAnsi="Times New Roman" w:cs="Times New Roman"/>
        </w:rPr>
        <w:t>Niyogi</w:t>
      </w:r>
      <w:proofErr w:type="spellEnd"/>
      <w:r w:rsidRPr="000215BD">
        <w:rPr>
          <w:rFonts w:ascii="Times New Roman" w:hAnsi="Times New Roman" w:cs="Times New Roman"/>
        </w:rPr>
        <w:t xml:space="preserve">, K. K., &amp; Long, S. P. (2022). Soybean photosynthesis and crop yield are improved by accelerating recovery from photoprotection. </w:t>
      </w:r>
      <w:r w:rsidRPr="000215BD">
        <w:rPr>
          <w:rFonts w:ascii="Times New Roman" w:hAnsi="Times New Roman" w:cs="Times New Roman"/>
          <w:i/>
          <w:iCs/>
        </w:rPr>
        <w:t>Science</w:t>
      </w:r>
      <w:r w:rsidRPr="000215BD">
        <w:rPr>
          <w:rFonts w:ascii="Times New Roman" w:hAnsi="Times New Roman" w:cs="Times New Roman"/>
        </w:rPr>
        <w:t xml:space="preserve">, </w:t>
      </w:r>
      <w:r w:rsidRPr="000215BD">
        <w:rPr>
          <w:rFonts w:ascii="Times New Roman" w:hAnsi="Times New Roman" w:cs="Times New Roman"/>
          <w:i/>
          <w:iCs/>
        </w:rPr>
        <w:t>377</w:t>
      </w:r>
      <w:r w:rsidRPr="000215BD">
        <w:rPr>
          <w:rFonts w:ascii="Times New Roman" w:hAnsi="Times New Roman" w:cs="Times New Roman"/>
        </w:rPr>
        <w:t xml:space="preserve">(6608), 851–854. </w:t>
      </w:r>
      <w:hyperlink r:id="rId20" w:history="1">
        <w:r w:rsidRPr="000215BD">
          <w:rPr>
            <w:rStyle w:val="Hyperlink"/>
            <w:rFonts w:ascii="Times New Roman" w:hAnsi="Times New Roman" w:cs="Times New Roman"/>
          </w:rPr>
          <w:t>https://doi.org/10.1126/science.adc9831</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Demmig</w:t>
      </w:r>
      <w:proofErr w:type="spellEnd"/>
      <w:r w:rsidRPr="000215BD">
        <w:rPr>
          <w:rFonts w:ascii="Times New Roman" w:hAnsi="Times New Roman" w:cs="Times New Roman"/>
        </w:rPr>
        <w:t xml:space="preserve">-Adams, B., Adams III, W. W., Barker, D. H., Logan, B. A., Bowling, D. R., &amp; </w:t>
      </w:r>
      <w:proofErr w:type="spellStart"/>
      <w:r w:rsidRPr="000215BD">
        <w:rPr>
          <w:rFonts w:ascii="Times New Roman" w:hAnsi="Times New Roman" w:cs="Times New Roman"/>
        </w:rPr>
        <w:t>Verhoeven</w:t>
      </w:r>
      <w:proofErr w:type="spellEnd"/>
      <w:r w:rsidRPr="000215BD">
        <w:rPr>
          <w:rFonts w:ascii="Times New Roman" w:hAnsi="Times New Roman" w:cs="Times New Roman"/>
        </w:rPr>
        <w:t xml:space="preserve">, A. S. (1996). Using chlorophyll fluorescence to assess the fraction of absorbed light allocated to thermal dissipation of excess excitation. </w:t>
      </w:r>
      <w:proofErr w:type="spellStart"/>
      <w:r w:rsidRPr="000215BD">
        <w:rPr>
          <w:rFonts w:ascii="Times New Roman" w:hAnsi="Times New Roman" w:cs="Times New Roman"/>
          <w:i/>
          <w:iCs/>
        </w:rPr>
        <w:t>Physiologia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Plantarum</w:t>
      </w:r>
      <w:proofErr w:type="spellEnd"/>
      <w:r w:rsidRPr="000215BD">
        <w:rPr>
          <w:rFonts w:ascii="Times New Roman" w:hAnsi="Times New Roman" w:cs="Times New Roman"/>
        </w:rPr>
        <w:t xml:space="preserve">, </w:t>
      </w:r>
      <w:r w:rsidRPr="000215BD">
        <w:rPr>
          <w:rFonts w:ascii="Times New Roman" w:hAnsi="Times New Roman" w:cs="Times New Roman"/>
          <w:i/>
          <w:iCs/>
        </w:rPr>
        <w:t>98</w:t>
      </w:r>
      <w:r w:rsidRPr="000215BD">
        <w:rPr>
          <w:rFonts w:ascii="Times New Roman" w:hAnsi="Times New Roman" w:cs="Times New Roman"/>
        </w:rPr>
        <w:t xml:space="preserve">(2), 253–264. </w:t>
      </w:r>
      <w:hyperlink r:id="rId21" w:history="1">
        <w:r w:rsidRPr="000215BD">
          <w:rPr>
            <w:rStyle w:val="Hyperlink"/>
            <w:rFonts w:ascii="Times New Roman" w:hAnsi="Times New Roman" w:cs="Times New Roman"/>
          </w:rPr>
          <w:t>https://doi.org/10.1034/j.1399-3054.1996.980206.x</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Demmig</w:t>
      </w:r>
      <w:proofErr w:type="spellEnd"/>
      <w:r w:rsidRPr="000215BD">
        <w:rPr>
          <w:rFonts w:ascii="Times New Roman" w:hAnsi="Times New Roman" w:cs="Times New Roman"/>
        </w:rPr>
        <w:t>-Adams, B., Stewart, J. J., &amp; Adams, W. W. (2014).</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Multiple feedbacks between chloroplast and whole plant in the context of plant adaptation and acclimation to the environment.</w:t>
      </w:r>
      <w:proofErr w:type="gramEnd"/>
      <w:r w:rsidRPr="000215BD">
        <w:rPr>
          <w:rFonts w:ascii="Times New Roman" w:hAnsi="Times New Roman" w:cs="Times New Roman"/>
        </w:rPr>
        <w:t xml:space="preserve"> </w:t>
      </w:r>
      <w:r w:rsidRPr="000215BD">
        <w:rPr>
          <w:rFonts w:ascii="Times New Roman" w:hAnsi="Times New Roman" w:cs="Times New Roman"/>
          <w:i/>
          <w:iCs/>
        </w:rPr>
        <w:t>Philosophical Transactions of the Royal Society B: Biological Sciences</w:t>
      </w:r>
      <w:r w:rsidRPr="000215BD">
        <w:rPr>
          <w:rFonts w:ascii="Times New Roman" w:hAnsi="Times New Roman" w:cs="Times New Roman"/>
        </w:rPr>
        <w:t xml:space="preserve">, </w:t>
      </w:r>
      <w:r w:rsidRPr="000215BD">
        <w:rPr>
          <w:rFonts w:ascii="Times New Roman" w:hAnsi="Times New Roman" w:cs="Times New Roman"/>
          <w:i/>
          <w:iCs/>
        </w:rPr>
        <w:t>369</w:t>
      </w:r>
      <w:r w:rsidRPr="000215BD">
        <w:rPr>
          <w:rFonts w:ascii="Times New Roman" w:hAnsi="Times New Roman" w:cs="Times New Roman"/>
        </w:rPr>
        <w:t xml:space="preserve">(1640), 20130244. </w:t>
      </w:r>
      <w:hyperlink r:id="rId22" w:history="1">
        <w:r w:rsidRPr="000215BD">
          <w:rPr>
            <w:rStyle w:val="Hyperlink"/>
            <w:rFonts w:ascii="Times New Roman" w:hAnsi="Times New Roman" w:cs="Times New Roman"/>
          </w:rPr>
          <w:t>https://doi.org/10.1098/rstb.2013.0244</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Edwards, K. F., Thomas, M. K., </w:t>
      </w:r>
      <w:proofErr w:type="spellStart"/>
      <w:r w:rsidRPr="000215BD">
        <w:rPr>
          <w:rFonts w:ascii="Times New Roman" w:hAnsi="Times New Roman" w:cs="Times New Roman"/>
        </w:rPr>
        <w:t>Klausmeier</w:t>
      </w:r>
      <w:proofErr w:type="spellEnd"/>
      <w:r w:rsidRPr="000215BD">
        <w:rPr>
          <w:rFonts w:ascii="Times New Roman" w:hAnsi="Times New Roman" w:cs="Times New Roman"/>
        </w:rPr>
        <w:t xml:space="preserve">, C. A., &amp; </w:t>
      </w:r>
      <w:proofErr w:type="spellStart"/>
      <w:r w:rsidRPr="000215BD">
        <w:rPr>
          <w:rFonts w:ascii="Times New Roman" w:hAnsi="Times New Roman" w:cs="Times New Roman"/>
        </w:rPr>
        <w:t>Litchman</w:t>
      </w:r>
      <w:proofErr w:type="spellEnd"/>
      <w:r w:rsidRPr="000215BD">
        <w:rPr>
          <w:rFonts w:ascii="Times New Roman" w:hAnsi="Times New Roman" w:cs="Times New Roman"/>
        </w:rPr>
        <w:t>, E. (2015).</w:t>
      </w:r>
      <w:proofErr w:type="gramEnd"/>
      <w:r w:rsidRPr="000215BD">
        <w:rPr>
          <w:rFonts w:ascii="Times New Roman" w:hAnsi="Times New Roman" w:cs="Times New Roman"/>
        </w:rPr>
        <w:t xml:space="preserve"> Light and growth in marine phytoplankton: </w:t>
      </w:r>
      <w:proofErr w:type="spellStart"/>
      <w:r w:rsidRPr="000215BD">
        <w:rPr>
          <w:rFonts w:ascii="Times New Roman" w:hAnsi="Times New Roman" w:cs="Times New Roman"/>
        </w:rPr>
        <w:t>Allometric</w:t>
      </w:r>
      <w:proofErr w:type="spellEnd"/>
      <w:r w:rsidRPr="000215BD">
        <w:rPr>
          <w:rFonts w:ascii="Times New Roman" w:hAnsi="Times New Roman" w:cs="Times New Roman"/>
        </w:rPr>
        <w:t xml:space="preserve">, taxonomic, and environmental variation. </w:t>
      </w:r>
      <w:r w:rsidRPr="000215BD">
        <w:rPr>
          <w:rFonts w:ascii="Times New Roman" w:hAnsi="Times New Roman" w:cs="Times New Roman"/>
          <w:i/>
          <w:iCs/>
        </w:rPr>
        <w:t>Limnology and Oceanography</w:t>
      </w:r>
      <w:r w:rsidRPr="000215BD">
        <w:rPr>
          <w:rFonts w:ascii="Times New Roman" w:hAnsi="Times New Roman" w:cs="Times New Roman"/>
        </w:rPr>
        <w:t xml:space="preserve">, </w:t>
      </w:r>
      <w:r w:rsidRPr="000215BD">
        <w:rPr>
          <w:rFonts w:ascii="Times New Roman" w:hAnsi="Times New Roman" w:cs="Times New Roman"/>
          <w:i/>
          <w:iCs/>
        </w:rPr>
        <w:t>60</w:t>
      </w:r>
      <w:r w:rsidRPr="000215BD">
        <w:rPr>
          <w:rFonts w:ascii="Times New Roman" w:hAnsi="Times New Roman" w:cs="Times New Roman"/>
        </w:rPr>
        <w:t xml:space="preserve">(2), 540–552. </w:t>
      </w:r>
      <w:hyperlink r:id="rId23" w:history="1">
        <w:r w:rsidRPr="000215BD">
          <w:rPr>
            <w:rStyle w:val="Hyperlink"/>
            <w:rFonts w:ascii="Times New Roman" w:hAnsi="Times New Roman" w:cs="Times New Roman"/>
          </w:rPr>
          <w:t>https://doi.org/10.1002/lno.10033</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lastRenderedPageBreak/>
        <w:t>Egerton</w:t>
      </w:r>
      <w:proofErr w:type="spellEnd"/>
      <w:r w:rsidRPr="000215BD">
        <w:rPr>
          <w:rFonts w:ascii="Times New Roman" w:hAnsi="Times New Roman" w:cs="Times New Roman"/>
        </w:rPr>
        <w:t xml:space="preserve">, J. J. G., Banks, J. C. G., Gibson, A., Cunningham, R. B., &amp; Ball, M. C. (2000). Facilitation of Seedling Establishment: Reduction in Irradiance Enhances Winter Growth of Eucalyptus </w:t>
      </w:r>
      <w:proofErr w:type="spellStart"/>
      <w:r w:rsidRPr="000215BD">
        <w:rPr>
          <w:rFonts w:ascii="Times New Roman" w:hAnsi="Times New Roman" w:cs="Times New Roman"/>
        </w:rPr>
        <w:t>Pauciflora</w:t>
      </w:r>
      <w:proofErr w:type="spellEnd"/>
      <w:r w:rsidRPr="000215BD">
        <w:rPr>
          <w:rFonts w:ascii="Times New Roman" w:hAnsi="Times New Roman" w:cs="Times New Roman"/>
        </w:rPr>
        <w:t xml:space="preserve">. </w:t>
      </w:r>
      <w:r w:rsidRPr="000215BD">
        <w:rPr>
          <w:rFonts w:ascii="Times New Roman" w:hAnsi="Times New Roman" w:cs="Times New Roman"/>
          <w:i/>
          <w:iCs/>
        </w:rPr>
        <w:t>Ecology</w:t>
      </w:r>
      <w:r w:rsidRPr="000215BD">
        <w:rPr>
          <w:rFonts w:ascii="Times New Roman" w:hAnsi="Times New Roman" w:cs="Times New Roman"/>
        </w:rPr>
        <w:t xml:space="preserve">, </w:t>
      </w:r>
      <w:r w:rsidRPr="000215BD">
        <w:rPr>
          <w:rFonts w:ascii="Times New Roman" w:hAnsi="Times New Roman" w:cs="Times New Roman"/>
          <w:i/>
          <w:iCs/>
        </w:rPr>
        <w:t>81</w:t>
      </w:r>
      <w:r w:rsidRPr="000215BD">
        <w:rPr>
          <w:rFonts w:ascii="Times New Roman" w:hAnsi="Times New Roman" w:cs="Times New Roman"/>
        </w:rPr>
        <w:t xml:space="preserve">(5), 1437–1449. </w:t>
      </w:r>
      <w:hyperlink r:id="rId24" w:history="1">
        <w:r w:rsidRPr="000215BD">
          <w:rPr>
            <w:rStyle w:val="Hyperlink"/>
            <w:rFonts w:ascii="Times New Roman" w:hAnsi="Times New Roman" w:cs="Times New Roman"/>
          </w:rPr>
          <w:t>https://doi.org/10.1890/0012-9658(2000)081[1437:FOSERI]2.0.CO;2</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El </w:t>
      </w:r>
      <w:proofErr w:type="spellStart"/>
      <w:r w:rsidRPr="000215BD">
        <w:rPr>
          <w:rFonts w:ascii="Times New Roman" w:hAnsi="Times New Roman" w:cs="Times New Roman"/>
        </w:rPr>
        <w:t>Zein</w:t>
      </w:r>
      <w:proofErr w:type="spellEnd"/>
      <w:r w:rsidRPr="000215BD">
        <w:rPr>
          <w:rFonts w:ascii="Times New Roman" w:hAnsi="Times New Roman" w:cs="Times New Roman"/>
        </w:rPr>
        <w:t xml:space="preserve">, R., </w:t>
      </w:r>
      <w:proofErr w:type="spellStart"/>
      <w:r w:rsidRPr="000215BD">
        <w:rPr>
          <w:rFonts w:ascii="Times New Roman" w:hAnsi="Times New Roman" w:cs="Times New Roman"/>
        </w:rPr>
        <w:t>Bréda</w:t>
      </w:r>
      <w:proofErr w:type="spellEnd"/>
      <w:r w:rsidRPr="000215BD">
        <w:rPr>
          <w:rFonts w:ascii="Times New Roman" w:hAnsi="Times New Roman" w:cs="Times New Roman"/>
        </w:rPr>
        <w:t xml:space="preserve">, N., </w:t>
      </w:r>
      <w:proofErr w:type="spellStart"/>
      <w:r w:rsidRPr="000215BD">
        <w:rPr>
          <w:rFonts w:ascii="Times New Roman" w:hAnsi="Times New Roman" w:cs="Times New Roman"/>
        </w:rPr>
        <w:t>Gérant</w:t>
      </w:r>
      <w:proofErr w:type="spellEnd"/>
      <w:r w:rsidRPr="000215BD">
        <w:rPr>
          <w:rFonts w:ascii="Times New Roman" w:hAnsi="Times New Roman" w:cs="Times New Roman"/>
        </w:rPr>
        <w:t xml:space="preserve">, D., Zeller, B., &amp; </w:t>
      </w:r>
      <w:proofErr w:type="spellStart"/>
      <w:r w:rsidRPr="000215BD">
        <w:rPr>
          <w:rFonts w:ascii="Times New Roman" w:hAnsi="Times New Roman" w:cs="Times New Roman"/>
        </w:rPr>
        <w:t>Maillard</w:t>
      </w:r>
      <w:proofErr w:type="spellEnd"/>
      <w:r w:rsidRPr="000215BD">
        <w:rPr>
          <w:rFonts w:ascii="Times New Roman" w:hAnsi="Times New Roman" w:cs="Times New Roman"/>
        </w:rPr>
        <w:t>, P. (2011).</w:t>
      </w:r>
      <w:proofErr w:type="gramEnd"/>
      <w:r w:rsidRPr="000215BD">
        <w:rPr>
          <w:rFonts w:ascii="Times New Roman" w:hAnsi="Times New Roman" w:cs="Times New Roman"/>
        </w:rPr>
        <w:t xml:space="preserve"> Nitrogen sources for current-year shoot growth in 50-year-old sessile oak trees: An in situ 15N labeling approach. </w:t>
      </w:r>
      <w:r w:rsidRPr="000215BD">
        <w:rPr>
          <w:rFonts w:ascii="Times New Roman" w:hAnsi="Times New Roman" w:cs="Times New Roman"/>
          <w:i/>
          <w:iCs/>
        </w:rPr>
        <w:t>Tree Physiology</w:t>
      </w:r>
      <w:r w:rsidRPr="000215BD">
        <w:rPr>
          <w:rFonts w:ascii="Times New Roman" w:hAnsi="Times New Roman" w:cs="Times New Roman"/>
        </w:rPr>
        <w:t xml:space="preserve">, </w:t>
      </w:r>
      <w:r w:rsidRPr="000215BD">
        <w:rPr>
          <w:rFonts w:ascii="Times New Roman" w:hAnsi="Times New Roman" w:cs="Times New Roman"/>
          <w:i/>
          <w:iCs/>
        </w:rPr>
        <w:t>31</w:t>
      </w:r>
      <w:r w:rsidRPr="000215BD">
        <w:rPr>
          <w:rFonts w:ascii="Times New Roman" w:hAnsi="Times New Roman" w:cs="Times New Roman"/>
        </w:rPr>
        <w:t xml:space="preserve">(12), 1390–1400. </w:t>
      </w:r>
      <w:hyperlink r:id="rId25" w:history="1">
        <w:r w:rsidRPr="000215BD">
          <w:rPr>
            <w:rStyle w:val="Hyperlink"/>
            <w:rFonts w:ascii="Times New Roman" w:hAnsi="Times New Roman" w:cs="Times New Roman"/>
          </w:rPr>
          <w:t>https://doi.org/10.1093/treephys/tpr118</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Esteban, R., </w:t>
      </w:r>
      <w:proofErr w:type="spellStart"/>
      <w:r w:rsidRPr="000215BD">
        <w:rPr>
          <w:rFonts w:ascii="Times New Roman" w:hAnsi="Times New Roman" w:cs="Times New Roman"/>
        </w:rPr>
        <w:t>Olano</w:t>
      </w:r>
      <w:proofErr w:type="spellEnd"/>
      <w:r w:rsidRPr="000215BD">
        <w:rPr>
          <w:rFonts w:ascii="Times New Roman" w:hAnsi="Times New Roman" w:cs="Times New Roman"/>
        </w:rPr>
        <w:t xml:space="preserve">, J. M., </w:t>
      </w:r>
      <w:proofErr w:type="spellStart"/>
      <w:r w:rsidRPr="000215BD">
        <w:rPr>
          <w:rFonts w:ascii="Times New Roman" w:hAnsi="Times New Roman" w:cs="Times New Roman"/>
        </w:rPr>
        <w:t>Castresana</w:t>
      </w:r>
      <w:proofErr w:type="spellEnd"/>
      <w:r w:rsidRPr="000215BD">
        <w:rPr>
          <w:rFonts w:ascii="Times New Roman" w:hAnsi="Times New Roman" w:cs="Times New Roman"/>
        </w:rPr>
        <w:t xml:space="preserve">, J., </w:t>
      </w:r>
      <w:proofErr w:type="spellStart"/>
      <w:r w:rsidRPr="000215BD">
        <w:rPr>
          <w:rFonts w:ascii="Times New Roman" w:hAnsi="Times New Roman" w:cs="Times New Roman"/>
        </w:rPr>
        <w:t>Fernández-Marín</w:t>
      </w:r>
      <w:proofErr w:type="spellEnd"/>
      <w:r w:rsidRPr="000215BD">
        <w:rPr>
          <w:rFonts w:ascii="Times New Roman" w:hAnsi="Times New Roman" w:cs="Times New Roman"/>
        </w:rPr>
        <w:t xml:space="preserve">, B., </w:t>
      </w:r>
      <w:proofErr w:type="spellStart"/>
      <w:r w:rsidRPr="000215BD">
        <w:rPr>
          <w:rFonts w:ascii="Times New Roman" w:hAnsi="Times New Roman" w:cs="Times New Roman"/>
        </w:rPr>
        <w:t>Hernández</w:t>
      </w:r>
      <w:proofErr w:type="spellEnd"/>
      <w:r w:rsidRPr="000215BD">
        <w:rPr>
          <w:rFonts w:ascii="Times New Roman" w:hAnsi="Times New Roman" w:cs="Times New Roman"/>
        </w:rPr>
        <w:t xml:space="preserve">, A., </w:t>
      </w:r>
      <w:proofErr w:type="spellStart"/>
      <w:r w:rsidRPr="000215BD">
        <w:rPr>
          <w:rFonts w:ascii="Times New Roman" w:hAnsi="Times New Roman" w:cs="Times New Roman"/>
        </w:rPr>
        <w:t>Becerril</w:t>
      </w:r>
      <w:proofErr w:type="spellEnd"/>
      <w:r w:rsidRPr="000215BD">
        <w:rPr>
          <w:rFonts w:ascii="Times New Roman" w:hAnsi="Times New Roman" w:cs="Times New Roman"/>
        </w:rPr>
        <w:t xml:space="preserve">, J. M., &amp; </w:t>
      </w:r>
      <w:proofErr w:type="spellStart"/>
      <w:r w:rsidRPr="000215BD">
        <w:rPr>
          <w:rFonts w:ascii="Times New Roman" w:hAnsi="Times New Roman" w:cs="Times New Roman"/>
        </w:rPr>
        <w:t>García-Plazaola</w:t>
      </w:r>
      <w:proofErr w:type="spellEnd"/>
      <w:r w:rsidRPr="000215BD">
        <w:rPr>
          <w:rFonts w:ascii="Times New Roman" w:hAnsi="Times New Roman" w:cs="Times New Roman"/>
        </w:rPr>
        <w:t>, J. I. (2009).</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 xml:space="preserve">Distribution and evolutionary trends of photoprotective </w:t>
      </w:r>
      <w:proofErr w:type="spellStart"/>
      <w:r w:rsidRPr="000215BD">
        <w:rPr>
          <w:rFonts w:ascii="Times New Roman" w:hAnsi="Times New Roman" w:cs="Times New Roman"/>
        </w:rPr>
        <w:t>isoprenoids</w:t>
      </w:r>
      <w:proofErr w:type="spellEnd"/>
      <w:r w:rsidRPr="000215BD">
        <w:rPr>
          <w:rFonts w:ascii="Times New Roman" w:hAnsi="Times New Roman" w:cs="Times New Roman"/>
        </w:rPr>
        <w:t xml:space="preserve"> (xanthophylls and </w:t>
      </w:r>
      <w:proofErr w:type="spellStart"/>
      <w:r w:rsidRPr="000215BD">
        <w:rPr>
          <w:rFonts w:ascii="Times New Roman" w:hAnsi="Times New Roman" w:cs="Times New Roman"/>
        </w:rPr>
        <w:t>tocopherols</w:t>
      </w:r>
      <w:proofErr w:type="spellEnd"/>
      <w:r w:rsidRPr="000215BD">
        <w:rPr>
          <w:rFonts w:ascii="Times New Roman" w:hAnsi="Times New Roman" w:cs="Times New Roman"/>
        </w:rPr>
        <w:t>) within the plant kingdom.</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Physiologia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Plantarum</w:t>
      </w:r>
      <w:proofErr w:type="spellEnd"/>
      <w:r w:rsidRPr="000215BD">
        <w:rPr>
          <w:rFonts w:ascii="Times New Roman" w:hAnsi="Times New Roman" w:cs="Times New Roman"/>
        </w:rPr>
        <w:t xml:space="preserve">, </w:t>
      </w:r>
      <w:r w:rsidRPr="000215BD">
        <w:rPr>
          <w:rFonts w:ascii="Times New Roman" w:hAnsi="Times New Roman" w:cs="Times New Roman"/>
          <w:i/>
          <w:iCs/>
        </w:rPr>
        <w:t>135</w:t>
      </w:r>
      <w:r w:rsidRPr="000215BD">
        <w:rPr>
          <w:rFonts w:ascii="Times New Roman" w:hAnsi="Times New Roman" w:cs="Times New Roman"/>
        </w:rPr>
        <w:t xml:space="preserve">(4), 379–389. </w:t>
      </w:r>
      <w:hyperlink r:id="rId26" w:history="1">
        <w:r w:rsidRPr="000215BD">
          <w:rPr>
            <w:rStyle w:val="Hyperlink"/>
            <w:rFonts w:ascii="Times New Roman" w:hAnsi="Times New Roman" w:cs="Times New Roman"/>
          </w:rPr>
          <w:t>https://doi.org/10.1111/j.1399-3054.2008.01196.x</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Faassen</w:t>
      </w:r>
      <w:proofErr w:type="spellEnd"/>
      <w:r w:rsidRPr="000215BD">
        <w:rPr>
          <w:rFonts w:ascii="Times New Roman" w:hAnsi="Times New Roman" w:cs="Times New Roman"/>
        </w:rPr>
        <w:t xml:space="preserve">, E. J., </w:t>
      </w:r>
      <w:proofErr w:type="spellStart"/>
      <w:r w:rsidRPr="000215BD">
        <w:rPr>
          <w:rFonts w:ascii="Times New Roman" w:hAnsi="Times New Roman" w:cs="Times New Roman"/>
        </w:rPr>
        <w:t>Veraart</w:t>
      </w:r>
      <w:proofErr w:type="spellEnd"/>
      <w:r w:rsidRPr="000215BD">
        <w:rPr>
          <w:rFonts w:ascii="Times New Roman" w:hAnsi="Times New Roman" w:cs="Times New Roman"/>
        </w:rPr>
        <w:t xml:space="preserve">, A. J., Van </w:t>
      </w:r>
      <w:proofErr w:type="spellStart"/>
      <w:r w:rsidRPr="000215BD">
        <w:rPr>
          <w:rFonts w:ascii="Times New Roman" w:hAnsi="Times New Roman" w:cs="Times New Roman"/>
        </w:rPr>
        <w:t>Nes</w:t>
      </w:r>
      <w:proofErr w:type="spellEnd"/>
      <w:r w:rsidRPr="000215BD">
        <w:rPr>
          <w:rFonts w:ascii="Times New Roman" w:hAnsi="Times New Roman" w:cs="Times New Roman"/>
        </w:rPr>
        <w:t xml:space="preserve">, E. H., </w:t>
      </w:r>
      <w:proofErr w:type="spellStart"/>
      <w:r w:rsidRPr="000215BD">
        <w:rPr>
          <w:rFonts w:ascii="Times New Roman" w:hAnsi="Times New Roman" w:cs="Times New Roman"/>
        </w:rPr>
        <w:t>Dakos</w:t>
      </w:r>
      <w:proofErr w:type="spellEnd"/>
      <w:r w:rsidRPr="000215BD">
        <w:rPr>
          <w:rFonts w:ascii="Times New Roman" w:hAnsi="Times New Roman" w:cs="Times New Roman"/>
        </w:rPr>
        <w:t xml:space="preserve">, V., </w:t>
      </w:r>
      <w:proofErr w:type="spellStart"/>
      <w:r w:rsidRPr="000215BD">
        <w:rPr>
          <w:rFonts w:ascii="Times New Roman" w:hAnsi="Times New Roman" w:cs="Times New Roman"/>
        </w:rPr>
        <w:t>Lürling</w:t>
      </w:r>
      <w:proofErr w:type="spellEnd"/>
      <w:r w:rsidRPr="000215BD">
        <w:rPr>
          <w:rFonts w:ascii="Times New Roman" w:hAnsi="Times New Roman" w:cs="Times New Roman"/>
        </w:rPr>
        <w:t xml:space="preserve">, M., &amp; </w:t>
      </w:r>
      <w:proofErr w:type="spellStart"/>
      <w:r w:rsidRPr="000215BD">
        <w:rPr>
          <w:rFonts w:ascii="Times New Roman" w:hAnsi="Times New Roman" w:cs="Times New Roman"/>
        </w:rPr>
        <w:t>Scheffer</w:t>
      </w:r>
      <w:proofErr w:type="spellEnd"/>
      <w:r w:rsidRPr="000215BD">
        <w:rPr>
          <w:rFonts w:ascii="Times New Roman" w:hAnsi="Times New Roman" w:cs="Times New Roman"/>
        </w:rPr>
        <w:t xml:space="preserve">, M. (2015). </w:t>
      </w:r>
      <w:proofErr w:type="gramStart"/>
      <w:r w:rsidRPr="000215BD">
        <w:rPr>
          <w:rFonts w:ascii="Times New Roman" w:hAnsi="Times New Roman" w:cs="Times New Roman"/>
        </w:rPr>
        <w:t>Hysteresis in an experimental phytoplankton population.</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Oikos</w:t>
      </w:r>
      <w:proofErr w:type="spellEnd"/>
      <w:r w:rsidRPr="000215BD">
        <w:rPr>
          <w:rFonts w:ascii="Times New Roman" w:hAnsi="Times New Roman" w:cs="Times New Roman"/>
        </w:rPr>
        <w:t xml:space="preserve">, </w:t>
      </w:r>
      <w:r w:rsidRPr="000215BD">
        <w:rPr>
          <w:rFonts w:ascii="Times New Roman" w:hAnsi="Times New Roman" w:cs="Times New Roman"/>
          <w:i/>
          <w:iCs/>
        </w:rPr>
        <w:t>124</w:t>
      </w:r>
      <w:r w:rsidRPr="000215BD">
        <w:rPr>
          <w:rFonts w:ascii="Times New Roman" w:hAnsi="Times New Roman" w:cs="Times New Roman"/>
        </w:rPr>
        <w:t xml:space="preserve">(12), 1617–1623. </w:t>
      </w:r>
      <w:hyperlink r:id="rId27" w:history="1">
        <w:r w:rsidRPr="000215BD">
          <w:rPr>
            <w:rStyle w:val="Hyperlink"/>
            <w:rFonts w:ascii="Times New Roman" w:hAnsi="Times New Roman" w:cs="Times New Roman"/>
          </w:rPr>
          <w:t>https://doi.org/10.1111/oik.02006</w:t>
        </w:r>
      </w:hyperlink>
    </w:p>
    <w:p w:rsidR="000215BD" w:rsidRDefault="000215BD" w:rsidP="000215BD">
      <w:pPr>
        <w:spacing w:line="480" w:lineRule="auto"/>
        <w:ind w:left="720" w:hanging="720"/>
      </w:pPr>
      <w:proofErr w:type="gramStart"/>
      <w:r w:rsidRPr="000215BD">
        <w:rPr>
          <w:rFonts w:ascii="Times New Roman" w:hAnsi="Times New Roman" w:cs="Times New Roman"/>
        </w:rPr>
        <w:t>Foyer, C. H. (2018).</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Reactive oxygen species, oxidative signaling and the regulation of photosynthesis.</w:t>
      </w:r>
      <w:proofErr w:type="gramEnd"/>
      <w:r w:rsidRPr="000215BD">
        <w:rPr>
          <w:rFonts w:ascii="Times New Roman" w:hAnsi="Times New Roman" w:cs="Times New Roman"/>
        </w:rPr>
        <w:t xml:space="preserve"> </w:t>
      </w:r>
      <w:r w:rsidRPr="000215BD">
        <w:rPr>
          <w:rFonts w:ascii="Times New Roman" w:hAnsi="Times New Roman" w:cs="Times New Roman"/>
          <w:i/>
          <w:iCs/>
        </w:rPr>
        <w:t>Environmental and Experimental Botany</w:t>
      </w:r>
      <w:r w:rsidRPr="000215BD">
        <w:rPr>
          <w:rFonts w:ascii="Times New Roman" w:hAnsi="Times New Roman" w:cs="Times New Roman"/>
        </w:rPr>
        <w:t xml:space="preserve">, </w:t>
      </w:r>
      <w:r w:rsidRPr="000215BD">
        <w:rPr>
          <w:rFonts w:ascii="Times New Roman" w:hAnsi="Times New Roman" w:cs="Times New Roman"/>
          <w:i/>
          <w:iCs/>
        </w:rPr>
        <w:t>154</w:t>
      </w:r>
      <w:r w:rsidRPr="000215BD">
        <w:rPr>
          <w:rFonts w:ascii="Times New Roman" w:hAnsi="Times New Roman" w:cs="Times New Roman"/>
        </w:rPr>
        <w:t xml:space="preserve">, 134–142. </w:t>
      </w:r>
      <w:hyperlink r:id="rId28" w:history="1">
        <w:r w:rsidRPr="000215BD">
          <w:rPr>
            <w:rStyle w:val="Hyperlink"/>
            <w:rFonts w:ascii="Times New Roman" w:hAnsi="Times New Roman" w:cs="Times New Roman"/>
          </w:rPr>
          <w:t>https://doi.org/10.1016/j.envexpbot.2018.05.003</w:t>
        </w:r>
      </w:hyperlink>
    </w:p>
    <w:p w:rsidR="00BE5872" w:rsidRPr="000215BD" w:rsidRDefault="00BE5872" w:rsidP="00BE5872">
      <w:pPr>
        <w:spacing w:line="480" w:lineRule="auto"/>
        <w:ind w:left="720" w:hanging="720"/>
        <w:rPr>
          <w:rFonts w:ascii="Times New Roman" w:hAnsi="Times New Roman" w:cs="Times New Roman"/>
        </w:rPr>
      </w:pPr>
      <w:proofErr w:type="spellStart"/>
      <w:proofErr w:type="gramStart"/>
      <w:r w:rsidRPr="00BE5872">
        <w:rPr>
          <w:rFonts w:ascii="Times New Roman" w:hAnsi="Times New Roman" w:cs="Times New Roman"/>
        </w:rPr>
        <w:t>Fufezan</w:t>
      </w:r>
      <w:proofErr w:type="spellEnd"/>
      <w:r w:rsidRPr="00BE5872">
        <w:rPr>
          <w:rFonts w:ascii="Times New Roman" w:hAnsi="Times New Roman" w:cs="Times New Roman"/>
        </w:rPr>
        <w:t>, C., Rutherford, A. W., &amp; Krieger-</w:t>
      </w:r>
      <w:proofErr w:type="spellStart"/>
      <w:r w:rsidRPr="00BE5872">
        <w:rPr>
          <w:rFonts w:ascii="Times New Roman" w:hAnsi="Times New Roman" w:cs="Times New Roman"/>
        </w:rPr>
        <w:t>Liszkay</w:t>
      </w:r>
      <w:proofErr w:type="spellEnd"/>
      <w:r w:rsidRPr="00BE5872">
        <w:rPr>
          <w:rFonts w:ascii="Times New Roman" w:hAnsi="Times New Roman" w:cs="Times New Roman"/>
        </w:rPr>
        <w:t>, A. (2002).</w:t>
      </w:r>
      <w:proofErr w:type="gramEnd"/>
      <w:r w:rsidRPr="00BE5872">
        <w:rPr>
          <w:rFonts w:ascii="Times New Roman" w:hAnsi="Times New Roman" w:cs="Times New Roman"/>
        </w:rPr>
        <w:t xml:space="preserve"> </w:t>
      </w:r>
      <w:proofErr w:type="gramStart"/>
      <w:r w:rsidRPr="00BE5872">
        <w:rPr>
          <w:rFonts w:ascii="Times New Roman" w:hAnsi="Times New Roman" w:cs="Times New Roman"/>
        </w:rPr>
        <w:t>Singlet oxygen production in herbicide-treated photosystem II.</w:t>
      </w:r>
      <w:proofErr w:type="gramEnd"/>
      <w:r w:rsidRPr="00BE5872">
        <w:rPr>
          <w:rFonts w:ascii="Times New Roman" w:hAnsi="Times New Roman" w:cs="Times New Roman"/>
        </w:rPr>
        <w:t xml:space="preserve"> </w:t>
      </w:r>
      <w:r w:rsidRPr="00BE5872">
        <w:rPr>
          <w:rFonts w:ascii="Times New Roman" w:hAnsi="Times New Roman" w:cs="Times New Roman"/>
          <w:i/>
          <w:iCs/>
        </w:rPr>
        <w:t>FEBS Letters</w:t>
      </w:r>
      <w:r w:rsidRPr="00BE5872">
        <w:rPr>
          <w:rFonts w:ascii="Times New Roman" w:hAnsi="Times New Roman" w:cs="Times New Roman"/>
        </w:rPr>
        <w:t xml:space="preserve">, </w:t>
      </w:r>
      <w:r w:rsidRPr="00BE5872">
        <w:rPr>
          <w:rFonts w:ascii="Times New Roman" w:hAnsi="Times New Roman" w:cs="Times New Roman"/>
          <w:i/>
          <w:iCs/>
        </w:rPr>
        <w:t>532</w:t>
      </w:r>
      <w:r w:rsidRPr="00BE5872">
        <w:rPr>
          <w:rFonts w:ascii="Times New Roman" w:hAnsi="Times New Roman" w:cs="Times New Roman"/>
        </w:rPr>
        <w:t xml:space="preserve">(3), 407–410. </w:t>
      </w:r>
      <w:hyperlink r:id="rId29" w:history="1">
        <w:r w:rsidRPr="00BE5872">
          <w:rPr>
            <w:rStyle w:val="Hyperlink"/>
            <w:rFonts w:ascii="Times New Roman" w:hAnsi="Times New Roman" w:cs="Times New Roman"/>
          </w:rPr>
          <w:t>https://doi.org/10.1016/S0014-5793(02)03724-9</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Gerla</w:t>
      </w:r>
      <w:proofErr w:type="spellEnd"/>
      <w:r w:rsidRPr="000215BD">
        <w:rPr>
          <w:rFonts w:ascii="Times New Roman" w:hAnsi="Times New Roman" w:cs="Times New Roman"/>
        </w:rPr>
        <w:t xml:space="preserve">, D. J., </w:t>
      </w:r>
      <w:proofErr w:type="spellStart"/>
      <w:r w:rsidRPr="000215BD">
        <w:rPr>
          <w:rFonts w:ascii="Times New Roman" w:hAnsi="Times New Roman" w:cs="Times New Roman"/>
        </w:rPr>
        <w:t>Mooij</w:t>
      </w:r>
      <w:proofErr w:type="spellEnd"/>
      <w:r w:rsidRPr="000215BD">
        <w:rPr>
          <w:rFonts w:ascii="Times New Roman" w:hAnsi="Times New Roman" w:cs="Times New Roman"/>
        </w:rPr>
        <w:t xml:space="preserve">, W. M., &amp; </w:t>
      </w:r>
      <w:proofErr w:type="spellStart"/>
      <w:r w:rsidRPr="000215BD">
        <w:rPr>
          <w:rFonts w:ascii="Times New Roman" w:hAnsi="Times New Roman" w:cs="Times New Roman"/>
        </w:rPr>
        <w:t>Huisman</w:t>
      </w:r>
      <w:proofErr w:type="spellEnd"/>
      <w:r w:rsidRPr="000215BD">
        <w:rPr>
          <w:rFonts w:ascii="Times New Roman" w:hAnsi="Times New Roman" w:cs="Times New Roman"/>
        </w:rPr>
        <w:t xml:space="preserve">, J. (2011). </w:t>
      </w:r>
      <w:proofErr w:type="gramStart"/>
      <w:r w:rsidRPr="000215BD">
        <w:rPr>
          <w:rFonts w:ascii="Times New Roman" w:hAnsi="Times New Roman" w:cs="Times New Roman"/>
        </w:rPr>
        <w:t>Photoinhibition and the assembly of light-limited phytoplankton communities.</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Oikos</w:t>
      </w:r>
      <w:proofErr w:type="spellEnd"/>
      <w:r w:rsidRPr="000215BD">
        <w:rPr>
          <w:rFonts w:ascii="Times New Roman" w:hAnsi="Times New Roman" w:cs="Times New Roman"/>
        </w:rPr>
        <w:t xml:space="preserve">, </w:t>
      </w:r>
      <w:r w:rsidRPr="000215BD">
        <w:rPr>
          <w:rFonts w:ascii="Times New Roman" w:hAnsi="Times New Roman" w:cs="Times New Roman"/>
          <w:i/>
          <w:iCs/>
        </w:rPr>
        <w:t>120</w:t>
      </w:r>
      <w:r w:rsidRPr="000215BD">
        <w:rPr>
          <w:rFonts w:ascii="Times New Roman" w:hAnsi="Times New Roman" w:cs="Times New Roman"/>
        </w:rPr>
        <w:t xml:space="preserve">(3), 359–368. </w:t>
      </w:r>
      <w:hyperlink r:id="rId30" w:history="1">
        <w:r w:rsidRPr="000215BD">
          <w:rPr>
            <w:rStyle w:val="Hyperlink"/>
            <w:rFonts w:ascii="Times New Roman" w:hAnsi="Times New Roman" w:cs="Times New Roman"/>
          </w:rPr>
          <w:t>https://doi.org/10.1111/j.1600-0706.2010.18573.x</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Germino</w:t>
      </w:r>
      <w:proofErr w:type="spellEnd"/>
      <w:r w:rsidRPr="000215BD">
        <w:rPr>
          <w:rFonts w:ascii="Times New Roman" w:hAnsi="Times New Roman" w:cs="Times New Roman"/>
        </w:rPr>
        <w:t>, M. J., &amp; Smith, W. K. (1999).</w:t>
      </w:r>
      <w:proofErr w:type="gramEnd"/>
      <w:r w:rsidRPr="000215BD">
        <w:rPr>
          <w:rFonts w:ascii="Times New Roman" w:hAnsi="Times New Roman" w:cs="Times New Roman"/>
        </w:rPr>
        <w:t xml:space="preserve"> Sky exposure, crown architecture, and low-temperature photoinhibition in conifer seedlings at alpine treeline. </w:t>
      </w:r>
      <w:r w:rsidRPr="000215BD">
        <w:rPr>
          <w:rFonts w:ascii="Times New Roman" w:hAnsi="Times New Roman" w:cs="Times New Roman"/>
          <w:i/>
          <w:iCs/>
        </w:rPr>
        <w:t>Plant, Cell &amp; Environment</w:t>
      </w:r>
      <w:r w:rsidRPr="000215BD">
        <w:rPr>
          <w:rFonts w:ascii="Times New Roman" w:hAnsi="Times New Roman" w:cs="Times New Roman"/>
        </w:rPr>
        <w:t xml:space="preserve">, </w:t>
      </w:r>
      <w:r w:rsidRPr="000215BD">
        <w:rPr>
          <w:rFonts w:ascii="Times New Roman" w:hAnsi="Times New Roman" w:cs="Times New Roman"/>
          <w:i/>
          <w:iCs/>
        </w:rPr>
        <w:t>22</w:t>
      </w:r>
      <w:r w:rsidRPr="000215BD">
        <w:rPr>
          <w:rFonts w:ascii="Times New Roman" w:hAnsi="Times New Roman" w:cs="Times New Roman"/>
        </w:rPr>
        <w:t xml:space="preserve">(4), 407–415. </w:t>
      </w:r>
      <w:hyperlink r:id="rId31" w:history="1">
        <w:r w:rsidRPr="000215BD">
          <w:rPr>
            <w:rStyle w:val="Hyperlink"/>
            <w:rFonts w:ascii="Times New Roman" w:hAnsi="Times New Roman" w:cs="Times New Roman"/>
          </w:rPr>
          <w:t>https://doi.org/10.1046/j.1365-3040.1999.00426.x</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lastRenderedPageBreak/>
        <w:t>Germino</w:t>
      </w:r>
      <w:proofErr w:type="spellEnd"/>
      <w:r w:rsidRPr="000215BD">
        <w:rPr>
          <w:rFonts w:ascii="Times New Roman" w:hAnsi="Times New Roman" w:cs="Times New Roman"/>
        </w:rPr>
        <w:t xml:space="preserve">, M. J., Smith, W. K., &amp; </w:t>
      </w:r>
      <w:proofErr w:type="spellStart"/>
      <w:r w:rsidRPr="000215BD">
        <w:rPr>
          <w:rFonts w:ascii="Times New Roman" w:hAnsi="Times New Roman" w:cs="Times New Roman"/>
        </w:rPr>
        <w:t>Resor</w:t>
      </w:r>
      <w:proofErr w:type="spellEnd"/>
      <w:r w:rsidRPr="000215BD">
        <w:rPr>
          <w:rFonts w:ascii="Times New Roman" w:hAnsi="Times New Roman" w:cs="Times New Roman"/>
        </w:rPr>
        <w:t>, A. C. (2002).</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 xml:space="preserve">Conifer seedling distribution and survival in an alpine-treeline </w:t>
      </w:r>
      <w:proofErr w:type="spellStart"/>
      <w:r w:rsidRPr="000215BD">
        <w:rPr>
          <w:rFonts w:ascii="Times New Roman" w:hAnsi="Times New Roman" w:cs="Times New Roman"/>
        </w:rPr>
        <w:t>ecotone</w:t>
      </w:r>
      <w:proofErr w:type="spellEnd"/>
      <w:r w:rsidRPr="000215BD">
        <w:rPr>
          <w:rFonts w:ascii="Times New Roman" w:hAnsi="Times New Roman" w:cs="Times New Roman"/>
        </w:rPr>
        <w:t>.</w:t>
      </w:r>
      <w:proofErr w:type="gramEnd"/>
      <w:r w:rsidRPr="000215BD">
        <w:rPr>
          <w:rFonts w:ascii="Times New Roman" w:hAnsi="Times New Roman" w:cs="Times New Roman"/>
        </w:rPr>
        <w:t xml:space="preserve"> </w:t>
      </w:r>
      <w:r w:rsidRPr="000215BD">
        <w:rPr>
          <w:rFonts w:ascii="Times New Roman" w:hAnsi="Times New Roman" w:cs="Times New Roman"/>
          <w:i/>
          <w:iCs/>
        </w:rPr>
        <w:t>Plant Ecology</w:t>
      </w:r>
      <w:r w:rsidRPr="000215BD">
        <w:rPr>
          <w:rFonts w:ascii="Times New Roman" w:hAnsi="Times New Roman" w:cs="Times New Roman"/>
        </w:rPr>
        <w:t xml:space="preserve">, </w:t>
      </w:r>
      <w:r w:rsidRPr="000215BD">
        <w:rPr>
          <w:rFonts w:ascii="Times New Roman" w:hAnsi="Times New Roman" w:cs="Times New Roman"/>
          <w:i/>
          <w:iCs/>
        </w:rPr>
        <w:t>162</w:t>
      </w:r>
      <w:r w:rsidRPr="000215BD">
        <w:rPr>
          <w:rFonts w:ascii="Times New Roman" w:hAnsi="Times New Roman" w:cs="Times New Roman"/>
        </w:rPr>
        <w:t xml:space="preserve">(2), 157–168. </w:t>
      </w:r>
      <w:hyperlink r:id="rId32" w:history="1">
        <w:r w:rsidRPr="000215BD">
          <w:rPr>
            <w:rStyle w:val="Hyperlink"/>
            <w:rFonts w:ascii="Times New Roman" w:hAnsi="Times New Roman" w:cs="Times New Roman"/>
          </w:rPr>
          <w:t>https://doi.org/10.1023/A:1020385320738</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Goss, R., &amp; </w:t>
      </w:r>
      <w:proofErr w:type="spellStart"/>
      <w:r w:rsidRPr="000215BD">
        <w:rPr>
          <w:rFonts w:ascii="Times New Roman" w:hAnsi="Times New Roman" w:cs="Times New Roman"/>
        </w:rPr>
        <w:t>Lepetit</w:t>
      </w:r>
      <w:proofErr w:type="spellEnd"/>
      <w:r w:rsidRPr="000215BD">
        <w:rPr>
          <w:rFonts w:ascii="Times New Roman" w:hAnsi="Times New Roman" w:cs="Times New Roman"/>
        </w:rPr>
        <w:t>, B. (2015).</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Biodiversity of NPQ.</w:t>
      </w:r>
      <w:proofErr w:type="gramEnd"/>
      <w:r w:rsidRPr="000215BD">
        <w:rPr>
          <w:rFonts w:ascii="Times New Roman" w:hAnsi="Times New Roman" w:cs="Times New Roman"/>
        </w:rPr>
        <w:t xml:space="preserve"> </w:t>
      </w:r>
      <w:r w:rsidRPr="000215BD">
        <w:rPr>
          <w:rFonts w:ascii="Times New Roman" w:hAnsi="Times New Roman" w:cs="Times New Roman"/>
          <w:i/>
          <w:iCs/>
        </w:rPr>
        <w:t>Journal of Plant Physiology</w:t>
      </w:r>
      <w:r w:rsidRPr="000215BD">
        <w:rPr>
          <w:rFonts w:ascii="Times New Roman" w:hAnsi="Times New Roman" w:cs="Times New Roman"/>
        </w:rPr>
        <w:t xml:space="preserve">, </w:t>
      </w:r>
      <w:r w:rsidRPr="000215BD">
        <w:rPr>
          <w:rFonts w:ascii="Times New Roman" w:hAnsi="Times New Roman" w:cs="Times New Roman"/>
          <w:i/>
          <w:iCs/>
        </w:rPr>
        <w:t>172</w:t>
      </w:r>
      <w:r w:rsidRPr="000215BD">
        <w:rPr>
          <w:rFonts w:ascii="Times New Roman" w:hAnsi="Times New Roman" w:cs="Times New Roman"/>
        </w:rPr>
        <w:t xml:space="preserve">, 13–32. </w:t>
      </w:r>
      <w:hyperlink r:id="rId33" w:history="1">
        <w:r w:rsidRPr="000215BD">
          <w:rPr>
            <w:rStyle w:val="Hyperlink"/>
            <w:rFonts w:ascii="Times New Roman" w:hAnsi="Times New Roman" w:cs="Times New Roman"/>
          </w:rPr>
          <w:t>https://doi.org/10.1016/j.jplph.2014.03.004</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Hakala</w:t>
      </w:r>
      <w:proofErr w:type="spellEnd"/>
      <w:r w:rsidRPr="000215BD">
        <w:rPr>
          <w:rFonts w:ascii="Times New Roman" w:hAnsi="Times New Roman" w:cs="Times New Roman"/>
        </w:rPr>
        <w:t xml:space="preserve">, M., </w:t>
      </w:r>
      <w:proofErr w:type="spellStart"/>
      <w:r w:rsidRPr="000215BD">
        <w:rPr>
          <w:rFonts w:ascii="Times New Roman" w:hAnsi="Times New Roman" w:cs="Times New Roman"/>
        </w:rPr>
        <w:t>Tuominen</w:t>
      </w:r>
      <w:proofErr w:type="spellEnd"/>
      <w:r w:rsidRPr="000215BD">
        <w:rPr>
          <w:rFonts w:ascii="Times New Roman" w:hAnsi="Times New Roman" w:cs="Times New Roman"/>
        </w:rPr>
        <w:t xml:space="preserve">, I., </w:t>
      </w:r>
      <w:proofErr w:type="spellStart"/>
      <w:r w:rsidRPr="000215BD">
        <w:rPr>
          <w:rFonts w:ascii="Times New Roman" w:hAnsi="Times New Roman" w:cs="Times New Roman"/>
        </w:rPr>
        <w:t>Keränen</w:t>
      </w:r>
      <w:proofErr w:type="spellEnd"/>
      <w:r w:rsidRPr="000215BD">
        <w:rPr>
          <w:rFonts w:ascii="Times New Roman" w:hAnsi="Times New Roman" w:cs="Times New Roman"/>
        </w:rPr>
        <w:t xml:space="preserve">, M., </w:t>
      </w:r>
      <w:proofErr w:type="spellStart"/>
      <w:r w:rsidRPr="000215BD">
        <w:rPr>
          <w:rFonts w:ascii="Times New Roman" w:hAnsi="Times New Roman" w:cs="Times New Roman"/>
        </w:rPr>
        <w:t>Tyystjärvi</w:t>
      </w:r>
      <w:proofErr w:type="spellEnd"/>
      <w:r w:rsidRPr="000215BD">
        <w:rPr>
          <w:rFonts w:ascii="Times New Roman" w:hAnsi="Times New Roman" w:cs="Times New Roman"/>
        </w:rPr>
        <w:t xml:space="preserve">, T., &amp; </w:t>
      </w:r>
      <w:proofErr w:type="spellStart"/>
      <w:r w:rsidRPr="000215BD">
        <w:rPr>
          <w:rFonts w:ascii="Times New Roman" w:hAnsi="Times New Roman" w:cs="Times New Roman"/>
        </w:rPr>
        <w:t>Tyystjärvi</w:t>
      </w:r>
      <w:proofErr w:type="spellEnd"/>
      <w:r w:rsidRPr="000215BD">
        <w:rPr>
          <w:rFonts w:ascii="Times New Roman" w:hAnsi="Times New Roman" w:cs="Times New Roman"/>
        </w:rPr>
        <w:t>, E. (2005).</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Evidence for the role of the oxygen-evolving manganese complex in photoinhibition of Photosystem II.</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Biochimica</w:t>
      </w:r>
      <w:proofErr w:type="spellEnd"/>
      <w:r w:rsidRPr="000215BD">
        <w:rPr>
          <w:rFonts w:ascii="Times New Roman" w:hAnsi="Times New Roman" w:cs="Times New Roman"/>
          <w:i/>
          <w:iCs/>
        </w:rPr>
        <w:t xml:space="preserve"> </w:t>
      </w:r>
      <w:proofErr w:type="gramStart"/>
      <w:r w:rsidRPr="000215BD">
        <w:rPr>
          <w:rFonts w:ascii="Times New Roman" w:hAnsi="Times New Roman" w:cs="Times New Roman"/>
          <w:i/>
          <w:iCs/>
        </w:rPr>
        <w:t>et</w:t>
      </w:r>
      <w:proofErr w:type="gramEnd"/>
      <w:r w:rsidRPr="000215BD">
        <w:rPr>
          <w:rFonts w:ascii="Times New Roman" w:hAnsi="Times New Roman" w:cs="Times New Roman"/>
          <w:i/>
          <w:iCs/>
        </w:rPr>
        <w:t xml:space="preserve"> </w:t>
      </w:r>
      <w:proofErr w:type="spellStart"/>
      <w:r w:rsidRPr="000215BD">
        <w:rPr>
          <w:rFonts w:ascii="Times New Roman" w:hAnsi="Times New Roman" w:cs="Times New Roman"/>
          <w:i/>
          <w:iCs/>
        </w:rPr>
        <w:t>Biophysica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Acta</w:t>
      </w:r>
      <w:proofErr w:type="spellEnd"/>
      <w:r w:rsidRPr="000215BD">
        <w:rPr>
          <w:rFonts w:ascii="Times New Roman" w:hAnsi="Times New Roman" w:cs="Times New Roman"/>
          <w:i/>
          <w:iCs/>
        </w:rPr>
        <w:t xml:space="preserve"> (BBA) - Bioenergetics</w:t>
      </w:r>
      <w:r w:rsidRPr="000215BD">
        <w:rPr>
          <w:rFonts w:ascii="Times New Roman" w:hAnsi="Times New Roman" w:cs="Times New Roman"/>
        </w:rPr>
        <w:t xml:space="preserve">, </w:t>
      </w:r>
      <w:r w:rsidRPr="000215BD">
        <w:rPr>
          <w:rFonts w:ascii="Times New Roman" w:hAnsi="Times New Roman" w:cs="Times New Roman"/>
          <w:i/>
          <w:iCs/>
        </w:rPr>
        <w:t>1706</w:t>
      </w:r>
      <w:r w:rsidRPr="000215BD">
        <w:rPr>
          <w:rFonts w:ascii="Times New Roman" w:hAnsi="Times New Roman" w:cs="Times New Roman"/>
        </w:rPr>
        <w:t xml:space="preserve">(1), 68–80. </w:t>
      </w:r>
      <w:hyperlink r:id="rId34" w:history="1">
        <w:r w:rsidRPr="000215BD">
          <w:rPr>
            <w:rStyle w:val="Hyperlink"/>
            <w:rFonts w:ascii="Times New Roman" w:hAnsi="Times New Roman" w:cs="Times New Roman"/>
          </w:rPr>
          <w:t>https://doi.org/10.1016/j.bbabio.2004.09.001</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Hoch, W. A., </w:t>
      </w:r>
      <w:proofErr w:type="spellStart"/>
      <w:r w:rsidRPr="000215BD">
        <w:rPr>
          <w:rFonts w:ascii="Times New Roman" w:hAnsi="Times New Roman" w:cs="Times New Roman"/>
        </w:rPr>
        <w:t>Singsaas</w:t>
      </w:r>
      <w:proofErr w:type="spellEnd"/>
      <w:r w:rsidRPr="000215BD">
        <w:rPr>
          <w:rFonts w:ascii="Times New Roman" w:hAnsi="Times New Roman" w:cs="Times New Roman"/>
        </w:rPr>
        <w:t xml:space="preserve">, E. L., &amp; </w:t>
      </w:r>
      <w:proofErr w:type="spellStart"/>
      <w:r w:rsidRPr="000215BD">
        <w:rPr>
          <w:rFonts w:ascii="Times New Roman" w:hAnsi="Times New Roman" w:cs="Times New Roman"/>
        </w:rPr>
        <w:t>McCown</w:t>
      </w:r>
      <w:proofErr w:type="spellEnd"/>
      <w:r w:rsidRPr="000215BD">
        <w:rPr>
          <w:rFonts w:ascii="Times New Roman" w:hAnsi="Times New Roman" w:cs="Times New Roman"/>
        </w:rPr>
        <w:t>, B. H. (2003).</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Resorption Protection.</w:t>
      </w:r>
      <w:proofErr w:type="gramEnd"/>
      <w:r w:rsidRPr="000215BD">
        <w:rPr>
          <w:rFonts w:ascii="Times New Roman" w:hAnsi="Times New Roman" w:cs="Times New Roman"/>
        </w:rPr>
        <w:t xml:space="preserve"> Anthocyanins Facilitate Nutrient Recovery in </w:t>
      </w:r>
      <w:proofErr w:type="gramStart"/>
      <w:r w:rsidRPr="000215BD">
        <w:rPr>
          <w:rFonts w:ascii="Times New Roman" w:hAnsi="Times New Roman" w:cs="Times New Roman"/>
        </w:rPr>
        <w:t>Autumn</w:t>
      </w:r>
      <w:proofErr w:type="gramEnd"/>
      <w:r w:rsidRPr="000215BD">
        <w:rPr>
          <w:rFonts w:ascii="Times New Roman" w:hAnsi="Times New Roman" w:cs="Times New Roman"/>
        </w:rPr>
        <w:t xml:space="preserve"> by Shielding Leaves from Potentially Damaging Light Levels. </w:t>
      </w:r>
      <w:r w:rsidRPr="000215BD">
        <w:rPr>
          <w:rFonts w:ascii="Times New Roman" w:hAnsi="Times New Roman" w:cs="Times New Roman"/>
          <w:i/>
          <w:iCs/>
        </w:rPr>
        <w:t>Plant Physiology</w:t>
      </w:r>
      <w:r w:rsidRPr="000215BD">
        <w:rPr>
          <w:rFonts w:ascii="Times New Roman" w:hAnsi="Times New Roman" w:cs="Times New Roman"/>
        </w:rPr>
        <w:t xml:space="preserve">, </w:t>
      </w:r>
      <w:r w:rsidRPr="000215BD">
        <w:rPr>
          <w:rFonts w:ascii="Times New Roman" w:hAnsi="Times New Roman" w:cs="Times New Roman"/>
          <w:i/>
          <w:iCs/>
        </w:rPr>
        <w:t>133</w:t>
      </w:r>
      <w:r w:rsidRPr="000215BD">
        <w:rPr>
          <w:rFonts w:ascii="Times New Roman" w:hAnsi="Times New Roman" w:cs="Times New Roman"/>
        </w:rPr>
        <w:t xml:space="preserve">(3), 1296–1305. </w:t>
      </w:r>
      <w:hyperlink r:id="rId35" w:history="1">
        <w:r w:rsidRPr="000215BD">
          <w:rPr>
            <w:rStyle w:val="Hyperlink"/>
            <w:rFonts w:ascii="Times New Roman" w:hAnsi="Times New Roman" w:cs="Times New Roman"/>
          </w:rPr>
          <w:t>https://doi.org/10.1104/pp.103.027631</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Hoch, W. A., </w:t>
      </w:r>
      <w:proofErr w:type="spellStart"/>
      <w:r w:rsidRPr="000215BD">
        <w:rPr>
          <w:rFonts w:ascii="Times New Roman" w:hAnsi="Times New Roman" w:cs="Times New Roman"/>
        </w:rPr>
        <w:t>Zeldin</w:t>
      </w:r>
      <w:proofErr w:type="spellEnd"/>
      <w:r w:rsidRPr="000215BD">
        <w:rPr>
          <w:rFonts w:ascii="Times New Roman" w:hAnsi="Times New Roman" w:cs="Times New Roman"/>
        </w:rPr>
        <w:t xml:space="preserve">, E. L., &amp; </w:t>
      </w:r>
      <w:proofErr w:type="spellStart"/>
      <w:r w:rsidRPr="000215BD">
        <w:rPr>
          <w:rFonts w:ascii="Times New Roman" w:hAnsi="Times New Roman" w:cs="Times New Roman"/>
        </w:rPr>
        <w:t>McCown</w:t>
      </w:r>
      <w:proofErr w:type="spellEnd"/>
      <w:r w:rsidRPr="000215BD">
        <w:rPr>
          <w:rFonts w:ascii="Times New Roman" w:hAnsi="Times New Roman" w:cs="Times New Roman"/>
        </w:rPr>
        <w:t>, B. H. (2001).</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Physiological significance of anthocyanins during autumnal leaf senescence.</w:t>
      </w:r>
      <w:proofErr w:type="gramEnd"/>
      <w:r w:rsidRPr="000215BD">
        <w:rPr>
          <w:rFonts w:ascii="Times New Roman" w:hAnsi="Times New Roman" w:cs="Times New Roman"/>
        </w:rPr>
        <w:t xml:space="preserve"> </w:t>
      </w:r>
      <w:r w:rsidRPr="000215BD">
        <w:rPr>
          <w:rFonts w:ascii="Times New Roman" w:hAnsi="Times New Roman" w:cs="Times New Roman"/>
          <w:i/>
          <w:iCs/>
        </w:rPr>
        <w:t>Tree Physiology</w:t>
      </w:r>
      <w:r w:rsidRPr="000215BD">
        <w:rPr>
          <w:rFonts w:ascii="Times New Roman" w:hAnsi="Times New Roman" w:cs="Times New Roman"/>
        </w:rPr>
        <w:t xml:space="preserve">, </w:t>
      </w:r>
      <w:r w:rsidRPr="000215BD">
        <w:rPr>
          <w:rFonts w:ascii="Times New Roman" w:hAnsi="Times New Roman" w:cs="Times New Roman"/>
          <w:i/>
          <w:iCs/>
        </w:rPr>
        <w:t>21</w:t>
      </w:r>
      <w:r w:rsidRPr="000215BD">
        <w:rPr>
          <w:rFonts w:ascii="Times New Roman" w:hAnsi="Times New Roman" w:cs="Times New Roman"/>
        </w:rPr>
        <w:t xml:space="preserve">(1), 1–8. </w:t>
      </w:r>
      <w:hyperlink r:id="rId36" w:history="1">
        <w:r w:rsidRPr="000215BD">
          <w:rPr>
            <w:rStyle w:val="Hyperlink"/>
            <w:rFonts w:ascii="Times New Roman" w:hAnsi="Times New Roman" w:cs="Times New Roman"/>
          </w:rPr>
          <w:t>https://doi.org/10.1093/treephys/21.1.1</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Hodges, D. M., </w:t>
      </w:r>
      <w:proofErr w:type="spellStart"/>
      <w:r w:rsidRPr="000215BD">
        <w:rPr>
          <w:rFonts w:ascii="Times New Roman" w:hAnsi="Times New Roman" w:cs="Times New Roman"/>
        </w:rPr>
        <w:t>DeLong</w:t>
      </w:r>
      <w:proofErr w:type="spellEnd"/>
      <w:r w:rsidRPr="000215BD">
        <w:rPr>
          <w:rFonts w:ascii="Times New Roman" w:hAnsi="Times New Roman" w:cs="Times New Roman"/>
        </w:rPr>
        <w:t xml:space="preserve">, J. M., Forney, C. F., &amp; </w:t>
      </w:r>
      <w:proofErr w:type="spellStart"/>
      <w:r w:rsidRPr="000215BD">
        <w:rPr>
          <w:rFonts w:ascii="Times New Roman" w:hAnsi="Times New Roman" w:cs="Times New Roman"/>
        </w:rPr>
        <w:t>Prange</w:t>
      </w:r>
      <w:proofErr w:type="spellEnd"/>
      <w:r w:rsidRPr="000215BD">
        <w:rPr>
          <w:rFonts w:ascii="Times New Roman" w:hAnsi="Times New Roman" w:cs="Times New Roman"/>
        </w:rPr>
        <w:t xml:space="preserve">, R. K. (1999). </w:t>
      </w:r>
      <w:proofErr w:type="gramStart"/>
      <w:r w:rsidRPr="000215BD">
        <w:rPr>
          <w:rFonts w:ascii="Times New Roman" w:hAnsi="Times New Roman" w:cs="Times New Roman"/>
        </w:rPr>
        <w:t xml:space="preserve">Improving the </w:t>
      </w:r>
      <w:proofErr w:type="spellStart"/>
      <w:r w:rsidRPr="000215BD">
        <w:rPr>
          <w:rFonts w:ascii="Times New Roman" w:hAnsi="Times New Roman" w:cs="Times New Roman"/>
        </w:rPr>
        <w:t>thiobarbituric</w:t>
      </w:r>
      <w:proofErr w:type="spellEnd"/>
      <w:r w:rsidRPr="000215BD">
        <w:rPr>
          <w:rFonts w:ascii="Times New Roman" w:hAnsi="Times New Roman" w:cs="Times New Roman"/>
        </w:rPr>
        <w:t xml:space="preserve"> acid-reactive-substances assay for estimating lipid </w:t>
      </w:r>
      <w:proofErr w:type="spellStart"/>
      <w:r w:rsidRPr="000215BD">
        <w:rPr>
          <w:rFonts w:ascii="Times New Roman" w:hAnsi="Times New Roman" w:cs="Times New Roman"/>
        </w:rPr>
        <w:t>peroxidation</w:t>
      </w:r>
      <w:proofErr w:type="spellEnd"/>
      <w:r w:rsidRPr="000215BD">
        <w:rPr>
          <w:rFonts w:ascii="Times New Roman" w:hAnsi="Times New Roman" w:cs="Times New Roman"/>
        </w:rPr>
        <w:t xml:space="preserve"> in plant tissues containing </w:t>
      </w:r>
      <w:proofErr w:type="spellStart"/>
      <w:r w:rsidRPr="000215BD">
        <w:rPr>
          <w:rFonts w:ascii="Times New Roman" w:hAnsi="Times New Roman" w:cs="Times New Roman"/>
        </w:rPr>
        <w:t>anthocyanin</w:t>
      </w:r>
      <w:proofErr w:type="spellEnd"/>
      <w:r w:rsidRPr="000215BD">
        <w:rPr>
          <w:rFonts w:ascii="Times New Roman" w:hAnsi="Times New Roman" w:cs="Times New Roman"/>
        </w:rPr>
        <w:t xml:space="preserve"> and other interfering compounds.</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Planta</w:t>
      </w:r>
      <w:proofErr w:type="spellEnd"/>
      <w:r w:rsidRPr="000215BD">
        <w:rPr>
          <w:rFonts w:ascii="Times New Roman" w:hAnsi="Times New Roman" w:cs="Times New Roman"/>
        </w:rPr>
        <w:t xml:space="preserve">, </w:t>
      </w:r>
      <w:r w:rsidRPr="000215BD">
        <w:rPr>
          <w:rFonts w:ascii="Times New Roman" w:hAnsi="Times New Roman" w:cs="Times New Roman"/>
          <w:i/>
          <w:iCs/>
        </w:rPr>
        <w:t>207</w:t>
      </w:r>
      <w:r w:rsidRPr="000215BD">
        <w:rPr>
          <w:rFonts w:ascii="Times New Roman" w:hAnsi="Times New Roman" w:cs="Times New Roman"/>
        </w:rPr>
        <w:t xml:space="preserve">(4), 604–611. </w:t>
      </w:r>
      <w:hyperlink r:id="rId37" w:history="1">
        <w:r w:rsidRPr="000215BD">
          <w:rPr>
            <w:rStyle w:val="Hyperlink"/>
            <w:rFonts w:ascii="Times New Roman" w:hAnsi="Times New Roman" w:cs="Times New Roman"/>
          </w:rPr>
          <w:t>https://doi.org/10.1007/s004250050524</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Howard, M. M., </w:t>
      </w:r>
      <w:proofErr w:type="spellStart"/>
      <w:r w:rsidRPr="000215BD">
        <w:rPr>
          <w:rFonts w:ascii="Times New Roman" w:hAnsi="Times New Roman" w:cs="Times New Roman"/>
        </w:rPr>
        <w:t>Bae</w:t>
      </w:r>
      <w:proofErr w:type="spellEnd"/>
      <w:r w:rsidRPr="000215BD">
        <w:rPr>
          <w:rFonts w:ascii="Times New Roman" w:hAnsi="Times New Roman" w:cs="Times New Roman"/>
        </w:rPr>
        <w:t xml:space="preserve">, A., </w:t>
      </w:r>
      <w:proofErr w:type="spellStart"/>
      <w:r w:rsidRPr="000215BD">
        <w:rPr>
          <w:rFonts w:ascii="Times New Roman" w:hAnsi="Times New Roman" w:cs="Times New Roman"/>
        </w:rPr>
        <w:t>Pirani</w:t>
      </w:r>
      <w:proofErr w:type="spellEnd"/>
      <w:r w:rsidRPr="000215BD">
        <w:rPr>
          <w:rFonts w:ascii="Times New Roman" w:hAnsi="Times New Roman" w:cs="Times New Roman"/>
        </w:rPr>
        <w:t xml:space="preserve">, Z., Van, N., &amp; </w:t>
      </w:r>
      <w:proofErr w:type="spellStart"/>
      <w:r w:rsidRPr="000215BD">
        <w:rPr>
          <w:rFonts w:ascii="Times New Roman" w:hAnsi="Times New Roman" w:cs="Times New Roman"/>
        </w:rPr>
        <w:t>Königer</w:t>
      </w:r>
      <w:proofErr w:type="spellEnd"/>
      <w:r w:rsidRPr="000215BD">
        <w:rPr>
          <w:rFonts w:ascii="Times New Roman" w:hAnsi="Times New Roman" w:cs="Times New Roman"/>
        </w:rPr>
        <w:t>, M. (2020).</w:t>
      </w:r>
      <w:proofErr w:type="gramEnd"/>
      <w:r w:rsidRPr="000215BD">
        <w:rPr>
          <w:rFonts w:ascii="Times New Roman" w:hAnsi="Times New Roman" w:cs="Times New Roman"/>
        </w:rPr>
        <w:t xml:space="preserve"> Impairment of chloroplast movement reduces growth and delays reproduction of Arabidopsis thaliana in natural and controlled conditions. </w:t>
      </w:r>
      <w:r w:rsidRPr="000215BD">
        <w:rPr>
          <w:rFonts w:ascii="Times New Roman" w:hAnsi="Times New Roman" w:cs="Times New Roman"/>
          <w:i/>
          <w:iCs/>
        </w:rPr>
        <w:t>American Journal of Botany</w:t>
      </w:r>
      <w:r w:rsidRPr="000215BD">
        <w:rPr>
          <w:rFonts w:ascii="Times New Roman" w:hAnsi="Times New Roman" w:cs="Times New Roman"/>
        </w:rPr>
        <w:t xml:space="preserve">, </w:t>
      </w:r>
      <w:r w:rsidRPr="000215BD">
        <w:rPr>
          <w:rFonts w:ascii="Times New Roman" w:hAnsi="Times New Roman" w:cs="Times New Roman"/>
          <w:i/>
          <w:iCs/>
        </w:rPr>
        <w:t>107</w:t>
      </w:r>
      <w:r w:rsidRPr="000215BD">
        <w:rPr>
          <w:rFonts w:ascii="Times New Roman" w:hAnsi="Times New Roman" w:cs="Times New Roman"/>
        </w:rPr>
        <w:t xml:space="preserve">(9), 1309–1318. </w:t>
      </w:r>
      <w:hyperlink r:id="rId38" w:history="1">
        <w:r w:rsidRPr="000215BD">
          <w:rPr>
            <w:rStyle w:val="Hyperlink"/>
            <w:rFonts w:ascii="Times New Roman" w:hAnsi="Times New Roman" w:cs="Times New Roman"/>
          </w:rPr>
          <w:t>https://doi.org/10.1002/ajb2.1537</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Kale, R., Hebert, A. E., Frankel, L. K., </w:t>
      </w:r>
      <w:proofErr w:type="spellStart"/>
      <w:r w:rsidRPr="000215BD">
        <w:rPr>
          <w:rFonts w:ascii="Times New Roman" w:hAnsi="Times New Roman" w:cs="Times New Roman"/>
        </w:rPr>
        <w:t>Sallans</w:t>
      </w:r>
      <w:proofErr w:type="spellEnd"/>
      <w:r w:rsidRPr="000215BD">
        <w:rPr>
          <w:rFonts w:ascii="Times New Roman" w:hAnsi="Times New Roman" w:cs="Times New Roman"/>
        </w:rPr>
        <w:t xml:space="preserve">, L., Bricker, T. M., &amp; </w:t>
      </w:r>
      <w:proofErr w:type="spellStart"/>
      <w:r w:rsidRPr="000215BD">
        <w:rPr>
          <w:rFonts w:ascii="Times New Roman" w:hAnsi="Times New Roman" w:cs="Times New Roman"/>
        </w:rPr>
        <w:t>Pospíšil</w:t>
      </w:r>
      <w:proofErr w:type="spellEnd"/>
      <w:r w:rsidRPr="000215BD">
        <w:rPr>
          <w:rFonts w:ascii="Times New Roman" w:hAnsi="Times New Roman" w:cs="Times New Roman"/>
        </w:rPr>
        <w:t xml:space="preserve">, P. (2017). </w:t>
      </w:r>
      <w:proofErr w:type="gramStart"/>
      <w:r w:rsidRPr="000215BD">
        <w:rPr>
          <w:rFonts w:ascii="Times New Roman" w:hAnsi="Times New Roman" w:cs="Times New Roman"/>
        </w:rPr>
        <w:t>Amino acid oxidation of the D1 and D2 proteins by oxygen radicals during photoinhibition of Photosystem II.</w:t>
      </w:r>
      <w:proofErr w:type="gramEnd"/>
      <w:r w:rsidRPr="000215BD">
        <w:rPr>
          <w:rFonts w:ascii="Times New Roman" w:hAnsi="Times New Roman" w:cs="Times New Roman"/>
        </w:rPr>
        <w:t xml:space="preserve"> </w:t>
      </w:r>
      <w:r w:rsidRPr="000215BD">
        <w:rPr>
          <w:rFonts w:ascii="Times New Roman" w:hAnsi="Times New Roman" w:cs="Times New Roman"/>
          <w:i/>
          <w:iCs/>
        </w:rPr>
        <w:t>Proceedings of the National Academy of Sciences</w:t>
      </w:r>
      <w:r w:rsidRPr="000215BD">
        <w:rPr>
          <w:rFonts w:ascii="Times New Roman" w:hAnsi="Times New Roman" w:cs="Times New Roman"/>
        </w:rPr>
        <w:t xml:space="preserve">, </w:t>
      </w:r>
      <w:r w:rsidRPr="000215BD">
        <w:rPr>
          <w:rFonts w:ascii="Times New Roman" w:hAnsi="Times New Roman" w:cs="Times New Roman"/>
          <w:i/>
          <w:iCs/>
        </w:rPr>
        <w:t>114</w:t>
      </w:r>
      <w:r w:rsidRPr="000215BD">
        <w:rPr>
          <w:rFonts w:ascii="Times New Roman" w:hAnsi="Times New Roman" w:cs="Times New Roman"/>
        </w:rPr>
        <w:t xml:space="preserve">(11), 2988–2993. </w:t>
      </w:r>
      <w:hyperlink r:id="rId39" w:history="1">
        <w:r w:rsidRPr="000215BD">
          <w:rPr>
            <w:rStyle w:val="Hyperlink"/>
            <w:rFonts w:ascii="Times New Roman" w:hAnsi="Times New Roman" w:cs="Times New Roman"/>
          </w:rPr>
          <w:t>https://doi.org/10.1073/pnas.1618922114</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lastRenderedPageBreak/>
        <w:t>Kar</w:t>
      </w:r>
      <w:proofErr w:type="spellEnd"/>
      <w:r w:rsidRPr="000215BD">
        <w:rPr>
          <w:rFonts w:ascii="Times New Roman" w:hAnsi="Times New Roman" w:cs="Times New Roman"/>
        </w:rPr>
        <w:t xml:space="preserve">, M., </w:t>
      </w:r>
      <w:proofErr w:type="spellStart"/>
      <w:r w:rsidRPr="000215BD">
        <w:rPr>
          <w:rFonts w:ascii="Times New Roman" w:hAnsi="Times New Roman" w:cs="Times New Roman"/>
        </w:rPr>
        <w:t>Streb</w:t>
      </w:r>
      <w:proofErr w:type="spellEnd"/>
      <w:r w:rsidRPr="000215BD">
        <w:rPr>
          <w:rFonts w:ascii="Times New Roman" w:hAnsi="Times New Roman" w:cs="Times New Roman"/>
        </w:rPr>
        <w:t xml:space="preserve">, P., </w:t>
      </w:r>
      <w:proofErr w:type="spellStart"/>
      <w:r w:rsidRPr="000215BD">
        <w:rPr>
          <w:rFonts w:ascii="Times New Roman" w:hAnsi="Times New Roman" w:cs="Times New Roman"/>
        </w:rPr>
        <w:t>Hertwig</w:t>
      </w:r>
      <w:proofErr w:type="spellEnd"/>
      <w:r w:rsidRPr="000215BD">
        <w:rPr>
          <w:rFonts w:ascii="Times New Roman" w:hAnsi="Times New Roman" w:cs="Times New Roman"/>
        </w:rPr>
        <w:t xml:space="preserve">, B., &amp; </w:t>
      </w:r>
      <w:proofErr w:type="spellStart"/>
      <w:r w:rsidRPr="000215BD">
        <w:rPr>
          <w:rFonts w:ascii="Times New Roman" w:hAnsi="Times New Roman" w:cs="Times New Roman"/>
        </w:rPr>
        <w:t>Feierabend</w:t>
      </w:r>
      <w:proofErr w:type="spellEnd"/>
      <w:r w:rsidRPr="000215BD">
        <w:rPr>
          <w:rFonts w:ascii="Times New Roman" w:hAnsi="Times New Roman" w:cs="Times New Roman"/>
        </w:rPr>
        <w:t>, J. (1993).</w:t>
      </w:r>
      <w:proofErr w:type="gramEnd"/>
      <w:r w:rsidRPr="000215BD">
        <w:rPr>
          <w:rFonts w:ascii="Times New Roman" w:hAnsi="Times New Roman" w:cs="Times New Roman"/>
        </w:rPr>
        <w:t xml:space="preserve"> Sensitivity to </w:t>
      </w:r>
      <w:proofErr w:type="spellStart"/>
      <w:r w:rsidRPr="000215BD">
        <w:rPr>
          <w:rFonts w:ascii="Times New Roman" w:hAnsi="Times New Roman" w:cs="Times New Roman"/>
        </w:rPr>
        <w:t>photodamage</w:t>
      </w:r>
      <w:proofErr w:type="spellEnd"/>
      <w:r w:rsidRPr="000215BD">
        <w:rPr>
          <w:rFonts w:ascii="Times New Roman" w:hAnsi="Times New Roman" w:cs="Times New Roman"/>
        </w:rPr>
        <w:t xml:space="preserve"> increases during senescence in excised leaves. </w:t>
      </w:r>
      <w:r w:rsidRPr="000215BD">
        <w:rPr>
          <w:rFonts w:ascii="Times New Roman" w:hAnsi="Times New Roman" w:cs="Times New Roman"/>
          <w:i/>
          <w:iCs/>
        </w:rPr>
        <w:t>Journal of Plant Physiology</w:t>
      </w:r>
      <w:r w:rsidRPr="000215BD">
        <w:rPr>
          <w:rFonts w:ascii="Times New Roman" w:hAnsi="Times New Roman" w:cs="Times New Roman"/>
        </w:rPr>
        <w:t xml:space="preserve">, </w:t>
      </w:r>
      <w:r w:rsidRPr="000215BD">
        <w:rPr>
          <w:rFonts w:ascii="Times New Roman" w:hAnsi="Times New Roman" w:cs="Times New Roman"/>
          <w:i/>
          <w:iCs/>
        </w:rPr>
        <w:t>141</w:t>
      </w:r>
      <w:r w:rsidRPr="000215BD">
        <w:rPr>
          <w:rFonts w:ascii="Times New Roman" w:hAnsi="Times New Roman" w:cs="Times New Roman"/>
        </w:rPr>
        <w:t xml:space="preserve">(5), 538–544. </w:t>
      </w:r>
      <w:hyperlink r:id="rId40" w:history="1">
        <w:r w:rsidRPr="000215BD">
          <w:rPr>
            <w:rStyle w:val="Hyperlink"/>
            <w:rFonts w:ascii="Times New Roman" w:hAnsi="Times New Roman" w:cs="Times New Roman"/>
          </w:rPr>
          <w:t>https://doi.org/10.1016/S0176-1617(11)80453-0</w:t>
        </w:r>
      </w:hyperlink>
    </w:p>
    <w:p w:rsidR="00A709C0" w:rsidRDefault="00A709C0" w:rsidP="00A709C0">
      <w:pPr>
        <w:spacing w:line="480" w:lineRule="auto"/>
        <w:ind w:left="720" w:hanging="720"/>
        <w:rPr>
          <w:rFonts w:ascii="Times New Roman" w:hAnsi="Times New Roman" w:cs="Times New Roman"/>
        </w:rPr>
      </w:pPr>
      <w:r w:rsidRPr="00A709C0">
        <w:rPr>
          <w:rFonts w:ascii="Times New Roman" w:hAnsi="Times New Roman" w:cs="Times New Roman"/>
        </w:rPr>
        <w:t xml:space="preserve">King, O. C., Smith, R. A., Warne, M. S. J., </w:t>
      </w:r>
      <w:proofErr w:type="spellStart"/>
      <w:r w:rsidRPr="00A709C0">
        <w:rPr>
          <w:rFonts w:ascii="Times New Roman" w:hAnsi="Times New Roman" w:cs="Times New Roman"/>
        </w:rPr>
        <w:t>Merwe</w:t>
      </w:r>
      <w:proofErr w:type="spellEnd"/>
      <w:r w:rsidRPr="00A709C0">
        <w:rPr>
          <w:rFonts w:ascii="Times New Roman" w:hAnsi="Times New Roman" w:cs="Times New Roman"/>
        </w:rPr>
        <w:t xml:space="preserve">, J. P. van de, Connolly, R. M., &amp; Brown, C. J. (2021). </w:t>
      </w:r>
      <w:proofErr w:type="gramStart"/>
      <w:r w:rsidRPr="00A709C0">
        <w:rPr>
          <w:rFonts w:ascii="Times New Roman" w:hAnsi="Times New Roman" w:cs="Times New Roman"/>
        </w:rPr>
        <w:t xml:space="preserve">Combined impacts of photosystem II-inhibiting herbicides and light availability on </w:t>
      </w:r>
      <w:proofErr w:type="spellStart"/>
      <w:r w:rsidRPr="00A709C0">
        <w:rPr>
          <w:rFonts w:ascii="Times New Roman" w:hAnsi="Times New Roman" w:cs="Times New Roman"/>
        </w:rPr>
        <w:t>seagrass</w:t>
      </w:r>
      <w:proofErr w:type="spellEnd"/>
      <w:r w:rsidRPr="00A709C0">
        <w:rPr>
          <w:rFonts w:ascii="Times New Roman" w:hAnsi="Times New Roman" w:cs="Times New Roman"/>
        </w:rPr>
        <w:t xml:space="preserve"> and marine microalgae.</w:t>
      </w:r>
      <w:proofErr w:type="gramEnd"/>
      <w:r w:rsidRPr="00A709C0">
        <w:rPr>
          <w:rFonts w:ascii="Times New Roman" w:hAnsi="Times New Roman" w:cs="Times New Roman"/>
        </w:rPr>
        <w:t xml:space="preserve"> </w:t>
      </w:r>
      <w:r w:rsidRPr="00A709C0">
        <w:rPr>
          <w:rFonts w:ascii="Times New Roman" w:hAnsi="Times New Roman" w:cs="Times New Roman"/>
          <w:i/>
          <w:iCs/>
        </w:rPr>
        <w:t>Marine Ecology Progress Series</w:t>
      </w:r>
      <w:r w:rsidRPr="00A709C0">
        <w:rPr>
          <w:rFonts w:ascii="Times New Roman" w:hAnsi="Times New Roman" w:cs="Times New Roman"/>
        </w:rPr>
        <w:t xml:space="preserve">, </w:t>
      </w:r>
      <w:r w:rsidRPr="00A709C0">
        <w:rPr>
          <w:rFonts w:ascii="Times New Roman" w:hAnsi="Times New Roman" w:cs="Times New Roman"/>
          <w:i/>
          <w:iCs/>
        </w:rPr>
        <w:t>668</w:t>
      </w:r>
      <w:r w:rsidRPr="00A709C0">
        <w:rPr>
          <w:rFonts w:ascii="Times New Roman" w:hAnsi="Times New Roman" w:cs="Times New Roman"/>
        </w:rPr>
        <w:t xml:space="preserve">, 215–230. </w:t>
      </w:r>
      <w:hyperlink r:id="rId41" w:history="1">
        <w:r w:rsidRPr="00A709C0">
          <w:rPr>
            <w:rStyle w:val="Hyperlink"/>
            <w:rFonts w:ascii="Times New Roman" w:hAnsi="Times New Roman" w:cs="Times New Roman"/>
          </w:rPr>
          <w:t>https://doi.org/10.3354/meps13717</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Kok</w:t>
      </w:r>
      <w:proofErr w:type="spellEnd"/>
      <w:r w:rsidRPr="000215BD">
        <w:rPr>
          <w:rFonts w:ascii="Times New Roman" w:hAnsi="Times New Roman" w:cs="Times New Roman"/>
        </w:rPr>
        <w:t xml:space="preserve">, B. (1956). </w:t>
      </w:r>
      <w:proofErr w:type="gramStart"/>
      <w:r w:rsidRPr="000215BD">
        <w:rPr>
          <w:rFonts w:ascii="Times New Roman" w:hAnsi="Times New Roman" w:cs="Times New Roman"/>
        </w:rPr>
        <w:t>On the inhibition of photosynthesis by intense light.</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Biochimica</w:t>
      </w:r>
      <w:proofErr w:type="spellEnd"/>
      <w:r w:rsidRPr="000215BD">
        <w:rPr>
          <w:rFonts w:ascii="Times New Roman" w:hAnsi="Times New Roman" w:cs="Times New Roman"/>
          <w:i/>
          <w:iCs/>
        </w:rPr>
        <w:t xml:space="preserve"> </w:t>
      </w:r>
      <w:proofErr w:type="gramStart"/>
      <w:r w:rsidRPr="000215BD">
        <w:rPr>
          <w:rFonts w:ascii="Times New Roman" w:hAnsi="Times New Roman" w:cs="Times New Roman"/>
          <w:i/>
          <w:iCs/>
        </w:rPr>
        <w:t>et</w:t>
      </w:r>
      <w:proofErr w:type="gramEnd"/>
      <w:r w:rsidRPr="000215BD">
        <w:rPr>
          <w:rFonts w:ascii="Times New Roman" w:hAnsi="Times New Roman" w:cs="Times New Roman"/>
          <w:i/>
          <w:iCs/>
        </w:rPr>
        <w:t xml:space="preserve"> </w:t>
      </w:r>
      <w:proofErr w:type="spellStart"/>
      <w:r w:rsidRPr="000215BD">
        <w:rPr>
          <w:rFonts w:ascii="Times New Roman" w:hAnsi="Times New Roman" w:cs="Times New Roman"/>
          <w:i/>
          <w:iCs/>
        </w:rPr>
        <w:t>Biophysica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Acta</w:t>
      </w:r>
      <w:proofErr w:type="spellEnd"/>
      <w:r w:rsidRPr="000215BD">
        <w:rPr>
          <w:rFonts w:ascii="Times New Roman" w:hAnsi="Times New Roman" w:cs="Times New Roman"/>
        </w:rPr>
        <w:t xml:space="preserve">, </w:t>
      </w:r>
      <w:r w:rsidRPr="000215BD">
        <w:rPr>
          <w:rFonts w:ascii="Times New Roman" w:hAnsi="Times New Roman" w:cs="Times New Roman"/>
          <w:i/>
          <w:iCs/>
        </w:rPr>
        <w:t>21</w:t>
      </w:r>
      <w:r w:rsidRPr="000215BD">
        <w:rPr>
          <w:rFonts w:ascii="Times New Roman" w:hAnsi="Times New Roman" w:cs="Times New Roman"/>
        </w:rPr>
        <w:t xml:space="preserve">(2), 234–244. </w:t>
      </w:r>
      <w:hyperlink r:id="rId42" w:history="1">
        <w:r w:rsidRPr="000215BD">
          <w:rPr>
            <w:rStyle w:val="Hyperlink"/>
            <w:rFonts w:ascii="Times New Roman" w:hAnsi="Times New Roman" w:cs="Times New Roman"/>
          </w:rPr>
          <w:t>https://doi.org/10.1016/0006-3002(56)90003-8</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Körner</w:t>
      </w:r>
      <w:proofErr w:type="spellEnd"/>
      <w:r w:rsidRPr="000215BD">
        <w:rPr>
          <w:rFonts w:ascii="Times New Roman" w:hAnsi="Times New Roman" w:cs="Times New Roman"/>
        </w:rPr>
        <w:t xml:space="preserve">, C. (2003). </w:t>
      </w:r>
      <w:proofErr w:type="gramStart"/>
      <w:r w:rsidRPr="000215BD">
        <w:rPr>
          <w:rFonts w:ascii="Times New Roman" w:hAnsi="Times New Roman" w:cs="Times New Roman"/>
        </w:rPr>
        <w:t>Carbon limitation in trees.</w:t>
      </w:r>
      <w:proofErr w:type="gramEnd"/>
      <w:r w:rsidRPr="000215BD">
        <w:rPr>
          <w:rFonts w:ascii="Times New Roman" w:hAnsi="Times New Roman" w:cs="Times New Roman"/>
        </w:rPr>
        <w:t xml:space="preserve"> </w:t>
      </w:r>
      <w:r w:rsidRPr="000215BD">
        <w:rPr>
          <w:rFonts w:ascii="Times New Roman" w:hAnsi="Times New Roman" w:cs="Times New Roman"/>
          <w:i/>
          <w:iCs/>
        </w:rPr>
        <w:t>Journal of Ecology</w:t>
      </w:r>
      <w:r w:rsidRPr="000215BD">
        <w:rPr>
          <w:rFonts w:ascii="Times New Roman" w:hAnsi="Times New Roman" w:cs="Times New Roman"/>
        </w:rPr>
        <w:t xml:space="preserve">, </w:t>
      </w:r>
      <w:r w:rsidRPr="000215BD">
        <w:rPr>
          <w:rFonts w:ascii="Times New Roman" w:hAnsi="Times New Roman" w:cs="Times New Roman"/>
          <w:i/>
          <w:iCs/>
        </w:rPr>
        <w:t>91</w:t>
      </w:r>
      <w:r w:rsidRPr="000215BD">
        <w:rPr>
          <w:rFonts w:ascii="Times New Roman" w:hAnsi="Times New Roman" w:cs="Times New Roman"/>
        </w:rPr>
        <w:t xml:space="preserve">(1), 4–17. </w:t>
      </w:r>
      <w:hyperlink r:id="rId43" w:history="1">
        <w:r w:rsidRPr="000215BD">
          <w:rPr>
            <w:rStyle w:val="Hyperlink"/>
            <w:rFonts w:ascii="Times New Roman" w:hAnsi="Times New Roman" w:cs="Times New Roman"/>
          </w:rPr>
          <w:t>https://doi.org/10.1046/j.1365-2745.2003.00742.x</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Kothari, S., Montgomery, R. A., &amp; </w:t>
      </w:r>
      <w:proofErr w:type="spellStart"/>
      <w:r w:rsidRPr="000215BD">
        <w:rPr>
          <w:rFonts w:ascii="Times New Roman" w:hAnsi="Times New Roman" w:cs="Times New Roman"/>
        </w:rPr>
        <w:t>Cavender</w:t>
      </w:r>
      <w:proofErr w:type="spellEnd"/>
      <w:r w:rsidRPr="000215BD">
        <w:rPr>
          <w:rFonts w:ascii="Times New Roman" w:hAnsi="Times New Roman" w:cs="Times New Roman"/>
        </w:rPr>
        <w:t>-Bares, J. (2021).</w:t>
      </w:r>
      <w:proofErr w:type="gramEnd"/>
      <w:r w:rsidRPr="000215BD">
        <w:rPr>
          <w:rFonts w:ascii="Times New Roman" w:hAnsi="Times New Roman" w:cs="Times New Roman"/>
        </w:rPr>
        <w:t xml:space="preserve"> Physiological responses to light explain competition and facilitation in a tree diversity experiment. </w:t>
      </w:r>
      <w:r w:rsidRPr="000215BD">
        <w:rPr>
          <w:rFonts w:ascii="Times New Roman" w:hAnsi="Times New Roman" w:cs="Times New Roman"/>
          <w:i/>
          <w:iCs/>
        </w:rPr>
        <w:t>Journal of Ecology</w:t>
      </w:r>
      <w:r w:rsidRPr="000215BD">
        <w:rPr>
          <w:rFonts w:ascii="Times New Roman" w:hAnsi="Times New Roman" w:cs="Times New Roman"/>
        </w:rPr>
        <w:t xml:space="preserve">, </w:t>
      </w:r>
      <w:r w:rsidRPr="000215BD">
        <w:rPr>
          <w:rFonts w:ascii="Times New Roman" w:hAnsi="Times New Roman" w:cs="Times New Roman"/>
          <w:i/>
          <w:iCs/>
        </w:rPr>
        <w:t>109</w:t>
      </w:r>
      <w:r w:rsidRPr="000215BD">
        <w:rPr>
          <w:rFonts w:ascii="Times New Roman" w:hAnsi="Times New Roman" w:cs="Times New Roman"/>
        </w:rPr>
        <w:t xml:space="preserve">(5), 2000–2018. </w:t>
      </w:r>
      <w:hyperlink r:id="rId44" w:history="1">
        <w:r w:rsidRPr="000215BD">
          <w:rPr>
            <w:rStyle w:val="Hyperlink"/>
            <w:rFonts w:ascii="Times New Roman" w:hAnsi="Times New Roman" w:cs="Times New Roman"/>
          </w:rPr>
          <w:t>https://doi.org/10.1111/1365-2745.13637</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Kramer, D. M., Johnson, G., </w:t>
      </w:r>
      <w:proofErr w:type="spellStart"/>
      <w:r w:rsidRPr="000215BD">
        <w:rPr>
          <w:rFonts w:ascii="Times New Roman" w:hAnsi="Times New Roman" w:cs="Times New Roman"/>
        </w:rPr>
        <w:t>Kiirats</w:t>
      </w:r>
      <w:proofErr w:type="spellEnd"/>
      <w:r w:rsidRPr="000215BD">
        <w:rPr>
          <w:rFonts w:ascii="Times New Roman" w:hAnsi="Times New Roman" w:cs="Times New Roman"/>
        </w:rPr>
        <w:t>, O., &amp; Edwards, G. E. (2004).</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New Fluorescence Parameters for the Determination of QA Redox State and Excitation Energy Fluxes.</w:t>
      </w:r>
      <w:proofErr w:type="gramEnd"/>
      <w:r w:rsidRPr="000215BD">
        <w:rPr>
          <w:rFonts w:ascii="Times New Roman" w:hAnsi="Times New Roman" w:cs="Times New Roman"/>
        </w:rPr>
        <w:t xml:space="preserve"> </w:t>
      </w:r>
      <w:r w:rsidRPr="000215BD">
        <w:rPr>
          <w:rFonts w:ascii="Times New Roman" w:hAnsi="Times New Roman" w:cs="Times New Roman"/>
          <w:i/>
          <w:iCs/>
        </w:rPr>
        <w:t>Photosynthesis Research</w:t>
      </w:r>
      <w:r w:rsidRPr="000215BD">
        <w:rPr>
          <w:rFonts w:ascii="Times New Roman" w:hAnsi="Times New Roman" w:cs="Times New Roman"/>
        </w:rPr>
        <w:t xml:space="preserve">, </w:t>
      </w:r>
      <w:r w:rsidRPr="000215BD">
        <w:rPr>
          <w:rFonts w:ascii="Times New Roman" w:hAnsi="Times New Roman" w:cs="Times New Roman"/>
          <w:i/>
          <w:iCs/>
        </w:rPr>
        <w:t>79</w:t>
      </w:r>
      <w:r w:rsidRPr="000215BD">
        <w:rPr>
          <w:rFonts w:ascii="Times New Roman" w:hAnsi="Times New Roman" w:cs="Times New Roman"/>
        </w:rPr>
        <w:t xml:space="preserve">(2), 209–218. </w:t>
      </w:r>
      <w:hyperlink r:id="rId45" w:history="1">
        <w:r w:rsidRPr="000215BD">
          <w:rPr>
            <w:rStyle w:val="Hyperlink"/>
            <w:rFonts w:ascii="Times New Roman" w:hAnsi="Times New Roman" w:cs="Times New Roman"/>
          </w:rPr>
          <w:t>https://doi.org/10.1023/B:PRES.0000015391.99477.0d</w:t>
        </w:r>
      </w:hyperlink>
    </w:p>
    <w:p w:rsidR="000215BD" w:rsidRPr="000215BD" w:rsidRDefault="000215BD" w:rsidP="00020DDA">
      <w:pPr>
        <w:spacing w:line="480" w:lineRule="auto"/>
        <w:ind w:left="720" w:hanging="720"/>
        <w:rPr>
          <w:rFonts w:ascii="Times New Roman" w:hAnsi="Times New Roman" w:cs="Times New Roman"/>
        </w:rPr>
      </w:pPr>
      <w:proofErr w:type="spellStart"/>
      <w:r w:rsidRPr="000215BD">
        <w:rPr>
          <w:rFonts w:ascii="Times New Roman" w:hAnsi="Times New Roman" w:cs="Times New Roman"/>
        </w:rPr>
        <w:t>Külheim</w:t>
      </w:r>
      <w:proofErr w:type="spellEnd"/>
      <w:r w:rsidRPr="000215BD">
        <w:rPr>
          <w:rFonts w:ascii="Times New Roman" w:hAnsi="Times New Roman" w:cs="Times New Roman"/>
        </w:rPr>
        <w:t xml:space="preserve">, C., </w:t>
      </w:r>
      <w:proofErr w:type="spellStart"/>
      <w:r w:rsidRPr="000215BD">
        <w:rPr>
          <w:rFonts w:ascii="Times New Roman" w:hAnsi="Times New Roman" w:cs="Times New Roman"/>
        </w:rPr>
        <w:t>Ågren</w:t>
      </w:r>
      <w:proofErr w:type="spellEnd"/>
      <w:r w:rsidRPr="000215BD">
        <w:rPr>
          <w:rFonts w:ascii="Times New Roman" w:hAnsi="Times New Roman" w:cs="Times New Roman"/>
        </w:rPr>
        <w:t xml:space="preserve">, J., &amp; </w:t>
      </w:r>
      <w:proofErr w:type="spellStart"/>
      <w:r w:rsidRPr="000215BD">
        <w:rPr>
          <w:rFonts w:ascii="Times New Roman" w:hAnsi="Times New Roman" w:cs="Times New Roman"/>
        </w:rPr>
        <w:t>Jansson</w:t>
      </w:r>
      <w:proofErr w:type="spellEnd"/>
      <w:r w:rsidRPr="000215BD">
        <w:rPr>
          <w:rFonts w:ascii="Times New Roman" w:hAnsi="Times New Roman" w:cs="Times New Roman"/>
        </w:rPr>
        <w:t xml:space="preserve">, S. (2002). </w:t>
      </w:r>
      <w:proofErr w:type="gramStart"/>
      <w:r w:rsidRPr="000215BD">
        <w:rPr>
          <w:rFonts w:ascii="Times New Roman" w:hAnsi="Times New Roman" w:cs="Times New Roman"/>
        </w:rPr>
        <w:t>Rapid Regulation of Light Harvesting and Plant Fitness in the Field.</w:t>
      </w:r>
      <w:proofErr w:type="gramEnd"/>
      <w:r w:rsidRPr="000215BD">
        <w:rPr>
          <w:rFonts w:ascii="Times New Roman" w:hAnsi="Times New Roman" w:cs="Times New Roman"/>
        </w:rPr>
        <w:t xml:space="preserve"> </w:t>
      </w:r>
      <w:r w:rsidRPr="000215BD">
        <w:rPr>
          <w:rFonts w:ascii="Times New Roman" w:hAnsi="Times New Roman" w:cs="Times New Roman"/>
          <w:i/>
          <w:iCs/>
        </w:rPr>
        <w:t>Science</w:t>
      </w:r>
      <w:r w:rsidRPr="000215BD">
        <w:rPr>
          <w:rFonts w:ascii="Times New Roman" w:hAnsi="Times New Roman" w:cs="Times New Roman"/>
        </w:rPr>
        <w:t xml:space="preserve">, </w:t>
      </w:r>
      <w:r w:rsidRPr="000215BD">
        <w:rPr>
          <w:rFonts w:ascii="Times New Roman" w:hAnsi="Times New Roman" w:cs="Times New Roman"/>
          <w:i/>
          <w:iCs/>
        </w:rPr>
        <w:t>297</w:t>
      </w:r>
      <w:r w:rsidRPr="000215BD">
        <w:rPr>
          <w:rFonts w:ascii="Times New Roman" w:hAnsi="Times New Roman" w:cs="Times New Roman"/>
        </w:rPr>
        <w:t xml:space="preserve">(5578), 91–93. </w:t>
      </w:r>
      <w:hyperlink r:id="rId46" w:history="1">
        <w:r w:rsidRPr="000215BD">
          <w:rPr>
            <w:rStyle w:val="Hyperlink"/>
            <w:rFonts w:ascii="Times New Roman" w:hAnsi="Times New Roman" w:cs="Times New Roman"/>
          </w:rPr>
          <w:t>https://doi.org/10.1126/science.1072359</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Laughlin, D. </w:t>
      </w:r>
      <w:proofErr w:type="gramStart"/>
      <w:r w:rsidRPr="000215BD">
        <w:rPr>
          <w:rFonts w:ascii="Times New Roman" w:hAnsi="Times New Roman" w:cs="Times New Roman"/>
        </w:rPr>
        <w:t>C.,</w:t>
      </w:r>
      <w:proofErr w:type="gramEnd"/>
      <w:r w:rsidRPr="000215BD">
        <w:rPr>
          <w:rFonts w:ascii="Times New Roman" w:hAnsi="Times New Roman" w:cs="Times New Roman"/>
        </w:rPr>
        <w:t xml:space="preserve"> &amp; Messier, J. (2015). </w:t>
      </w:r>
      <w:proofErr w:type="gramStart"/>
      <w:r w:rsidRPr="000215BD">
        <w:rPr>
          <w:rFonts w:ascii="Times New Roman" w:hAnsi="Times New Roman" w:cs="Times New Roman"/>
        </w:rPr>
        <w:t>Fitness of multidimensional phenotypes in dynamic adaptive landscapes.</w:t>
      </w:r>
      <w:proofErr w:type="gramEnd"/>
      <w:r w:rsidRPr="000215BD">
        <w:rPr>
          <w:rFonts w:ascii="Times New Roman" w:hAnsi="Times New Roman" w:cs="Times New Roman"/>
        </w:rPr>
        <w:t xml:space="preserve"> </w:t>
      </w:r>
      <w:r w:rsidRPr="000215BD">
        <w:rPr>
          <w:rFonts w:ascii="Times New Roman" w:hAnsi="Times New Roman" w:cs="Times New Roman"/>
          <w:i/>
          <w:iCs/>
        </w:rPr>
        <w:t>Trends in Ecology &amp; Evolution</w:t>
      </w:r>
      <w:r w:rsidRPr="000215BD">
        <w:rPr>
          <w:rFonts w:ascii="Times New Roman" w:hAnsi="Times New Roman" w:cs="Times New Roman"/>
        </w:rPr>
        <w:t xml:space="preserve">, </w:t>
      </w:r>
      <w:r w:rsidRPr="000215BD">
        <w:rPr>
          <w:rFonts w:ascii="Times New Roman" w:hAnsi="Times New Roman" w:cs="Times New Roman"/>
          <w:i/>
          <w:iCs/>
        </w:rPr>
        <w:t>30</w:t>
      </w:r>
      <w:r w:rsidRPr="000215BD">
        <w:rPr>
          <w:rFonts w:ascii="Times New Roman" w:hAnsi="Times New Roman" w:cs="Times New Roman"/>
        </w:rPr>
        <w:t xml:space="preserve">(8), 487–496. </w:t>
      </w:r>
      <w:hyperlink r:id="rId47" w:history="1">
        <w:r w:rsidRPr="000215BD">
          <w:rPr>
            <w:rStyle w:val="Hyperlink"/>
            <w:rFonts w:ascii="Times New Roman" w:hAnsi="Times New Roman" w:cs="Times New Roman"/>
          </w:rPr>
          <w:t>https://doi.org/10.1016/j.tree.2015.06.003</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Lesser, M. (1996).</w:t>
      </w:r>
      <w:proofErr w:type="gramEnd"/>
      <w:r w:rsidRPr="000215BD">
        <w:rPr>
          <w:rFonts w:ascii="Times New Roman" w:hAnsi="Times New Roman" w:cs="Times New Roman"/>
        </w:rPr>
        <w:t xml:space="preserve"> Acclimation of phytoplankton to UV-B radiation: Oxidative stress and photoinhibition of photosynthesis are not prevented by UV-absorbing compounds in the </w:t>
      </w:r>
      <w:proofErr w:type="spellStart"/>
      <w:r w:rsidRPr="000215BD">
        <w:rPr>
          <w:rFonts w:ascii="Times New Roman" w:hAnsi="Times New Roman" w:cs="Times New Roman"/>
        </w:rPr>
        <w:t>dinoflagellate</w:t>
      </w:r>
      <w:proofErr w:type="spellEnd"/>
      <w:r w:rsidRPr="000215BD">
        <w:rPr>
          <w:rFonts w:ascii="Times New Roman" w:hAnsi="Times New Roman" w:cs="Times New Roman"/>
        </w:rPr>
        <w:t xml:space="preserve"> </w:t>
      </w:r>
      <w:proofErr w:type="spellStart"/>
      <w:r w:rsidRPr="000215BD">
        <w:rPr>
          <w:rFonts w:ascii="Times New Roman" w:hAnsi="Times New Roman" w:cs="Times New Roman"/>
        </w:rPr>
        <w:t>Prorocentrum</w:t>
      </w:r>
      <w:proofErr w:type="spellEnd"/>
      <w:r w:rsidRPr="000215BD">
        <w:rPr>
          <w:rFonts w:ascii="Times New Roman" w:hAnsi="Times New Roman" w:cs="Times New Roman"/>
        </w:rPr>
        <w:t xml:space="preserve"> </w:t>
      </w:r>
      <w:proofErr w:type="spellStart"/>
      <w:r w:rsidRPr="000215BD">
        <w:rPr>
          <w:rFonts w:ascii="Times New Roman" w:hAnsi="Times New Roman" w:cs="Times New Roman"/>
        </w:rPr>
        <w:t>micans</w:t>
      </w:r>
      <w:proofErr w:type="spellEnd"/>
      <w:r w:rsidRPr="000215BD">
        <w:rPr>
          <w:rFonts w:ascii="Times New Roman" w:hAnsi="Times New Roman" w:cs="Times New Roman"/>
        </w:rPr>
        <w:t xml:space="preserve">. </w:t>
      </w:r>
      <w:r w:rsidRPr="000215BD">
        <w:rPr>
          <w:rFonts w:ascii="Times New Roman" w:hAnsi="Times New Roman" w:cs="Times New Roman"/>
          <w:i/>
          <w:iCs/>
        </w:rPr>
        <w:t>Marine Ecology Progress Series</w:t>
      </w:r>
      <w:r w:rsidRPr="000215BD">
        <w:rPr>
          <w:rFonts w:ascii="Times New Roman" w:hAnsi="Times New Roman" w:cs="Times New Roman"/>
        </w:rPr>
        <w:t xml:space="preserve">, </w:t>
      </w:r>
      <w:r w:rsidRPr="000215BD">
        <w:rPr>
          <w:rFonts w:ascii="Times New Roman" w:hAnsi="Times New Roman" w:cs="Times New Roman"/>
          <w:i/>
          <w:iCs/>
        </w:rPr>
        <w:t>132</w:t>
      </w:r>
      <w:r w:rsidRPr="000215BD">
        <w:rPr>
          <w:rFonts w:ascii="Times New Roman" w:hAnsi="Times New Roman" w:cs="Times New Roman"/>
        </w:rPr>
        <w:t xml:space="preserve">, 287–297. </w:t>
      </w:r>
      <w:hyperlink r:id="rId48" w:history="1">
        <w:r w:rsidRPr="000215BD">
          <w:rPr>
            <w:rStyle w:val="Hyperlink"/>
            <w:rFonts w:ascii="Times New Roman" w:hAnsi="Times New Roman" w:cs="Times New Roman"/>
          </w:rPr>
          <w:t>https://doi.org/10.3354/meps132287</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lastRenderedPageBreak/>
        <w:t xml:space="preserve">Levin, G., </w:t>
      </w:r>
      <w:proofErr w:type="spellStart"/>
      <w:r w:rsidRPr="000215BD">
        <w:rPr>
          <w:rFonts w:ascii="Times New Roman" w:hAnsi="Times New Roman" w:cs="Times New Roman"/>
        </w:rPr>
        <w:t>Kulikovsky</w:t>
      </w:r>
      <w:proofErr w:type="spellEnd"/>
      <w:r w:rsidRPr="000215BD">
        <w:rPr>
          <w:rFonts w:ascii="Times New Roman" w:hAnsi="Times New Roman" w:cs="Times New Roman"/>
        </w:rPr>
        <w:t xml:space="preserve">, S., </w:t>
      </w:r>
      <w:proofErr w:type="spellStart"/>
      <w:r w:rsidRPr="000215BD">
        <w:rPr>
          <w:rFonts w:ascii="Times New Roman" w:hAnsi="Times New Roman" w:cs="Times New Roman"/>
        </w:rPr>
        <w:t>Liveanu</w:t>
      </w:r>
      <w:proofErr w:type="spellEnd"/>
      <w:r w:rsidRPr="000215BD">
        <w:rPr>
          <w:rFonts w:ascii="Times New Roman" w:hAnsi="Times New Roman" w:cs="Times New Roman"/>
        </w:rPr>
        <w:t xml:space="preserve">, V., </w:t>
      </w:r>
      <w:proofErr w:type="spellStart"/>
      <w:r w:rsidRPr="000215BD">
        <w:rPr>
          <w:rFonts w:ascii="Times New Roman" w:hAnsi="Times New Roman" w:cs="Times New Roman"/>
        </w:rPr>
        <w:t>Eichenbaum</w:t>
      </w:r>
      <w:proofErr w:type="spellEnd"/>
      <w:r w:rsidRPr="000215BD">
        <w:rPr>
          <w:rFonts w:ascii="Times New Roman" w:hAnsi="Times New Roman" w:cs="Times New Roman"/>
        </w:rPr>
        <w:t xml:space="preserve">, B., Meir, A., Isaacson, T., </w:t>
      </w:r>
      <w:proofErr w:type="spellStart"/>
      <w:r w:rsidRPr="000215BD">
        <w:rPr>
          <w:rFonts w:ascii="Times New Roman" w:hAnsi="Times New Roman" w:cs="Times New Roman"/>
        </w:rPr>
        <w:t>Tadmor</w:t>
      </w:r>
      <w:proofErr w:type="spellEnd"/>
      <w:r w:rsidRPr="000215BD">
        <w:rPr>
          <w:rFonts w:ascii="Times New Roman" w:hAnsi="Times New Roman" w:cs="Times New Roman"/>
        </w:rPr>
        <w:t xml:space="preserve">, Y., </w:t>
      </w:r>
      <w:proofErr w:type="spellStart"/>
      <w:r w:rsidRPr="000215BD">
        <w:rPr>
          <w:rFonts w:ascii="Times New Roman" w:hAnsi="Times New Roman" w:cs="Times New Roman"/>
        </w:rPr>
        <w:t>Adir</w:t>
      </w:r>
      <w:proofErr w:type="spellEnd"/>
      <w:r w:rsidRPr="000215BD">
        <w:rPr>
          <w:rFonts w:ascii="Times New Roman" w:hAnsi="Times New Roman" w:cs="Times New Roman"/>
        </w:rPr>
        <w:t>, N., &amp; Schuster, G. (2021).</w:t>
      </w:r>
      <w:proofErr w:type="gramEnd"/>
      <w:r w:rsidRPr="000215BD">
        <w:rPr>
          <w:rFonts w:ascii="Times New Roman" w:hAnsi="Times New Roman" w:cs="Times New Roman"/>
        </w:rPr>
        <w:t xml:space="preserve"> The desert green algae </w:t>
      </w:r>
      <w:r w:rsidRPr="00A709C0">
        <w:rPr>
          <w:rFonts w:ascii="Times New Roman" w:hAnsi="Times New Roman" w:cs="Times New Roman"/>
          <w:i/>
        </w:rPr>
        <w:t xml:space="preserve">Chlorella </w:t>
      </w:r>
      <w:proofErr w:type="spellStart"/>
      <w:r w:rsidRPr="00A709C0">
        <w:rPr>
          <w:rFonts w:ascii="Times New Roman" w:hAnsi="Times New Roman" w:cs="Times New Roman"/>
          <w:i/>
        </w:rPr>
        <w:t>ohadii</w:t>
      </w:r>
      <w:proofErr w:type="spellEnd"/>
      <w:r w:rsidRPr="000215BD">
        <w:rPr>
          <w:rFonts w:ascii="Times New Roman" w:hAnsi="Times New Roman" w:cs="Times New Roman"/>
        </w:rPr>
        <w:t xml:space="preserve"> thrives at excessively high light intensities by exceptionally enhancing the mechanisms that protect photosynthesis from photoinhibition. </w:t>
      </w:r>
      <w:r w:rsidRPr="000215BD">
        <w:rPr>
          <w:rFonts w:ascii="Times New Roman" w:hAnsi="Times New Roman" w:cs="Times New Roman"/>
          <w:i/>
          <w:iCs/>
        </w:rPr>
        <w:t>The Plant Journal</w:t>
      </w:r>
      <w:r w:rsidRPr="000215BD">
        <w:rPr>
          <w:rFonts w:ascii="Times New Roman" w:hAnsi="Times New Roman" w:cs="Times New Roman"/>
        </w:rPr>
        <w:t xml:space="preserve">, </w:t>
      </w:r>
      <w:r w:rsidRPr="000215BD">
        <w:rPr>
          <w:rFonts w:ascii="Times New Roman" w:hAnsi="Times New Roman" w:cs="Times New Roman"/>
          <w:i/>
          <w:iCs/>
        </w:rPr>
        <w:t>106</w:t>
      </w:r>
      <w:r w:rsidRPr="000215BD">
        <w:rPr>
          <w:rFonts w:ascii="Times New Roman" w:hAnsi="Times New Roman" w:cs="Times New Roman"/>
        </w:rPr>
        <w:t xml:space="preserve">(5), 1260–1277. </w:t>
      </w:r>
      <w:hyperlink r:id="rId49" w:history="1">
        <w:r w:rsidRPr="000215BD">
          <w:rPr>
            <w:rStyle w:val="Hyperlink"/>
            <w:rFonts w:ascii="Times New Roman" w:hAnsi="Times New Roman" w:cs="Times New Roman"/>
          </w:rPr>
          <w:t>https://doi.org/10.1111/tpj.15232</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Long, S. P., Humphries, S., &amp; </w:t>
      </w:r>
      <w:proofErr w:type="spellStart"/>
      <w:r w:rsidRPr="000215BD">
        <w:rPr>
          <w:rFonts w:ascii="Times New Roman" w:hAnsi="Times New Roman" w:cs="Times New Roman"/>
        </w:rPr>
        <w:t>Falkowski</w:t>
      </w:r>
      <w:proofErr w:type="spellEnd"/>
      <w:r w:rsidRPr="000215BD">
        <w:rPr>
          <w:rFonts w:ascii="Times New Roman" w:hAnsi="Times New Roman" w:cs="Times New Roman"/>
        </w:rPr>
        <w:t>, P. G. (1994).</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Photoinhibition of Photosynthesis in Nature.</w:t>
      </w:r>
      <w:proofErr w:type="gramEnd"/>
      <w:r w:rsidRPr="000215BD">
        <w:rPr>
          <w:rFonts w:ascii="Times New Roman" w:hAnsi="Times New Roman" w:cs="Times New Roman"/>
        </w:rPr>
        <w:t xml:space="preserve"> </w:t>
      </w:r>
      <w:r w:rsidRPr="000215BD">
        <w:rPr>
          <w:rFonts w:ascii="Times New Roman" w:hAnsi="Times New Roman" w:cs="Times New Roman"/>
          <w:i/>
          <w:iCs/>
        </w:rPr>
        <w:t>Annual Review of Plant Physiology and Plant Molecular Biology</w:t>
      </w:r>
      <w:r w:rsidRPr="000215BD">
        <w:rPr>
          <w:rFonts w:ascii="Times New Roman" w:hAnsi="Times New Roman" w:cs="Times New Roman"/>
        </w:rPr>
        <w:t xml:space="preserve">, </w:t>
      </w:r>
      <w:r w:rsidRPr="000215BD">
        <w:rPr>
          <w:rFonts w:ascii="Times New Roman" w:hAnsi="Times New Roman" w:cs="Times New Roman"/>
          <w:i/>
          <w:iCs/>
        </w:rPr>
        <w:t>45</w:t>
      </w:r>
      <w:r w:rsidRPr="000215BD">
        <w:rPr>
          <w:rFonts w:ascii="Times New Roman" w:hAnsi="Times New Roman" w:cs="Times New Roman"/>
        </w:rPr>
        <w:t xml:space="preserve">(1), 633–662. </w:t>
      </w:r>
      <w:hyperlink r:id="rId50" w:history="1">
        <w:r w:rsidRPr="000215BD">
          <w:rPr>
            <w:rStyle w:val="Hyperlink"/>
            <w:rFonts w:ascii="Times New Roman" w:hAnsi="Times New Roman" w:cs="Times New Roman"/>
          </w:rPr>
          <w:t>https://doi.org/10.1146/annurev.pp.45.060194.003221</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Lu, X., Chen, M., Liu, Y., </w:t>
      </w:r>
      <w:proofErr w:type="spellStart"/>
      <w:r w:rsidRPr="000215BD">
        <w:rPr>
          <w:rFonts w:ascii="Times New Roman" w:hAnsi="Times New Roman" w:cs="Times New Roman"/>
        </w:rPr>
        <w:t>Miralles</w:t>
      </w:r>
      <w:proofErr w:type="spellEnd"/>
      <w:r w:rsidRPr="000215BD">
        <w:rPr>
          <w:rFonts w:ascii="Times New Roman" w:hAnsi="Times New Roman" w:cs="Times New Roman"/>
        </w:rPr>
        <w:t>, D. G., &amp; Wang, F. (2017).</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Enhanced water use efficiency in global terrestrial ecosystems under increasing aerosol loadings.</w:t>
      </w:r>
      <w:proofErr w:type="gramEnd"/>
      <w:r w:rsidRPr="000215BD">
        <w:rPr>
          <w:rFonts w:ascii="Times New Roman" w:hAnsi="Times New Roman" w:cs="Times New Roman"/>
        </w:rPr>
        <w:t xml:space="preserve"> </w:t>
      </w:r>
      <w:r w:rsidRPr="000215BD">
        <w:rPr>
          <w:rFonts w:ascii="Times New Roman" w:hAnsi="Times New Roman" w:cs="Times New Roman"/>
          <w:i/>
          <w:iCs/>
        </w:rPr>
        <w:t>Agricultural and Forest Meteorology</w:t>
      </w:r>
      <w:r w:rsidRPr="000215BD">
        <w:rPr>
          <w:rFonts w:ascii="Times New Roman" w:hAnsi="Times New Roman" w:cs="Times New Roman"/>
        </w:rPr>
        <w:t xml:space="preserve">, </w:t>
      </w:r>
      <w:r w:rsidRPr="000215BD">
        <w:rPr>
          <w:rFonts w:ascii="Times New Roman" w:hAnsi="Times New Roman" w:cs="Times New Roman"/>
          <w:i/>
          <w:iCs/>
        </w:rPr>
        <w:t>237–238</w:t>
      </w:r>
      <w:r w:rsidRPr="000215BD">
        <w:rPr>
          <w:rFonts w:ascii="Times New Roman" w:hAnsi="Times New Roman" w:cs="Times New Roman"/>
        </w:rPr>
        <w:t xml:space="preserve">, 39–49. </w:t>
      </w:r>
      <w:hyperlink r:id="rId51" w:history="1">
        <w:r w:rsidRPr="000215BD">
          <w:rPr>
            <w:rStyle w:val="Hyperlink"/>
            <w:rFonts w:ascii="Times New Roman" w:hAnsi="Times New Roman" w:cs="Times New Roman"/>
          </w:rPr>
          <w:t>https://doi.org/10.1016/j.agrformet.2017.02.002</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Malnoë</w:t>
      </w:r>
      <w:proofErr w:type="spellEnd"/>
      <w:r w:rsidRPr="000215BD">
        <w:rPr>
          <w:rFonts w:ascii="Times New Roman" w:hAnsi="Times New Roman" w:cs="Times New Roman"/>
        </w:rPr>
        <w:t xml:space="preserve">, A. (2018). </w:t>
      </w:r>
      <w:proofErr w:type="gramStart"/>
      <w:r w:rsidRPr="000215BD">
        <w:rPr>
          <w:rFonts w:ascii="Times New Roman" w:hAnsi="Times New Roman" w:cs="Times New Roman"/>
        </w:rPr>
        <w:t>Photoinhibition or photoprotection of photosynthesis?</w:t>
      </w:r>
      <w:proofErr w:type="gramEnd"/>
      <w:r w:rsidRPr="000215BD">
        <w:rPr>
          <w:rFonts w:ascii="Times New Roman" w:hAnsi="Times New Roman" w:cs="Times New Roman"/>
        </w:rPr>
        <w:t xml:space="preserve"> Update on the (newly termed) sustained quenching component </w:t>
      </w:r>
      <w:proofErr w:type="spellStart"/>
      <w:r w:rsidRPr="000215BD">
        <w:rPr>
          <w:rFonts w:ascii="Times New Roman" w:hAnsi="Times New Roman" w:cs="Times New Roman"/>
        </w:rPr>
        <w:t>qH</w:t>
      </w:r>
      <w:proofErr w:type="spellEnd"/>
      <w:r w:rsidRPr="000215BD">
        <w:rPr>
          <w:rFonts w:ascii="Times New Roman" w:hAnsi="Times New Roman" w:cs="Times New Roman"/>
        </w:rPr>
        <w:t xml:space="preserve">. </w:t>
      </w:r>
      <w:r w:rsidRPr="000215BD">
        <w:rPr>
          <w:rFonts w:ascii="Times New Roman" w:hAnsi="Times New Roman" w:cs="Times New Roman"/>
          <w:i/>
          <w:iCs/>
        </w:rPr>
        <w:t>Environmental and Experimental Botany</w:t>
      </w:r>
      <w:r w:rsidRPr="000215BD">
        <w:rPr>
          <w:rFonts w:ascii="Times New Roman" w:hAnsi="Times New Roman" w:cs="Times New Roman"/>
        </w:rPr>
        <w:t xml:space="preserve">, </w:t>
      </w:r>
      <w:r w:rsidRPr="000215BD">
        <w:rPr>
          <w:rFonts w:ascii="Times New Roman" w:hAnsi="Times New Roman" w:cs="Times New Roman"/>
          <w:i/>
          <w:iCs/>
        </w:rPr>
        <w:t>154</w:t>
      </w:r>
      <w:r w:rsidRPr="000215BD">
        <w:rPr>
          <w:rFonts w:ascii="Times New Roman" w:hAnsi="Times New Roman" w:cs="Times New Roman"/>
        </w:rPr>
        <w:t xml:space="preserve">, 123–133. </w:t>
      </w:r>
      <w:hyperlink r:id="rId52" w:history="1">
        <w:r w:rsidRPr="000215BD">
          <w:rPr>
            <w:rStyle w:val="Hyperlink"/>
            <w:rFonts w:ascii="Times New Roman" w:hAnsi="Times New Roman" w:cs="Times New Roman"/>
          </w:rPr>
          <w:t>https://doi.org/10.1016/j.envexpbot.2018.05.005</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May, J. D., &amp; </w:t>
      </w:r>
      <w:proofErr w:type="spellStart"/>
      <w:r w:rsidRPr="000215BD">
        <w:rPr>
          <w:rFonts w:ascii="Times New Roman" w:hAnsi="Times New Roman" w:cs="Times New Roman"/>
        </w:rPr>
        <w:t>Killingbeck</w:t>
      </w:r>
      <w:proofErr w:type="spellEnd"/>
      <w:r w:rsidRPr="000215BD">
        <w:rPr>
          <w:rFonts w:ascii="Times New Roman" w:hAnsi="Times New Roman" w:cs="Times New Roman"/>
        </w:rPr>
        <w:t>, K. T. (1992).</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Effects of Preventing Nutrient Resorption on Plant Fitness and Foliar Nutrient Dynamics.</w:t>
      </w:r>
      <w:proofErr w:type="gramEnd"/>
      <w:r w:rsidRPr="000215BD">
        <w:rPr>
          <w:rFonts w:ascii="Times New Roman" w:hAnsi="Times New Roman" w:cs="Times New Roman"/>
        </w:rPr>
        <w:t xml:space="preserve"> </w:t>
      </w:r>
      <w:r w:rsidRPr="000215BD">
        <w:rPr>
          <w:rFonts w:ascii="Times New Roman" w:hAnsi="Times New Roman" w:cs="Times New Roman"/>
          <w:i/>
          <w:iCs/>
        </w:rPr>
        <w:t>Ecology</w:t>
      </w:r>
      <w:r w:rsidRPr="000215BD">
        <w:rPr>
          <w:rFonts w:ascii="Times New Roman" w:hAnsi="Times New Roman" w:cs="Times New Roman"/>
        </w:rPr>
        <w:t xml:space="preserve">, </w:t>
      </w:r>
      <w:r w:rsidRPr="000215BD">
        <w:rPr>
          <w:rFonts w:ascii="Times New Roman" w:hAnsi="Times New Roman" w:cs="Times New Roman"/>
          <w:i/>
          <w:iCs/>
        </w:rPr>
        <w:t>73</w:t>
      </w:r>
      <w:r w:rsidRPr="000215BD">
        <w:rPr>
          <w:rFonts w:ascii="Times New Roman" w:hAnsi="Times New Roman" w:cs="Times New Roman"/>
        </w:rPr>
        <w:t xml:space="preserve">(5), 1868–1878. </w:t>
      </w:r>
      <w:hyperlink r:id="rId53" w:history="1">
        <w:r w:rsidRPr="000215BD">
          <w:rPr>
            <w:rStyle w:val="Hyperlink"/>
            <w:rFonts w:ascii="Times New Roman" w:hAnsi="Times New Roman" w:cs="Times New Roman"/>
          </w:rPr>
          <w:t>https://doi.org/10.2307/1940038</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Merzlyak</w:t>
      </w:r>
      <w:proofErr w:type="spellEnd"/>
      <w:r w:rsidRPr="000215BD">
        <w:rPr>
          <w:rFonts w:ascii="Times New Roman" w:hAnsi="Times New Roman" w:cs="Times New Roman"/>
        </w:rPr>
        <w:t>, M. N., &amp; Hendry, G. a. F. (1994).</w:t>
      </w:r>
      <w:proofErr w:type="gramEnd"/>
      <w:r w:rsidRPr="000215BD">
        <w:rPr>
          <w:rFonts w:ascii="Times New Roman" w:hAnsi="Times New Roman" w:cs="Times New Roman"/>
        </w:rPr>
        <w:t xml:space="preserve"> Free radical metabolism, pigment degradation and lipid </w:t>
      </w:r>
      <w:proofErr w:type="spellStart"/>
      <w:r w:rsidRPr="000215BD">
        <w:rPr>
          <w:rFonts w:ascii="Times New Roman" w:hAnsi="Times New Roman" w:cs="Times New Roman"/>
        </w:rPr>
        <w:t>peroxidation</w:t>
      </w:r>
      <w:proofErr w:type="spellEnd"/>
      <w:r w:rsidRPr="000215BD">
        <w:rPr>
          <w:rFonts w:ascii="Times New Roman" w:hAnsi="Times New Roman" w:cs="Times New Roman"/>
        </w:rPr>
        <w:t xml:space="preserve"> in leaves during senescence. </w:t>
      </w:r>
      <w:r w:rsidRPr="000215BD">
        <w:rPr>
          <w:rFonts w:ascii="Times New Roman" w:hAnsi="Times New Roman" w:cs="Times New Roman"/>
          <w:i/>
          <w:iCs/>
        </w:rPr>
        <w:t>Proceedings of the Royal Society of Edinburgh, Section B: Biological Sciences</w:t>
      </w:r>
      <w:r w:rsidRPr="000215BD">
        <w:rPr>
          <w:rFonts w:ascii="Times New Roman" w:hAnsi="Times New Roman" w:cs="Times New Roman"/>
        </w:rPr>
        <w:t xml:space="preserve">, </w:t>
      </w:r>
      <w:r w:rsidRPr="000215BD">
        <w:rPr>
          <w:rFonts w:ascii="Times New Roman" w:hAnsi="Times New Roman" w:cs="Times New Roman"/>
          <w:i/>
          <w:iCs/>
        </w:rPr>
        <w:t>102</w:t>
      </w:r>
      <w:r w:rsidRPr="000215BD">
        <w:rPr>
          <w:rFonts w:ascii="Times New Roman" w:hAnsi="Times New Roman" w:cs="Times New Roman"/>
        </w:rPr>
        <w:t xml:space="preserve">, 459–471. </w:t>
      </w:r>
      <w:hyperlink r:id="rId54" w:history="1">
        <w:r w:rsidRPr="000215BD">
          <w:rPr>
            <w:rStyle w:val="Hyperlink"/>
            <w:rFonts w:ascii="Times New Roman" w:hAnsi="Times New Roman" w:cs="Times New Roman"/>
          </w:rPr>
          <w:t>https://doi.org/10.1017/S0269727000014482</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Mittler</w:t>
      </w:r>
      <w:proofErr w:type="spellEnd"/>
      <w:r w:rsidRPr="000215BD">
        <w:rPr>
          <w:rFonts w:ascii="Times New Roman" w:hAnsi="Times New Roman" w:cs="Times New Roman"/>
        </w:rPr>
        <w:t xml:space="preserve">, R. (2006). Abiotic stress, the field environment and stress combination. </w:t>
      </w:r>
      <w:r w:rsidRPr="000215BD">
        <w:rPr>
          <w:rFonts w:ascii="Times New Roman" w:hAnsi="Times New Roman" w:cs="Times New Roman"/>
          <w:i/>
          <w:iCs/>
        </w:rPr>
        <w:t>Trends in Plant Science</w:t>
      </w:r>
      <w:r w:rsidRPr="000215BD">
        <w:rPr>
          <w:rFonts w:ascii="Times New Roman" w:hAnsi="Times New Roman" w:cs="Times New Roman"/>
        </w:rPr>
        <w:t xml:space="preserve">, </w:t>
      </w:r>
      <w:r w:rsidRPr="000215BD">
        <w:rPr>
          <w:rFonts w:ascii="Times New Roman" w:hAnsi="Times New Roman" w:cs="Times New Roman"/>
          <w:i/>
          <w:iCs/>
        </w:rPr>
        <w:t>11</w:t>
      </w:r>
      <w:r w:rsidRPr="000215BD">
        <w:rPr>
          <w:rFonts w:ascii="Times New Roman" w:hAnsi="Times New Roman" w:cs="Times New Roman"/>
        </w:rPr>
        <w:t xml:space="preserve">(1), 15–19. </w:t>
      </w:r>
      <w:hyperlink r:id="rId55" w:history="1">
        <w:r w:rsidRPr="000215BD">
          <w:rPr>
            <w:rStyle w:val="Hyperlink"/>
            <w:rFonts w:ascii="Times New Roman" w:hAnsi="Times New Roman" w:cs="Times New Roman"/>
          </w:rPr>
          <w:t>https://doi.org/10.1016/j.tplants.2005.11.002</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Møller</w:t>
      </w:r>
      <w:proofErr w:type="spellEnd"/>
      <w:r w:rsidRPr="000215BD">
        <w:rPr>
          <w:rFonts w:ascii="Times New Roman" w:hAnsi="Times New Roman" w:cs="Times New Roman"/>
        </w:rPr>
        <w:t>, I. M., Jensen, P. E., &amp; Hansson, A. (2007).</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Oxidative Modifications to Cellular Components in Plants.</w:t>
      </w:r>
      <w:proofErr w:type="gramEnd"/>
      <w:r w:rsidRPr="000215BD">
        <w:rPr>
          <w:rFonts w:ascii="Times New Roman" w:hAnsi="Times New Roman" w:cs="Times New Roman"/>
        </w:rPr>
        <w:t xml:space="preserve"> </w:t>
      </w:r>
      <w:r w:rsidRPr="000215BD">
        <w:rPr>
          <w:rFonts w:ascii="Times New Roman" w:hAnsi="Times New Roman" w:cs="Times New Roman"/>
          <w:i/>
          <w:iCs/>
        </w:rPr>
        <w:t>Annual Review of Plant Biology</w:t>
      </w:r>
      <w:r w:rsidRPr="000215BD">
        <w:rPr>
          <w:rFonts w:ascii="Times New Roman" w:hAnsi="Times New Roman" w:cs="Times New Roman"/>
        </w:rPr>
        <w:t xml:space="preserve">, </w:t>
      </w:r>
      <w:r w:rsidRPr="000215BD">
        <w:rPr>
          <w:rFonts w:ascii="Times New Roman" w:hAnsi="Times New Roman" w:cs="Times New Roman"/>
          <w:i/>
          <w:iCs/>
        </w:rPr>
        <w:t>58</w:t>
      </w:r>
      <w:r w:rsidRPr="000215BD">
        <w:rPr>
          <w:rFonts w:ascii="Times New Roman" w:hAnsi="Times New Roman" w:cs="Times New Roman"/>
        </w:rPr>
        <w:t xml:space="preserve">(1), 459–481. </w:t>
      </w:r>
      <w:hyperlink r:id="rId56" w:history="1">
        <w:r w:rsidRPr="000215BD">
          <w:rPr>
            <w:rStyle w:val="Hyperlink"/>
            <w:rFonts w:ascii="Times New Roman" w:hAnsi="Times New Roman" w:cs="Times New Roman"/>
          </w:rPr>
          <w:t>https://doi.org/10.1146/annurev.arplant.58.032806.103946</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Montgomery, R. A., Goldstein, G., &amp; </w:t>
      </w:r>
      <w:proofErr w:type="spellStart"/>
      <w:r w:rsidRPr="000215BD">
        <w:rPr>
          <w:rFonts w:ascii="Times New Roman" w:hAnsi="Times New Roman" w:cs="Times New Roman"/>
        </w:rPr>
        <w:t>Givnish</w:t>
      </w:r>
      <w:proofErr w:type="spellEnd"/>
      <w:r w:rsidRPr="000215BD">
        <w:rPr>
          <w:rFonts w:ascii="Times New Roman" w:hAnsi="Times New Roman" w:cs="Times New Roman"/>
        </w:rPr>
        <w:t>, T. J. (2008).</w:t>
      </w:r>
      <w:proofErr w:type="gramEnd"/>
      <w:r w:rsidRPr="000215BD">
        <w:rPr>
          <w:rFonts w:ascii="Times New Roman" w:hAnsi="Times New Roman" w:cs="Times New Roman"/>
        </w:rPr>
        <w:t xml:space="preserve"> Photoprotection of PSII in Hawaiian </w:t>
      </w:r>
      <w:proofErr w:type="spellStart"/>
      <w:r w:rsidRPr="000215BD">
        <w:rPr>
          <w:rFonts w:ascii="Times New Roman" w:hAnsi="Times New Roman" w:cs="Times New Roman"/>
        </w:rPr>
        <w:t>lobeliads</w:t>
      </w:r>
      <w:proofErr w:type="spellEnd"/>
      <w:r w:rsidRPr="000215BD">
        <w:rPr>
          <w:rFonts w:ascii="Times New Roman" w:hAnsi="Times New Roman" w:cs="Times New Roman"/>
        </w:rPr>
        <w:t xml:space="preserve"> from diverse light environments. </w:t>
      </w:r>
      <w:r w:rsidRPr="000215BD">
        <w:rPr>
          <w:rFonts w:ascii="Times New Roman" w:hAnsi="Times New Roman" w:cs="Times New Roman"/>
          <w:i/>
          <w:iCs/>
        </w:rPr>
        <w:t>Functional Plant Biology</w:t>
      </w:r>
      <w:r w:rsidRPr="000215BD">
        <w:rPr>
          <w:rFonts w:ascii="Times New Roman" w:hAnsi="Times New Roman" w:cs="Times New Roman"/>
        </w:rPr>
        <w:t xml:space="preserve">, </w:t>
      </w:r>
      <w:r w:rsidRPr="000215BD">
        <w:rPr>
          <w:rFonts w:ascii="Times New Roman" w:hAnsi="Times New Roman" w:cs="Times New Roman"/>
          <w:i/>
          <w:iCs/>
        </w:rPr>
        <w:t>35</w:t>
      </w:r>
      <w:r w:rsidRPr="000215BD">
        <w:rPr>
          <w:rFonts w:ascii="Times New Roman" w:hAnsi="Times New Roman" w:cs="Times New Roman"/>
        </w:rPr>
        <w:t>(7), 595–605.</w:t>
      </w:r>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lastRenderedPageBreak/>
        <w:t>Murchie</w:t>
      </w:r>
      <w:proofErr w:type="spellEnd"/>
      <w:r w:rsidRPr="000215BD">
        <w:rPr>
          <w:rFonts w:ascii="Times New Roman" w:hAnsi="Times New Roman" w:cs="Times New Roman"/>
        </w:rPr>
        <w:t xml:space="preserve">, E. H., &amp; </w:t>
      </w:r>
      <w:proofErr w:type="spellStart"/>
      <w:r w:rsidRPr="000215BD">
        <w:rPr>
          <w:rFonts w:ascii="Times New Roman" w:hAnsi="Times New Roman" w:cs="Times New Roman"/>
        </w:rPr>
        <w:t>Niyogi</w:t>
      </w:r>
      <w:proofErr w:type="spellEnd"/>
      <w:r w:rsidRPr="000215BD">
        <w:rPr>
          <w:rFonts w:ascii="Times New Roman" w:hAnsi="Times New Roman" w:cs="Times New Roman"/>
        </w:rPr>
        <w:t>, K. K. (2011).</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Manipulation of Photoprotection to Improve Plant Photosynthesis.</w:t>
      </w:r>
      <w:proofErr w:type="gramEnd"/>
      <w:r w:rsidRPr="000215BD">
        <w:rPr>
          <w:rFonts w:ascii="Times New Roman" w:hAnsi="Times New Roman" w:cs="Times New Roman"/>
        </w:rPr>
        <w:t xml:space="preserve"> </w:t>
      </w:r>
      <w:r w:rsidRPr="000215BD">
        <w:rPr>
          <w:rFonts w:ascii="Times New Roman" w:hAnsi="Times New Roman" w:cs="Times New Roman"/>
          <w:i/>
          <w:iCs/>
        </w:rPr>
        <w:t>Plant Physiology</w:t>
      </w:r>
      <w:r w:rsidRPr="000215BD">
        <w:rPr>
          <w:rFonts w:ascii="Times New Roman" w:hAnsi="Times New Roman" w:cs="Times New Roman"/>
        </w:rPr>
        <w:t xml:space="preserve">, </w:t>
      </w:r>
      <w:r w:rsidRPr="000215BD">
        <w:rPr>
          <w:rFonts w:ascii="Times New Roman" w:hAnsi="Times New Roman" w:cs="Times New Roman"/>
          <w:i/>
          <w:iCs/>
        </w:rPr>
        <w:t>155</w:t>
      </w:r>
      <w:r w:rsidRPr="000215BD">
        <w:rPr>
          <w:rFonts w:ascii="Times New Roman" w:hAnsi="Times New Roman" w:cs="Times New Roman"/>
        </w:rPr>
        <w:t xml:space="preserve">(1), 86–92. </w:t>
      </w:r>
      <w:hyperlink r:id="rId57" w:history="1">
        <w:r w:rsidRPr="000215BD">
          <w:rPr>
            <w:rStyle w:val="Hyperlink"/>
            <w:rFonts w:ascii="Times New Roman" w:hAnsi="Times New Roman" w:cs="Times New Roman"/>
          </w:rPr>
          <w:t>https://doi.org/10.1104/pp.110.168831</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Niinemets</w:t>
      </w:r>
      <w:proofErr w:type="spellEnd"/>
      <w:r w:rsidRPr="000215BD">
        <w:rPr>
          <w:rFonts w:ascii="Times New Roman" w:hAnsi="Times New Roman" w:cs="Times New Roman"/>
        </w:rPr>
        <w:t xml:space="preserve">, </w:t>
      </w:r>
      <w:proofErr w:type="gramStart"/>
      <w:r w:rsidRPr="000215BD">
        <w:rPr>
          <w:rFonts w:ascii="Times New Roman" w:hAnsi="Times New Roman" w:cs="Times New Roman"/>
        </w:rPr>
        <w:t>Ü.,</w:t>
      </w:r>
      <w:proofErr w:type="gramEnd"/>
      <w:r w:rsidRPr="000215BD">
        <w:rPr>
          <w:rFonts w:ascii="Times New Roman" w:hAnsi="Times New Roman" w:cs="Times New Roman"/>
        </w:rPr>
        <w:t xml:space="preserve"> &amp; </w:t>
      </w:r>
      <w:proofErr w:type="spellStart"/>
      <w:r w:rsidRPr="000215BD">
        <w:rPr>
          <w:rFonts w:ascii="Times New Roman" w:hAnsi="Times New Roman" w:cs="Times New Roman"/>
        </w:rPr>
        <w:t>Valladares</w:t>
      </w:r>
      <w:proofErr w:type="spellEnd"/>
      <w:r w:rsidRPr="000215BD">
        <w:rPr>
          <w:rFonts w:ascii="Times New Roman" w:hAnsi="Times New Roman" w:cs="Times New Roman"/>
        </w:rPr>
        <w:t xml:space="preserve">, F. (2004). Photosynthetic Acclimation to Simultaneous and Interacting Environmental Stresses </w:t>
      </w:r>
      <w:proofErr w:type="gramStart"/>
      <w:r w:rsidRPr="000215BD">
        <w:rPr>
          <w:rFonts w:ascii="Times New Roman" w:hAnsi="Times New Roman" w:cs="Times New Roman"/>
        </w:rPr>
        <w:t>Along</w:t>
      </w:r>
      <w:proofErr w:type="gramEnd"/>
      <w:r w:rsidRPr="000215BD">
        <w:rPr>
          <w:rFonts w:ascii="Times New Roman" w:hAnsi="Times New Roman" w:cs="Times New Roman"/>
        </w:rPr>
        <w:t xml:space="preserve"> Natural Light Gradients: Optimality and Constraints. </w:t>
      </w:r>
      <w:r w:rsidRPr="000215BD">
        <w:rPr>
          <w:rFonts w:ascii="Times New Roman" w:hAnsi="Times New Roman" w:cs="Times New Roman"/>
          <w:i/>
          <w:iCs/>
        </w:rPr>
        <w:t>Plant Biology</w:t>
      </w:r>
      <w:r w:rsidRPr="000215BD">
        <w:rPr>
          <w:rFonts w:ascii="Times New Roman" w:hAnsi="Times New Roman" w:cs="Times New Roman"/>
        </w:rPr>
        <w:t xml:space="preserve">, </w:t>
      </w:r>
      <w:r w:rsidRPr="000215BD">
        <w:rPr>
          <w:rFonts w:ascii="Times New Roman" w:hAnsi="Times New Roman" w:cs="Times New Roman"/>
          <w:i/>
          <w:iCs/>
        </w:rPr>
        <w:t>6</w:t>
      </w:r>
      <w:r w:rsidRPr="000215BD">
        <w:rPr>
          <w:rFonts w:ascii="Times New Roman" w:hAnsi="Times New Roman" w:cs="Times New Roman"/>
        </w:rPr>
        <w:t xml:space="preserve">(3), 254–268. </w:t>
      </w:r>
      <w:hyperlink r:id="rId58" w:history="1">
        <w:r w:rsidRPr="000215BD">
          <w:rPr>
            <w:rStyle w:val="Hyperlink"/>
            <w:rFonts w:ascii="Times New Roman" w:hAnsi="Times New Roman" w:cs="Times New Roman"/>
          </w:rPr>
          <w:t>https://doi.org/10.1055/s-2004-817881</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Norris, J. R., Allen, R. J., Evan, A. T., </w:t>
      </w:r>
      <w:proofErr w:type="spellStart"/>
      <w:r w:rsidRPr="000215BD">
        <w:rPr>
          <w:rFonts w:ascii="Times New Roman" w:hAnsi="Times New Roman" w:cs="Times New Roman"/>
        </w:rPr>
        <w:t>Zelinka</w:t>
      </w:r>
      <w:proofErr w:type="spellEnd"/>
      <w:r w:rsidRPr="000215BD">
        <w:rPr>
          <w:rFonts w:ascii="Times New Roman" w:hAnsi="Times New Roman" w:cs="Times New Roman"/>
        </w:rPr>
        <w:t xml:space="preserve">, M. D., O’Dell, C. W., &amp; Klein, S. A. (2016). </w:t>
      </w:r>
      <w:proofErr w:type="gramStart"/>
      <w:r w:rsidRPr="000215BD">
        <w:rPr>
          <w:rFonts w:ascii="Times New Roman" w:hAnsi="Times New Roman" w:cs="Times New Roman"/>
        </w:rPr>
        <w:t>Evidence for climate change in the satellite cloud record.</w:t>
      </w:r>
      <w:proofErr w:type="gramEnd"/>
      <w:r w:rsidRPr="000215BD">
        <w:rPr>
          <w:rFonts w:ascii="Times New Roman" w:hAnsi="Times New Roman" w:cs="Times New Roman"/>
        </w:rPr>
        <w:t xml:space="preserve"> </w:t>
      </w:r>
      <w:r w:rsidRPr="000215BD">
        <w:rPr>
          <w:rFonts w:ascii="Times New Roman" w:hAnsi="Times New Roman" w:cs="Times New Roman"/>
          <w:i/>
          <w:iCs/>
        </w:rPr>
        <w:t>Nature</w:t>
      </w:r>
      <w:r w:rsidRPr="000215BD">
        <w:rPr>
          <w:rFonts w:ascii="Times New Roman" w:hAnsi="Times New Roman" w:cs="Times New Roman"/>
        </w:rPr>
        <w:t xml:space="preserve">, </w:t>
      </w:r>
      <w:r w:rsidRPr="000215BD">
        <w:rPr>
          <w:rFonts w:ascii="Times New Roman" w:hAnsi="Times New Roman" w:cs="Times New Roman"/>
          <w:i/>
          <w:iCs/>
        </w:rPr>
        <w:t>536</w:t>
      </w:r>
      <w:r w:rsidRPr="000215BD">
        <w:rPr>
          <w:rFonts w:ascii="Times New Roman" w:hAnsi="Times New Roman" w:cs="Times New Roman"/>
        </w:rPr>
        <w:t xml:space="preserve">(7614), 72–75. </w:t>
      </w:r>
      <w:hyperlink r:id="rId59" w:history="1">
        <w:r w:rsidRPr="000215BD">
          <w:rPr>
            <w:rStyle w:val="Hyperlink"/>
            <w:rFonts w:ascii="Times New Roman" w:hAnsi="Times New Roman" w:cs="Times New Roman"/>
          </w:rPr>
          <w:t>https://doi.org/10.1038/nature18273</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Pospíšil</w:t>
      </w:r>
      <w:proofErr w:type="spellEnd"/>
      <w:r w:rsidRPr="000215BD">
        <w:rPr>
          <w:rFonts w:ascii="Times New Roman" w:hAnsi="Times New Roman" w:cs="Times New Roman"/>
        </w:rPr>
        <w:t xml:space="preserve">, P. (2016). </w:t>
      </w:r>
      <w:proofErr w:type="gramStart"/>
      <w:r w:rsidRPr="000215BD">
        <w:rPr>
          <w:rFonts w:ascii="Times New Roman" w:hAnsi="Times New Roman" w:cs="Times New Roman"/>
        </w:rPr>
        <w:t>Production of Reactive Oxygen Species by Photosystem II as a Response to Light and Temperature Stress.</w:t>
      </w:r>
      <w:proofErr w:type="gramEnd"/>
      <w:r w:rsidRPr="000215BD">
        <w:rPr>
          <w:rFonts w:ascii="Times New Roman" w:hAnsi="Times New Roman" w:cs="Times New Roman"/>
        </w:rPr>
        <w:t xml:space="preserve"> </w:t>
      </w:r>
      <w:proofErr w:type="gramStart"/>
      <w:r w:rsidRPr="000215BD">
        <w:rPr>
          <w:rFonts w:ascii="Times New Roman" w:hAnsi="Times New Roman" w:cs="Times New Roman"/>
          <w:i/>
          <w:iCs/>
        </w:rPr>
        <w:t>Frontiers in Plant Science</w:t>
      </w:r>
      <w:r w:rsidRPr="000215BD">
        <w:rPr>
          <w:rFonts w:ascii="Times New Roman" w:hAnsi="Times New Roman" w:cs="Times New Roman"/>
        </w:rPr>
        <w:t xml:space="preserve">, </w:t>
      </w:r>
      <w:r w:rsidRPr="000215BD">
        <w:rPr>
          <w:rFonts w:ascii="Times New Roman" w:hAnsi="Times New Roman" w:cs="Times New Roman"/>
          <w:i/>
          <w:iCs/>
        </w:rPr>
        <w:t>7</w:t>
      </w:r>
      <w:r w:rsidRPr="000215BD">
        <w:rPr>
          <w:rFonts w:ascii="Times New Roman" w:hAnsi="Times New Roman" w:cs="Times New Roman"/>
        </w:rPr>
        <w:t>.</w:t>
      </w:r>
      <w:proofErr w:type="gramEnd"/>
      <w:r w:rsidRPr="000215BD">
        <w:rPr>
          <w:rFonts w:ascii="Times New Roman" w:hAnsi="Times New Roman" w:cs="Times New Roman"/>
        </w:rPr>
        <w:t xml:space="preserve"> </w:t>
      </w:r>
      <w:hyperlink r:id="rId60" w:history="1">
        <w:r w:rsidRPr="000215BD">
          <w:rPr>
            <w:rStyle w:val="Hyperlink"/>
            <w:rFonts w:ascii="Times New Roman" w:hAnsi="Times New Roman" w:cs="Times New Roman"/>
          </w:rPr>
          <w:t>https://www.frontiersin.org/articles/10.3389/fpls.2016.01950</w:t>
        </w:r>
      </w:hyperlink>
    </w:p>
    <w:p w:rsidR="00E145E9" w:rsidRDefault="00E145E9" w:rsidP="00E145E9">
      <w:pPr>
        <w:spacing w:line="480" w:lineRule="auto"/>
        <w:ind w:left="720" w:hanging="720"/>
        <w:rPr>
          <w:rFonts w:ascii="Times New Roman" w:hAnsi="Times New Roman" w:cs="Times New Roman"/>
        </w:rPr>
      </w:pPr>
      <w:proofErr w:type="spellStart"/>
      <w:r w:rsidRPr="00E145E9">
        <w:rPr>
          <w:rFonts w:ascii="Times New Roman" w:hAnsi="Times New Roman" w:cs="Times New Roman"/>
        </w:rPr>
        <w:t>Powles</w:t>
      </w:r>
      <w:proofErr w:type="spellEnd"/>
      <w:r w:rsidRPr="00E145E9">
        <w:rPr>
          <w:rFonts w:ascii="Times New Roman" w:hAnsi="Times New Roman" w:cs="Times New Roman"/>
        </w:rPr>
        <w:t xml:space="preserve">, S. B. (1984). </w:t>
      </w:r>
      <w:proofErr w:type="gramStart"/>
      <w:r w:rsidRPr="00E145E9">
        <w:rPr>
          <w:rFonts w:ascii="Times New Roman" w:hAnsi="Times New Roman" w:cs="Times New Roman"/>
        </w:rPr>
        <w:t>Photoinhibition of Photosynthesis Induced by Visible Light.</w:t>
      </w:r>
      <w:proofErr w:type="gramEnd"/>
      <w:r w:rsidRPr="00E145E9">
        <w:rPr>
          <w:rFonts w:ascii="Times New Roman" w:hAnsi="Times New Roman" w:cs="Times New Roman"/>
        </w:rPr>
        <w:t xml:space="preserve"> </w:t>
      </w:r>
      <w:r w:rsidRPr="00E145E9">
        <w:rPr>
          <w:rFonts w:ascii="Times New Roman" w:hAnsi="Times New Roman" w:cs="Times New Roman"/>
          <w:i/>
          <w:iCs/>
        </w:rPr>
        <w:t>Annual Review of Plant Physiology</w:t>
      </w:r>
      <w:r w:rsidRPr="00E145E9">
        <w:rPr>
          <w:rFonts w:ascii="Times New Roman" w:hAnsi="Times New Roman" w:cs="Times New Roman"/>
        </w:rPr>
        <w:t xml:space="preserve">, </w:t>
      </w:r>
      <w:r w:rsidRPr="00E145E9">
        <w:rPr>
          <w:rFonts w:ascii="Times New Roman" w:hAnsi="Times New Roman" w:cs="Times New Roman"/>
          <w:i/>
          <w:iCs/>
        </w:rPr>
        <w:t>35</w:t>
      </w:r>
      <w:r w:rsidRPr="00E145E9">
        <w:rPr>
          <w:rFonts w:ascii="Times New Roman" w:hAnsi="Times New Roman" w:cs="Times New Roman"/>
        </w:rPr>
        <w:t xml:space="preserve">(1), 15–44. </w:t>
      </w:r>
      <w:hyperlink r:id="rId61" w:history="1">
        <w:r w:rsidRPr="00E145E9">
          <w:rPr>
            <w:rStyle w:val="Hyperlink"/>
            <w:rFonts w:ascii="Times New Roman" w:hAnsi="Times New Roman" w:cs="Times New Roman"/>
          </w:rPr>
          <w:t>https://doi.org/10.1146/annurev.pp.35.060184.000311</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Prescott, C. E., </w:t>
      </w:r>
      <w:proofErr w:type="spellStart"/>
      <w:r w:rsidRPr="000215BD">
        <w:rPr>
          <w:rFonts w:ascii="Times New Roman" w:hAnsi="Times New Roman" w:cs="Times New Roman"/>
        </w:rPr>
        <w:t>Grayston</w:t>
      </w:r>
      <w:proofErr w:type="spellEnd"/>
      <w:r w:rsidRPr="000215BD">
        <w:rPr>
          <w:rFonts w:ascii="Times New Roman" w:hAnsi="Times New Roman" w:cs="Times New Roman"/>
        </w:rPr>
        <w:t xml:space="preserve">, S. J., </w:t>
      </w:r>
      <w:proofErr w:type="spellStart"/>
      <w:r w:rsidRPr="000215BD">
        <w:rPr>
          <w:rFonts w:ascii="Times New Roman" w:hAnsi="Times New Roman" w:cs="Times New Roman"/>
        </w:rPr>
        <w:t>Helmisaari</w:t>
      </w:r>
      <w:proofErr w:type="spellEnd"/>
      <w:r w:rsidRPr="000215BD">
        <w:rPr>
          <w:rFonts w:ascii="Times New Roman" w:hAnsi="Times New Roman" w:cs="Times New Roman"/>
        </w:rPr>
        <w:t xml:space="preserve">, H.-S., </w:t>
      </w:r>
      <w:proofErr w:type="spellStart"/>
      <w:r w:rsidRPr="000215BD">
        <w:rPr>
          <w:rFonts w:ascii="Times New Roman" w:hAnsi="Times New Roman" w:cs="Times New Roman"/>
        </w:rPr>
        <w:t>Kaštovská</w:t>
      </w:r>
      <w:proofErr w:type="spellEnd"/>
      <w:r w:rsidRPr="000215BD">
        <w:rPr>
          <w:rFonts w:ascii="Times New Roman" w:hAnsi="Times New Roman" w:cs="Times New Roman"/>
        </w:rPr>
        <w:t xml:space="preserve">, E., </w:t>
      </w:r>
      <w:proofErr w:type="spellStart"/>
      <w:r w:rsidRPr="000215BD">
        <w:rPr>
          <w:rFonts w:ascii="Times New Roman" w:hAnsi="Times New Roman" w:cs="Times New Roman"/>
        </w:rPr>
        <w:t>Körner</w:t>
      </w:r>
      <w:proofErr w:type="spellEnd"/>
      <w:r w:rsidRPr="000215BD">
        <w:rPr>
          <w:rFonts w:ascii="Times New Roman" w:hAnsi="Times New Roman" w:cs="Times New Roman"/>
        </w:rPr>
        <w:t xml:space="preserve">, C., </w:t>
      </w:r>
      <w:proofErr w:type="spellStart"/>
      <w:r w:rsidRPr="000215BD">
        <w:rPr>
          <w:rFonts w:ascii="Times New Roman" w:hAnsi="Times New Roman" w:cs="Times New Roman"/>
        </w:rPr>
        <w:t>Lambers</w:t>
      </w:r>
      <w:proofErr w:type="spellEnd"/>
      <w:r w:rsidRPr="000215BD">
        <w:rPr>
          <w:rFonts w:ascii="Times New Roman" w:hAnsi="Times New Roman" w:cs="Times New Roman"/>
        </w:rPr>
        <w:t xml:space="preserve">, H., Meier, I. C., Millard, P., &amp; </w:t>
      </w:r>
      <w:proofErr w:type="spellStart"/>
      <w:r w:rsidRPr="000215BD">
        <w:rPr>
          <w:rFonts w:ascii="Times New Roman" w:hAnsi="Times New Roman" w:cs="Times New Roman"/>
        </w:rPr>
        <w:t>Ostonen</w:t>
      </w:r>
      <w:proofErr w:type="spellEnd"/>
      <w:r w:rsidRPr="000215BD">
        <w:rPr>
          <w:rFonts w:ascii="Times New Roman" w:hAnsi="Times New Roman" w:cs="Times New Roman"/>
        </w:rPr>
        <w:t xml:space="preserve">, I. (2020). </w:t>
      </w:r>
      <w:proofErr w:type="gramStart"/>
      <w:r w:rsidRPr="000215BD">
        <w:rPr>
          <w:rFonts w:ascii="Times New Roman" w:hAnsi="Times New Roman" w:cs="Times New Roman"/>
        </w:rPr>
        <w:t>Surplus Carbon Drives Allocation and Plant–Soil Interactions.</w:t>
      </w:r>
      <w:proofErr w:type="gramEnd"/>
      <w:r w:rsidRPr="000215BD">
        <w:rPr>
          <w:rFonts w:ascii="Times New Roman" w:hAnsi="Times New Roman" w:cs="Times New Roman"/>
        </w:rPr>
        <w:t xml:space="preserve"> </w:t>
      </w:r>
      <w:r w:rsidRPr="000215BD">
        <w:rPr>
          <w:rFonts w:ascii="Times New Roman" w:hAnsi="Times New Roman" w:cs="Times New Roman"/>
          <w:i/>
          <w:iCs/>
        </w:rPr>
        <w:t>Trends in Ecology &amp; Evolution</w:t>
      </w:r>
      <w:r w:rsidRPr="000215BD">
        <w:rPr>
          <w:rFonts w:ascii="Times New Roman" w:hAnsi="Times New Roman" w:cs="Times New Roman"/>
        </w:rPr>
        <w:t xml:space="preserve">, </w:t>
      </w:r>
      <w:r w:rsidRPr="000215BD">
        <w:rPr>
          <w:rFonts w:ascii="Times New Roman" w:hAnsi="Times New Roman" w:cs="Times New Roman"/>
          <w:i/>
          <w:iCs/>
        </w:rPr>
        <w:t>35</w:t>
      </w:r>
      <w:r w:rsidRPr="000215BD">
        <w:rPr>
          <w:rFonts w:ascii="Times New Roman" w:hAnsi="Times New Roman" w:cs="Times New Roman"/>
        </w:rPr>
        <w:t xml:space="preserve">(12), 1110–1118. </w:t>
      </w:r>
      <w:hyperlink r:id="rId62" w:history="1">
        <w:r w:rsidRPr="000215BD">
          <w:rPr>
            <w:rStyle w:val="Hyperlink"/>
            <w:rFonts w:ascii="Times New Roman" w:hAnsi="Times New Roman" w:cs="Times New Roman"/>
          </w:rPr>
          <w:t>https://doi.org/10.1016/j.tree.2020.08.007</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Raven, J. A. (2011). </w:t>
      </w:r>
      <w:proofErr w:type="gramStart"/>
      <w:r w:rsidRPr="000215BD">
        <w:rPr>
          <w:rFonts w:ascii="Times New Roman" w:hAnsi="Times New Roman" w:cs="Times New Roman"/>
        </w:rPr>
        <w:t>The cost of photoinhibition.</w:t>
      </w:r>
      <w:proofErr w:type="gramEnd"/>
      <w:r w:rsidRPr="000215BD">
        <w:rPr>
          <w:rFonts w:ascii="Times New Roman" w:hAnsi="Times New Roman" w:cs="Times New Roman"/>
        </w:rPr>
        <w:t xml:space="preserve"> </w:t>
      </w:r>
      <w:proofErr w:type="spellStart"/>
      <w:r w:rsidRPr="000215BD">
        <w:rPr>
          <w:rFonts w:ascii="Times New Roman" w:hAnsi="Times New Roman" w:cs="Times New Roman"/>
          <w:i/>
          <w:iCs/>
        </w:rPr>
        <w:t>Physiologia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Plantarum</w:t>
      </w:r>
      <w:proofErr w:type="spellEnd"/>
      <w:r w:rsidRPr="000215BD">
        <w:rPr>
          <w:rFonts w:ascii="Times New Roman" w:hAnsi="Times New Roman" w:cs="Times New Roman"/>
        </w:rPr>
        <w:t xml:space="preserve">, </w:t>
      </w:r>
      <w:r w:rsidRPr="000215BD">
        <w:rPr>
          <w:rFonts w:ascii="Times New Roman" w:hAnsi="Times New Roman" w:cs="Times New Roman"/>
          <w:i/>
          <w:iCs/>
        </w:rPr>
        <w:t>142</w:t>
      </w:r>
      <w:r w:rsidRPr="000215BD">
        <w:rPr>
          <w:rFonts w:ascii="Times New Roman" w:hAnsi="Times New Roman" w:cs="Times New Roman"/>
        </w:rPr>
        <w:t xml:space="preserve">(1), 87–104. </w:t>
      </w:r>
      <w:hyperlink r:id="rId63" w:history="1">
        <w:r w:rsidRPr="000215BD">
          <w:rPr>
            <w:rStyle w:val="Hyperlink"/>
            <w:rFonts w:ascii="Times New Roman" w:hAnsi="Times New Roman" w:cs="Times New Roman"/>
          </w:rPr>
          <w:t>https://doi.org/10.1111/j.1399-3054.2011.01465.x</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Renner, S. S., &amp; </w:t>
      </w:r>
      <w:proofErr w:type="spellStart"/>
      <w:r w:rsidRPr="000215BD">
        <w:rPr>
          <w:rFonts w:ascii="Times New Roman" w:hAnsi="Times New Roman" w:cs="Times New Roman"/>
        </w:rPr>
        <w:t>Zohner</w:t>
      </w:r>
      <w:proofErr w:type="spellEnd"/>
      <w:r w:rsidRPr="000215BD">
        <w:rPr>
          <w:rFonts w:ascii="Times New Roman" w:hAnsi="Times New Roman" w:cs="Times New Roman"/>
        </w:rPr>
        <w:t>, C. M. (</w:t>
      </w:r>
      <w:proofErr w:type="spellStart"/>
      <w:r w:rsidRPr="000215BD">
        <w:rPr>
          <w:rFonts w:ascii="Times New Roman" w:hAnsi="Times New Roman" w:cs="Times New Roman"/>
        </w:rPr>
        <w:t>n.d</w:t>
      </w:r>
      <w:proofErr w:type="spellEnd"/>
      <w:r w:rsidRPr="000215BD">
        <w:rPr>
          <w:rFonts w:ascii="Times New Roman" w:hAnsi="Times New Roman" w:cs="Times New Roman"/>
        </w:rPr>
        <w:t>.).</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 xml:space="preserve">The occurrence of red and yellow autumn leaves explained by regional differences in </w:t>
      </w:r>
      <w:proofErr w:type="spellStart"/>
      <w:r w:rsidRPr="000215BD">
        <w:rPr>
          <w:rFonts w:ascii="Times New Roman" w:hAnsi="Times New Roman" w:cs="Times New Roman"/>
        </w:rPr>
        <w:t>insolation</w:t>
      </w:r>
      <w:proofErr w:type="spellEnd"/>
      <w:r w:rsidRPr="000215BD">
        <w:rPr>
          <w:rFonts w:ascii="Times New Roman" w:hAnsi="Times New Roman" w:cs="Times New Roman"/>
        </w:rPr>
        <w:t xml:space="preserve"> and temperature.</w:t>
      </w:r>
      <w:proofErr w:type="gramEnd"/>
      <w:r w:rsidRPr="000215BD">
        <w:rPr>
          <w:rFonts w:ascii="Times New Roman" w:hAnsi="Times New Roman" w:cs="Times New Roman"/>
        </w:rPr>
        <w:t xml:space="preserve"> </w:t>
      </w:r>
      <w:proofErr w:type="gramStart"/>
      <w:r w:rsidRPr="000215BD">
        <w:rPr>
          <w:rFonts w:ascii="Times New Roman" w:hAnsi="Times New Roman" w:cs="Times New Roman"/>
          <w:i/>
          <w:iCs/>
        </w:rPr>
        <w:t xml:space="preserve">New </w:t>
      </w:r>
      <w:proofErr w:type="spellStart"/>
      <w:r w:rsidRPr="000215BD">
        <w:rPr>
          <w:rFonts w:ascii="Times New Roman" w:hAnsi="Times New Roman" w:cs="Times New Roman"/>
          <w:i/>
          <w:iCs/>
        </w:rPr>
        <w:t>Phytologist</w:t>
      </w:r>
      <w:proofErr w:type="spellEnd"/>
      <w:r w:rsidRPr="000215BD">
        <w:rPr>
          <w:rFonts w:ascii="Times New Roman" w:hAnsi="Times New Roman" w:cs="Times New Roman"/>
        </w:rPr>
        <w:t xml:space="preserve">, </w:t>
      </w:r>
      <w:r w:rsidRPr="000215BD">
        <w:rPr>
          <w:rFonts w:ascii="Times New Roman" w:hAnsi="Times New Roman" w:cs="Times New Roman"/>
          <w:i/>
          <w:iCs/>
        </w:rPr>
        <w:t>0</w:t>
      </w:r>
      <w:r w:rsidRPr="000215BD">
        <w:rPr>
          <w:rFonts w:ascii="Times New Roman" w:hAnsi="Times New Roman" w:cs="Times New Roman"/>
        </w:rPr>
        <w:t>(0).</w:t>
      </w:r>
      <w:proofErr w:type="gramEnd"/>
      <w:r w:rsidRPr="000215BD">
        <w:rPr>
          <w:rFonts w:ascii="Times New Roman" w:hAnsi="Times New Roman" w:cs="Times New Roman"/>
        </w:rPr>
        <w:t xml:space="preserve"> </w:t>
      </w:r>
      <w:hyperlink r:id="rId64" w:history="1">
        <w:r w:rsidRPr="000215BD">
          <w:rPr>
            <w:rStyle w:val="Hyperlink"/>
            <w:rFonts w:ascii="Times New Roman" w:hAnsi="Times New Roman" w:cs="Times New Roman"/>
          </w:rPr>
          <w:t>https://doi.org/10.1111/nph.15900</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Sala</w:t>
      </w:r>
      <w:proofErr w:type="spellEnd"/>
      <w:r w:rsidRPr="000215BD">
        <w:rPr>
          <w:rFonts w:ascii="Times New Roman" w:hAnsi="Times New Roman" w:cs="Times New Roman"/>
        </w:rPr>
        <w:t xml:space="preserve">, A., Woodruff, D. R., &amp; </w:t>
      </w:r>
      <w:proofErr w:type="spellStart"/>
      <w:r w:rsidRPr="000215BD">
        <w:rPr>
          <w:rFonts w:ascii="Times New Roman" w:hAnsi="Times New Roman" w:cs="Times New Roman"/>
        </w:rPr>
        <w:t>Meinzer</w:t>
      </w:r>
      <w:proofErr w:type="spellEnd"/>
      <w:r w:rsidRPr="000215BD">
        <w:rPr>
          <w:rFonts w:ascii="Times New Roman" w:hAnsi="Times New Roman" w:cs="Times New Roman"/>
        </w:rPr>
        <w:t>, F. C. (2012).</w:t>
      </w:r>
      <w:proofErr w:type="gramEnd"/>
      <w:r w:rsidRPr="000215BD">
        <w:rPr>
          <w:rFonts w:ascii="Times New Roman" w:hAnsi="Times New Roman" w:cs="Times New Roman"/>
        </w:rPr>
        <w:t xml:space="preserve"> Carbon dynamics in trees: Feast or famine? </w:t>
      </w:r>
      <w:r w:rsidRPr="000215BD">
        <w:rPr>
          <w:rFonts w:ascii="Times New Roman" w:hAnsi="Times New Roman" w:cs="Times New Roman"/>
          <w:i/>
          <w:iCs/>
        </w:rPr>
        <w:t>Tree Physiology</w:t>
      </w:r>
      <w:r w:rsidRPr="000215BD">
        <w:rPr>
          <w:rFonts w:ascii="Times New Roman" w:hAnsi="Times New Roman" w:cs="Times New Roman"/>
        </w:rPr>
        <w:t xml:space="preserve">, </w:t>
      </w:r>
      <w:r w:rsidRPr="000215BD">
        <w:rPr>
          <w:rFonts w:ascii="Times New Roman" w:hAnsi="Times New Roman" w:cs="Times New Roman"/>
          <w:i/>
          <w:iCs/>
        </w:rPr>
        <w:t>32</w:t>
      </w:r>
      <w:r w:rsidRPr="000215BD">
        <w:rPr>
          <w:rFonts w:ascii="Times New Roman" w:hAnsi="Times New Roman" w:cs="Times New Roman"/>
        </w:rPr>
        <w:t xml:space="preserve">(6), 764–775. </w:t>
      </w:r>
      <w:hyperlink r:id="rId65" w:history="1">
        <w:r w:rsidRPr="000215BD">
          <w:rPr>
            <w:rStyle w:val="Hyperlink"/>
            <w:rFonts w:ascii="Times New Roman" w:hAnsi="Times New Roman" w:cs="Times New Roman"/>
          </w:rPr>
          <w:t>https://doi.org/10.1093/treephys/tpr143</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t xml:space="preserve">Schoen, D. J., &amp; Schultz, S. T. (2019). </w:t>
      </w:r>
      <w:proofErr w:type="gramStart"/>
      <w:r w:rsidRPr="000215BD">
        <w:rPr>
          <w:rFonts w:ascii="Times New Roman" w:hAnsi="Times New Roman" w:cs="Times New Roman"/>
        </w:rPr>
        <w:t>Somatic Mutation and Evolution in Plants.</w:t>
      </w:r>
      <w:proofErr w:type="gramEnd"/>
      <w:r w:rsidRPr="000215BD">
        <w:rPr>
          <w:rFonts w:ascii="Times New Roman" w:hAnsi="Times New Roman" w:cs="Times New Roman"/>
        </w:rPr>
        <w:t xml:space="preserve"> </w:t>
      </w:r>
      <w:r w:rsidRPr="000215BD">
        <w:rPr>
          <w:rFonts w:ascii="Times New Roman" w:hAnsi="Times New Roman" w:cs="Times New Roman"/>
          <w:i/>
          <w:iCs/>
        </w:rPr>
        <w:t xml:space="preserve">Annual Review of Ecology, Evolution, and </w:t>
      </w:r>
      <w:proofErr w:type="spellStart"/>
      <w:r w:rsidRPr="000215BD">
        <w:rPr>
          <w:rFonts w:ascii="Times New Roman" w:hAnsi="Times New Roman" w:cs="Times New Roman"/>
          <w:i/>
          <w:iCs/>
        </w:rPr>
        <w:t>Systematics</w:t>
      </w:r>
      <w:proofErr w:type="spellEnd"/>
      <w:r w:rsidRPr="000215BD">
        <w:rPr>
          <w:rFonts w:ascii="Times New Roman" w:hAnsi="Times New Roman" w:cs="Times New Roman"/>
        </w:rPr>
        <w:t xml:space="preserve">, </w:t>
      </w:r>
      <w:r w:rsidRPr="000215BD">
        <w:rPr>
          <w:rFonts w:ascii="Times New Roman" w:hAnsi="Times New Roman" w:cs="Times New Roman"/>
          <w:i/>
          <w:iCs/>
        </w:rPr>
        <w:t>50</w:t>
      </w:r>
      <w:r w:rsidRPr="000215BD">
        <w:rPr>
          <w:rFonts w:ascii="Times New Roman" w:hAnsi="Times New Roman" w:cs="Times New Roman"/>
        </w:rPr>
        <w:t xml:space="preserve">(1), 49–73. </w:t>
      </w:r>
      <w:hyperlink r:id="rId66" w:history="1">
        <w:r w:rsidRPr="000215BD">
          <w:rPr>
            <w:rStyle w:val="Hyperlink"/>
            <w:rFonts w:ascii="Times New Roman" w:hAnsi="Times New Roman" w:cs="Times New Roman"/>
          </w:rPr>
          <w:t>https://doi.org/10.1146/annurev-ecolsys-110218-024955</w:t>
        </w:r>
      </w:hyperlink>
    </w:p>
    <w:p w:rsidR="000215BD" w:rsidRPr="000215BD" w:rsidRDefault="000215BD" w:rsidP="000215BD">
      <w:pPr>
        <w:spacing w:line="480" w:lineRule="auto"/>
        <w:ind w:left="720" w:hanging="720"/>
        <w:rPr>
          <w:rFonts w:ascii="Times New Roman" w:hAnsi="Times New Roman" w:cs="Times New Roman"/>
        </w:rPr>
      </w:pPr>
      <w:r w:rsidRPr="000215BD">
        <w:rPr>
          <w:rFonts w:ascii="Times New Roman" w:hAnsi="Times New Roman" w:cs="Times New Roman"/>
        </w:rPr>
        <w:lastRenderedPageBreak/>
        <w:t xml:space="preserve">Slot, M., Wirth, C., Schumacher, J., </w:t>
      </w:r>
      <w:proofErr w:type="spellStart"/>
      <w:r w:rsidRPr="000215BD">
        <w:rPr>
          <w:rFonts w:ascii="Times New Roman" w:hAnsi="Times New Roman" w:cs="Times New Roman"/>
        </w:rPr>
        <w:t>Mohren</w:t>
      </w:r>
      <w:proofErr w:type="spellEnd"/>
      <w:r w:rsidRPr="000215BD">
        <w:rPr>
          <w:rFonts w:ascii="Times New Roman" w:hAnsi="Times New Roman" w:cs="Times New Roman"/>
        </w:rPr>
        <w:t xml:space="preserve">, G. M. J., </w:t>
      </w:r>
      <w:proofErr w:type="spellStart"/>
      <w:r w:rsidRPr="000215BD">
        <w:rPr>
          <w:rFonts w:ascii="Times New Roman" w:hAnsi="Times New Roman" w:cs="Times New Roman"/>
        </w:rPr>
        <w:t>Shibistova</w:t>
      </w:r>
      <w:proofErr w:type="spellEnd"/>
      <w:r w:rsidRPr="000215BD">
        <w:rPr>
          <w:rFonts w:ascii="Times New Roman" w:hAnsi="Times New Roman" w:cs="Times New Roman"/>
        </w:rPr>
        <w:t xml:space="preserve">, O., Lloyd, J., &amp; </w:t>
      </w:r>
      <w:proofErr w:type="spellStart"/>
      <w:r w:rsidRPr="000215BD">
        <w:rPr>
          <w:rFonts w:ascii="Times New Roman" w:hAnsi="Times New Roman" w:cs="Times New Roman"/>
        </w:rPr>
        <w:t>Ensminger</w:t>
      </w:r>
      <w:proofErr w:type="spellEnd"/>
      <w:r w:rsidRPr="000215BD">
        <w:rPr>
          <w:rFonts w:ascii="Times New Roman" w:hAnsi="Times New Roman" w:cs="Times New Roman"/>
        </w:rPr>
        <w:t xml:space="preserve">, I. (2005). Regeneration patterns in boreal Scots pine glades linked to cold-induced photoinhibition. </w:t>
      </w:r>
      <w:r w:rsidRPr="000215BD">
        <w:rPr>
          <w:rFonts w:ascii="Times New Roman" w:hAnsi="Times New Roman" w:cs="Times New Roman"/>
          <w:i/>
          <w:iCs/>
        </w:rPr>
        <w:t>Tree Physiology</w:t>
      </w:r>
      <w:r w:rsidRPr="000215BD">
        <w:rPr>
          <w:rFonts w:ascii="Times New Roman" w:hAnsi="Times New Roman" w:cs="Times New Roman"/>
        </w:rPr>
        <w:t xml:space="preserve">, </w:t>
      </w:r>
      <w:r w:rsidRPr="000215BD">
        <w:rPr>
          <w:rFonts w:ascii="Times New Roman" w:hAnsi="Times New Roman" w:cs="Times New Roman"/>
          <w:i/>
          <w:iCs/>
        </w:rPr>
        <w:t>25</w:t>
      </w:r>
      <w:r w:rsidRPr="000215BD">
        <w:rPr>
          <w:rFonts w:ascii="Times New Roman" w:hAnsi="Times New Roman" w:cs="Times New Roman"/>
        </w:rPr>
        <w:t xml:space="preserve">(9), 1139–1150. </w:t>
      </w:r>
      <w:hyperlink r:id="rId67" w:history="1">
        <w:r w:rsidRPr="000215BD">
          <w:rPr>
            <w:rStyle w:val="Hyperlink"/>
            <w:rFonts w:ascii="Times New Roman" w:hAnsi="Times New Roman" w:cs="Times New Roman"/>
          </w:rPr>
          <w:t>https://doi.org/10.1093/treephys/25.9.1139</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Takahashi, S., </w:t>
      </w:r>
      <w:proofErr w:type="spellStart"/>
      <w:r w:rsidRPr="000215BD">
        <w:rPr>
          <w:rFonts w:ascii="Times New Roman" w:hAnsi="Times New Roman" w:cs="Times New Roman"/>
        </w:rPr>
        <w:t>Milward</w:t>
      </w:r>
      <w:proofErr w:type="spellEnd"/>
      <w:r w:rsidRPr="000215BD">
        <w:rPr>
          <w:rFonts w:ascii="Times New Roman" w:hAnsi="Times New Roman" w:cs="Times New Roman"/>
        </w:rPr>
        <w:t xml:space="preserve">, S. E., </w:t>
      </w:r>
      <w:proofErr w:type="spellStart"/>
      <w:r w:rsidRPr="000215BD">
        <w:rPr>
          <w:rFonts w:ascii="Times New Roman" w:hAnsi="Times New Roman" w:cs="Times New Roman"/>
        </w:rPr>
        <w:t>Yamori</w:t>
      </w:r>
      <w:proofErr w:type="spellEnd"/>
      <w:r w:rsidRPr="000215BD">
        <w:rPr>
          <w:rFonts w:ascii="Times New Roman" w:hAnsi="Times New Roman" w:cs="Times New Roman"/>
        </w:rPr>
        <w:t>, W., Evans, J. R., Hillier, W., &amp; Badger, M. R. (2010).</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The Solar Action Spectrum of Photosystem II Damage.</w:t>
      </w:r>
      <w:proofErr w:type="gramEnd"/>
      <w:r w:rsidRPr="000215BD">
        <w:rPr>
          <w:rFonts w:ascii="Times New Roman" w:hAnsi="Times New Roman" w:cs="Times New Roman"/>
        </w:rPr>
        <w:t xml:space="preserve"> </w:t>
      </w:r>
      <w:r w:rsidRPr="000215BD">
        <w:rPr>
          <w:rFonts w:ascii="Times New Roman" w:hAnsi="Times New Roman" w:cs="Times New Roman"/>
          <w:i/>
          <w:iCs/>
        </w:rPr>
        <w:t>Plant Physiology</w:t>
      </w:r>
      <w:r w:rsidRPr="000215BD">
        <w:rPr>
          <w:rFonts w:ascii="Times New Roman" w:hAnsi="Times New Roman" w:cs="Times New Roman"/>
        </w:rPr>
        <w:t xml:space="preserve">, </w:t>
      </w:r>
      <w:r w:rsidRPr="000215BD">
        <w:rPr>
          <w:rFonts w:ascii="Times New Roman" w:hAnsi="Times New Roman" w:cs="Times New Roman"/>
          <w:i/>
          <w:iCs/>
        </w:rPr>
        <w:t>153</w:t>
      </w:r>
      <w:r w:rsidRPr="000215BD">
        <w:rPr>
          <w:rFonts w:ascii="Times New Roman" w:hAnsi="Times New Roman" w:cs="Times New Roman"/>
        </w:rPr>
        <w:t xml:space="preserve">(3), 988–993. </w:t>
      </w:r>
      <w:hyperlink r:id="rId68" w:history="1">
        <w:r w:rsidRPr="000215BD">
          <w:rPr>
            <w:rStyle w:val="Hyperlink"/>
            <w:rFonts w:ascii="Times New Roman" w:hAnsi="Times New Roman" w:cs="Times New Roman"/>
          </w:rPr>
          <w:t>https://doi.org/10.1104/pp.110.155747</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Takahashi, S., &amp; Murata, N. (2008).</w:t>
      </w:r>
      <w:proofErr w:type="gramEnd"/>
      <w:r w:rsidRPr="000215BD">
        <w:rPr>
          <w:rFonts w:ascii="Times New Roman" w:hAnsi="Times New Roman" w:cs="Times New Roman"/>
        </w:rPr>
        <w:t xml:space="preserve"> How do environmental stresses accelerate photoinhibition? </w:t>
      </w:r>
      <w:r w:rsidRPr="000215BD">
        <w:rPr>
          <w:rFonts w:ascii="Times New Roman" w:hAnsi="Times New Roman" w:cs="Times New Roman"/>
          <w:i/>
          <w:iCs/>
        </w:rPr>
        <w:t>Trends in Plant Science</w:t>
      </w:r>
      <w:r w:rsidRPr="000215BD">
        <w:rPr>
          <w:rFonts w:ascii="Times New Roman" w:hAnsi="Times New Roman" w:cs="Times New Roman"/>
        </w:rPr>
        <w:t xml:space="preserve">, </w:t>
      </w:r>
      <w:r w:rsidRPr="000215BD">
        <w:rPr>
          <w:rFonts w:ascii="Times New Roman" w:hAnsi="Times New Roman" w:cs="Times New Roman"/>
          <w:i/>
          <w:iCs/>
        </w:rPr>
        <w:t>13</w:t>
      </w:r>
      <w:r w:rsidRPr="000215BD">
        <w:rPr>
          <w:rFonts w:ascii="Times New Roman" w:hAnsi="Times New Roman" w:cs="Times New Roman"/>
        </w:rPr>
        <w:t xml:space="preserve">(4), 178–182. </w:t>
      </w:r>
      <w:hyperlink r:id="rId69" w:history="1">
        <w:r w:rsidRPr="000215BD">
          <w:rPr>
            <w:rStyle w:val="Hyperlink"/>
            <w:rFonts w:ascii="Times New Roman" w:hAnsi="Times New Roman" w:cs="Times New Roman"/>
          </w:rPr>
          <w:t>https://doi.org/10.1016/j.tplants.2008.01.005</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Tikkanen</w:t>
      </w:r>
      <w:proofErr w:type="spellEnd"/>
      <w:r w:rsidRPr="000215BD">
        <w:rPr>
          <w:rFonts w:ascii="Times New Roman" w:hAnsi="Times New Roman" w:cs="Times New Roman"/>
        </w:rPr>
        <w:t xml:space="preserve">, M., </w:t>
      </w:r>
      <w:proofErr w:type="spellStart"/>
      <w:r w:rsidRPr="000215BD">
        <w:rPr>
          <w:rFonts w:ascii="Times New Roman" w:hAnsi="Times New Roman" w:cs="Times New Roman"/>
        </w:rPr>
        <w:t>Mekala</w:t>
      </w:r>
      <w:proofErr w:type="spellEnd"/>
      <w:r w:rsidRPr="000215BD">
        <w:rPr>
          <w:rFonts w:ascii="Times New Roman" w:hAnsi="Times New Roman" w:cs="Times New Roman"/>
        </w:rPr>
        <w:t xml:space="preserve">, N. R., &amp; </w:t>
      </w:r>
      <w:proofErr w:type="spellStart"/>
      <w:r w:rsidRPr="000215BD">
        <w:rPr>
          <w:rFonts w:ascii="Times New Roman" w:hAnsi="Times New Roman" w:cs="Times New Roman"/>
        </w:rPr>
        <w:t>Aro</w:t>
      </w:r>
      <w:proofErr w:type="spellEnd"/>
      <w:r w:rsidRPr="000215BD">
        <w:rPr>
          <w:rFonts w:ascii="Times New Roman" w:hAnsi="Times New Roman" w:cs="Times New Roman"/>
        </w:rPr>
        <w:t>, E.-M.</w:t>
      </w:r>
      <w:proofErr w:type="gramEnd"/>
      <w:r w:rsidRPr="000215BD">
        <w:rPr>
          <w:rFonts w:ascii="Times New Roman" w:hAnsi="Times New Roman" w:cs="Times New Roman"/>
        </w:rPr>
        <w:t xml:space="preserve"> (2014). Photosystem II photoinhibition-repair cycle protects Photosystem I from irreversible damage. </w:t>
      </w:r>
      <w:proofErr w:type="spellStart"/>
      <w:r w:rsidRPr="000215BD">
        <w:rPr>
          <w:rFonts w:ascii="Times New Roman" w:hAnsi="Times New Roman" w:cs="Times New Roman"/>
          <w:i/>
          <w:iCs/>
        </w:rPr>
        <w:t>Biochimica</w:t>
      </w:r>
      <w:proofErr w:type="spellEnd"/>
      <w:r w:rsidRPr="000215BD">
        <w:rPr>
          <w:rFonts w:ascii="Times New Roman" w:hAnsi="Times New Roman" w:cs="Times New Roman"/>
          <w:i/>
          <w:iCs/>
        </w:rPr>
        <w:t xml:space="preserve"> </w:t>
      </w:r>
      <w:proofErr w:type="gramStart"/>
      <w:r w:rsidRPr="000215BD">
        <w:rPr>
          <w:rFonts w:ascii="Times New Roman" w:hAnsi="Times New Roman" w:cs="Times New Roman"/>
          <w:i/>
          <w:iCs/>
        </w:rPr>
        <w:t>et</w:t>
      </w:r>
      <w:proofErr w:type="gramEnd"/>
      <w:r w:rsidRPr="000215BD">
        <w:rPr>
          <w:rFonts w:ascii="Times New Roman" w:hAnsi="Times New Roman" w:cs="Times New Roman"/>
          <w:i/>
          <w:iCs/>
        </w:rPr>
        <w:t xml:space="preserve"> </w:t>
      </w:r>
      <w:proofErr w:type="spellStart"/>
      <w:r w:rsidRPr="000215BD">
        <w:rPr>
          <w:rFonts w:ascii="Times New Roman" w:hAnsi="Times New Roman" w:cs="Times New Roman"/>
          <w:i/>
          <w:iCs/>
        </w:rPr>
        <w:t>Biophysica</w:t>
      </w:r>
      <w:proofErr w:type="spellEnd"/>
      <w:r w:rsidRPr="000215BD">
        <w:rPr>
          <w:rFonts w:ascii="Times New Roman" w:hAnsi="Times New Roman" w:cs="Times New Roman"/>
          <w:i/>
          <w:iCs/>
        </w:rPr>
        <w:t xml:space="preserve"> </w:t>
      </w:r>
      <w:proofErr w:type="spellStart"/>
      <w:r w:rsidRPr="000215BD">
        <w:rPr>
          <w:rFonts w:ascii="Times New Roman" w:hAnsi="Times New Roman" w:cs="Times New Roman"/>
          <w:i/>
          <w:iCs/>
        </w:rPr>
        <w:t>Acta</w:t>
      </w:r>
      <w:proofErr w:type="spellEnd"/>
      <w:r w:rsidRPr="000215BD">
        <w:rPr>
          <w:rFonts w:ascii="Times New Roman" w:hAnsi="Times New Roman" w:cs="Times New Roman"/>
          <w:i/>
          <w:iCs/>
        </w:rPr>
        <w:t xml:space="preserve"> (BBA) - Bioenergetics</w:t>
      </w:r>
      <w:r w:rsidRPr="000215BD">
        <w:rPr>
          <w:rFonts w:ascii="Times New Roman" w:hAnsi="Times New Roman" w:cs="Times New Roman"/>
        </w:rPr>
        <w:t xml:space="preserve">, </w:t>
      </w:r>
      <w:r w:rsidRPr="000215BD">
        <w:rPr>
          <w:rFonts w:ascii="Times New Roman" w:hAnsi="Times New Roman" w:cs="Times New Roman"/>
          <w:i/>
          <w:iCs/>
        </w:rPr>
        <w:t>1837</w:t>
      </w:r>
      <w:r w:rsidRPr="000215BD">
        <w:rPr>
          <w:rFonts w:ascii="Times New Roman" w:hAnsi="Times New Roman" w:cs="Times New Roman"/>
        </w:rPr>
        <w:t xml:space="preserve">(1), 210–215. </w:t>
      </w:r>
      <w:hyperlink r:id="rId70" w:history="1">
        <w:r w:rsidRPr="000215BD">
          <w:rPr>
            <w:rStyle w:val="Hyperlink"/>
            <w:rFonts w:ascii="Times New Roman" w:hAnsi="Times New Roman" w:cs="Times New Roman"/>
          </w:rPr>
          <w:t>https://doi.org/10.1016/j.bbabio.2013.10.001</w:t>
        </w:r>
      </w:hyperlink>
    </w:p>
    <w:p w:rsidR="000215BD" w:rsidRPr="000215BD" w:rsidRDefault="000215BD" w:rsidP="000215BD">
      <w:pPr>
        <w:spacing w:line="480" w:lineRule="auto"/>
        <w:ind w:left="720" w:hanging="720"/>
        <w:rPr>
          <w:rFonts w:ascii="Times New Roman" w:hAnsi="Times New Roman" w:cs="Times New Roman"/>
        </w:rPr>
      </w:pPr>
      <w:proofErr w:type="spellStart"/>
      <w:proofErr w:type="gramStart"/>
      <w:r w:rsidRPr="000215BD">
        <w:rPr>
          <w:rFonts w:ascii="Times New Roman" w:hAnsi="Times New Roman" w:cs="Times New Roman"/>
        </w:rPr>
        <w:t>Tyystjärvi</w:t>
      </w:r>
      <w:proofErr w:type="spellEnd"/>
      <w:r w:rsidRPr="000215BD">
        <w:rPr>
          <w:rFonts w:ascii="Times New Roman" w:hAnsi="Times New Roman" w:cs="Times New Roman"/>
        </w:rPr>
        <w:t xml:space="preserve">, E., &amp; </w:t>
      </w:r>
      <w:proofErr w:type="spellStart"/>
      <w:r w:rsidRPr="000215BD">
        <w:rPr>
          <w:rFonts w:ascii="Times New Roman" w:hAnsi="Times New Roman" w:cs="Times New Roman"/>
        </w:rPr>
        <w:t>Aro</w:t>
      </w:r>
      <w:proofErr w:type="spellEnd"/>
      <w:r w:rsidRPr="000215BD">
        <w:rPr>
          <w:rFonts w:ascii="Times New Roman" w:hAnsi="Times New Roman" w:cs="Times New Roman"/>
        </w:rPr>
        <w:t>, E. M. (1996).</w:t>
      </w:r>
      <w:proofErr w:type="gramEnd"/>
      <w:r w:rsidRPr="000215BD">
        <w:rPr>
          <w:rFonts w:ascii="Times New Roman" w:hAnsi="Times New Roman" w:cs="Times New Roman"/>
        </w:rPr>
        <w:t xml:space="preserve"> The rate constant of photoinhibition, measured in </w:t>
      </w:r>
      <w:proofErr w:type="spellStart"/>
      <w:r w:rsidRPr="000215BD">
        <w:rPr>
          <w:rFonts w:ascii="Times New Roman" w:hAnsi="Times New Roman" w:cs="Times New Roman"/>
        </w:rPr>
        <w:t>lincomycin</w:t>
      </w:r>
      <w:proofErr w:type="spellEnd"/>
      <w:r w:rsidRPr="000215BD">
        <w:rPr>
          <w:rFonts w:ascii="Times New Roman" w:hAnsi="Times New Roman" w:cs="Times New Roman"/>
        </w:rPr>
        <w:t xml:space="preserve">-treated leaves, is directly proportional to light intensity. </w:t>
      </w:r>
      <w:proofErr w:type="gramStart"/>
      <w:r w:rsidRPr="000215BD">
        <w:rPr>
          <w:rFonts w:ascii="Times New Roman" w:hAnsi="Times New Roman" w:cs="Times New Roman"/>
          <w:i/>
          <w:iCs/>
        </w:rPr>
        <w:t>Proceedings of the National Academy of Sciences</w:t>
      </w:r>
      <w:r w:rsidRPr="000215BD">
        <w:rPr>
          <w:rFonts w:ascii="Times New Roman" w:hAnsi="Times New Roman" w:cs="Times New Roman"/>
        </w:rPr>
        <w:t xml:space="preserve">, </w:t>
      </w:r>
      <w:r w:rsidRPr="000215BD">
        <w:rPr>
          <w:rFonts w:ascii="Times New Roman" w:hAnsi="Times New Roman" w:cs="Times New Roman"/>
          <w:i/>
          <w:iCs/>
        </w:rPr>
        <w:t>93</w:t>
      </w:r>
      <w:r w:rsidRPr="000215BD">
        <w:rPr>
          <w:rFonts w:ascii="Times New Roman" w:hAnsi="Times New Roman" w:cs="Times New Roman"/>
        </w:rPr>
        <w:t>(5), 2213–2218.</w:t>
      </w:r>
      <w:proofErr w:type="gramEnd"/>
      <w:r w:rsidRPr="000215BD">
        <w:rPr>
          <w:rFonts w:ascii="Times New Roman" w:hAnsi="Times New Roman" w:cs="Times New Roman"/>
        </w:rPr>
        <w:t xml:space="preserve"> </w:t>
      </w:r>
      <w:hyperlink r:id="rId71" w:history="1">
        <w:r w:rsidRPr="000215BD">
          <w:rPr>
            <w:rStyle w:val="Hyperlink"/>
            <w:rFonts w:ascii="Times New Roman" w:hAnsi="Times New Roman" w:cs="Times New Roman"/>
          </w:rPr>
          <w:t>https://doi.org/10.1073/pnas.93.5.2213</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Van De Poll, W. H., </w:t>
      </w:r>
      <w:proofErr w:type="spellStart"/>
      <w:r w:rsidRPr="000215BD">
        <w:rPr>
          <w:rFonts w:ascii="Times New Roman" w:hAnsi="Times New Roman" w:cs="Times New Roman"/>
        </w:rPr>
        <w:t>Eggert</w:t>
      </w:r>
      <w:proofErr w:type="spellEnd"/>
      <w:r w:rsidRPr="000215BD">
        <w:rPr>
          <w:rFonts w:ascii="Times New Roman" w:hAnsi="Times New Roman" w:cs="Times New Roman"/>
        </w:rPr>
        <w:t xml:space="preserve">, A., </w:t>
      </w:r>
      <w:proofErr w:type="spellStart"/>
      <w:r w:rsidRPr="000215BD">
        <w:rPr>
          <w:rFonts w:ascii="Times New Roman" w:hAnsi="Times New Roman" w:cs="Times New Roman"/>
        </w:rPr>
        <w:t>Buma</w:t>
      </w:r>
      <w:proofErr w:type="spellEnd"/>
      <w:r w:rsidRPr="000215BD">
        <w:rPr>
          <w:rFonts w:ascii="Times New Roman" w:hAnsi="Times New Roman" w:cs="Times New Roman"/>
        </w:rPr>
        <w:t xml:space="preserve">, A. G. J., &amp; </w:t>
      </w:r>
      <w:proofErr w:type="spellStart"/>
      <w:r w:rsidRPr="000215BD">
        <w:rPr>
          <w:rFonts w:ascii="Times New Roman" w:hAnsi="Times New Roman" w:cs="Times New Roman"/>
        </w:rPr>
        <w:t>Breeman</w:t>
      </w:r>
      <w:proofErr w:type="spellEnd"/>
      <w:r w:rsidRPr="000215BD">
        <w:rPr>
          <w:rFonts w:ascii="Times New Roman" w:hAnsi="Times New Roman" w:cs="Times New Roman"/>
        </w:rPr>
        <w:t>, A. M. (2001).</w:t>
      </w:r>
      <w:proofErr w:type="gramEnd"/>
      <w:r w:rsidRPr="000215BD">
        <w:rPr>
          <w:rFonts w:ascii="Times New Roman" w:hAnsi="Times New Roman" w:cs="Times New Roman"/>
        </w:rPr>
        <w:t xml:space="preserve"> Effects of U</w:t>
      </w:r>
      <w:r w:rsidR="00A709C0">
        <w:rPr>
          <w:rFonts w:ascii="Times New Roman" w:hAnsi="Times New Roman" w:cs="Times New Roman"/>
        </w:rPr>
        <w:t>V</w:t>
      </w:r>
      <w:r w:rsidRPr="000215BD">
        <w:rPr>
          <w:rFonts w:ascii="Times New Roman" w:hAnsi="Times New Roman" w:cs="Times New Roman"/>
        </w:rPr>
        <w:t>-B-Induced D</w:t>
      </w:r>
      <w:r w:rsidR="00A709C0">
        <w:rPr>
          <w:rFonts w:ascii="Times New Roman" w:hAnsi="Times New Roman" w:cs="Times New Roman"/>
        </w:rPr>
        <w:t>NA</w:t>
      </w:r>
      <w:r w:rsidRPr="000215BD">
        <w:rPr>
          <w:rFonts w:ascii="Times New Roman" w:hAnsi="Times New Roman" w:cs="Times New Roman"/>
        </w:rPr>
        <w:t xml:space="preserve"> Damage and Photoinhibition on Growth of Temperate Marine Red Macrophytes: Habitat-Related Differences in U</w:t>
      </w:r>
      <w:r w:rsidR="00A709C0">
        <w:rPr>
          <w:rFonts w:ascii="Times New Roman" w:hAnsi="Times New Roman" w:cs="Times New Roman"/>
        </w:rPr>
        <w:t>V</w:t>
      </w:r>
      <w:r w:rsidRPr="000215BD">
        <w:rPr>
          <w:rFonts w:ascii="Times New Roman" w:hAnsi="Times New Roman" w:cs="Times New Roman"/>
        </w:rPr>
        <w:t xml:space="preserve">-B Tolerance. </w:t>
      </w:r>
      <w:r w:rsidRPr="000215BD">
        <w:rPr>
          <w:rFonts w:ascii="Times New Roman" w:hAnsi="Times New Roman" w:cs="Times New Roman"/>
          <w:i/>
          <w:iCs/>
        </w:rPr>
        <w:t>Journal of Phycology</w:t>
      </w:r>
      <w:r w:rsidRPr="000215BD">
        <w:rPr>
          <w:rFonts w:ascii="Times New Roman" w:hAnsi="Times New Roman" w:cs="Times New Roman"/>
        </w:rPr>
        <w:t xml:space="preserve">, </w:t>
      </w:r>
      <w:r w:rsidRPr="000215BD">
        <w:rPr>
          <w:rFonts w:ascii="Times New Roman" w:hAnsi="Times New Roman" w:cs="Times New Roman"/>
          <w:i/>
          <w:iCs/>
        </w:rPr>
        <w:t>37</w:t>
      </w:r>
      <w:r w:rsidRPr="000215BD">
        <w:rPr>
          <w:rFonts w:ascii="Times New Roman" w:hAnsi="Times New Roman" w:cs="Times New Roman"/>
        </w:rPr>
        <w:t xml:space="preserve">(1), 30–38. </w:t>
      </w:r>
      <w:hyperlink r:id="rId72" w:history="1">
        <w:r w:rsidRPr="000215BD">
          <w:rPr>
            <w:rStyle w:val="Hyperlink"/>
            <w:rFonts w:ascii="Times New Roman" w:hAnsi="Times New Roman" w:cs="Times New Roman"/>
          </w:rPr>
          <w:t>https://doi.org/10.1046/j.1529-8817.2001.037001030.x</w:t>
        </w:r>
      </w:hyperlink>
    </w:p>
    <w:p w:rsidR="00A709C0" w:rsidRDefault="00A709C0" w:rsidP="00A709C0">
      <w:pPr>
        <w:spacing w:line="480" w:lineRule="auto"/>
        <w:ind w:left="720" w:hanging="720"/>
        <w:rPr>
          <w:rFonts w:ascii="Times New Roman" w:hAnsi="Times New Roman" w:cs="Times New Roman"/>
        </w:rPr>
      </w:pPr>
      <w:r w:rsidRPr="00A709C0">
        <w:rPr>
          <w:rFonts w:ascii="Times New Roman" w:hAnsi="Times New Roman" w:cs="Times New Roman"/>
        </w:rPr>
        <w:t xml:space="preserve">Vass, I. (2011). Role of charge recombination processes in </w:t>
      </w:r>
      <w:proofErr w:type="spellStart"/>
      <w:r w:rsidRPr="00A709C0">
        <w:rPr>
          <w:rFonts w:ascii="Times New Roman" w:hAnsi="Times New Roman" w:cs="Times New Roman"/>
        </w:rPr>
        <w:t>photodamage</w:t>
      </w:r>
      <w:proofErr w:type="spellEnd"/>
      <w:r w:rsidRPr="00A709C0">
        <w:rPr>
          <w:rFonts w:ascii="Times New Roman" w:hAnsi="Times New Roman" w:cs="Times New Roman"/>
        </w:rPr>
        <w:t xml:space="preserve"> and photoprotection of the photosystem II complex. </w:t>
      </w:r>
      <w:proofErr w:type="spellStart"/>
      <w:r w:rsidRPr="00A709C0">
        <w:rPr>
          <w:rFonts w:ascii="Times New Roman" w:hAnsi="Times New Roman" w:cs="Times New Roman"/>
          <w:i/>
          <w:iCs/>
        </w:rPr>
        <w:t>Physiologia</w:t>
      </w:r>
      <w:proofErr w:type="spellEnd"/>
      <w:r w:rsidRPr="00A709C0">
        <w:rPr>
          <w:rFonts w:ascii="Times New Roman" w:hAnsi="Times New Roman" w:cs="Times New Roman"/>
          <w:i/>
          <w:iCs/>
        </w:rPr>
        <w:t xml:space="preserve"> </w:t>
      </w:r>
      <w:proofErr w:type="spellStart"/>
      <w:r w:rsidRPr="00A709C0">
        <w:rPr>
          <w:rFonts w:ascii="Times New Roman" w:hAnsi="Times New Roman" w:cs="Times New Roman"/>
          <w:i/>
          <w:iCs/>
        </w:rPr>
        <w:t>Plantarum</w:t>
      </w:r>
      <w:proofErr w:type="spellEnd"/>
      <w:r w:rsidRPr="00A709C0">
        <w:rPr>
          <w:rFonts w:ascii="Times New Roman" w:hAnsi="Times New Roman" w:cs="Times New Roman"/>
        </w:rPr>
        <w:t xml:space="preserve">, </w:t>
      </w:r>
      <w:r w:rsidRPr="00A709C0">
        <w:rPr>
          <w:rFonts w:ascii="Times New Roman" w:hAnsi="Times New Roman" w:cs="Times New Roman"/>
          <w:i/>
          <w:iCs/>
        </w:rPr>
        <w:t>142</w:t>
      </w:r>
      <w:r w:rsidRPr="00A709C0">
        <w:rPr>
          <w:rFonts w:ascii="Times New Roman" w:hAnsi="Times New Roman" w:cs="Times New Roman"/>
        </w:rPr>
        <w:t xml:space="preserve">(1), 6–16. </w:t>
      </w:r>
      <w:hyperlink r:id="rId73" w:history="1">
        <w:r w:rsidRPr="00A709C0">
          <w:rPr>
            <w:rStyle w:val="Hyperlink"/>
            <w:rFonts w:ascii="Times New Roman" w:hAnsi="Times New Roman" w:cs="Times New Roman"/>
          </w:rPr>
          <w:t>https://doi.org/10.1111/j.1399-3054.2011.01454.x</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Velasco, N., &amp; Becerra, P. I. (2020).</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Species-specific effects of the herbaceous layer on recruitment of woody species under different shading and precipitation conditions.</w:t>
      </w:r>
      <w:proofErr w:type="gramEnd"/>
      <w:r w:rsidRPr="000215BD">
        <w:rPr>
          <w:rFonts w:ascii="Times New Roman" w:hAnsi="Times New Roman" w:cs="Times New Roman"/>
        </w:rPr>
        <w:t xml:space="preserve"> </w:t>
      </w:r>
      <w:proofErr w:type="gramStart"/>
      <w:r w:rsidRPr="000215BD">
        <w:rPr>
          <w:rFonts w:ascii="Times New Roman" w:hAnsi="Times New Roman" w:cs="Times New Roman"/>
          <w:i/>
          <w:iCs/>
        </w:rPr>
        <w:t>Forest Ecology and Management</w:t>
      </w:r>
      <w:r w:rsidRPr="000215BD">
        <w:rPr>
          <w:rFonts w:ascii="Times New Roman" w:hAnsi="Times New Roman" w:cs="Times New Roman"/>
        </w:rPr>
        <w:t xml:space="preserve">, </w:t>
      </w:r>
      <w:r w:rsidRPr="000215BD">
        <w:rPr>
          <w:rFonts w:ascii="Times New Roman" w:hAnsi="Times New Roman" w:cs="Times New Roman"/>
          <w:i/>
          <w:iCs/>
        </w:rPr>
        <w:t>460</w:t>
      </w:r>
      <w:r w:rsidRPr="000215BD">
        <w:rPr>
          <w:rFonts w:ascii="Times New Roman" w:hAnsi="Times New Roman" w:cs="Times New Roman"/>
        </w:rPr>
        <w:t>, 117864.</w:t>
      </w:r>
      <w:proofErr w:type="gramEnd"/>
      <w:r w:rsidRPr="000215BD">
        <w:rPr>
          <w:rFonts w:ascii="Times New Roman" w:hAnsi="Times New Roman" w:cs="Times New Roman"/>
        </w:rPr>
        <w:t xml:space="preserve"> </w:t>
      </w:r>
      <w:hyperlink r:id="rId74" w:history="1">
        <w:r w:rsidRPr="000215BD">
          <w:rPr>
            <w:rStyle w:val="Hyperlink"/>
            <w:rFonts w:ascii="Times New Roman" w:hAnsi="Times New Roman" w:cs="Times New Roman"/>
          </w:rPr>
          <w:t>https://doi.org/10.1016/j.foreco.2020.117864</w:t>
        </w:r>
      </w:hyperlink>
    </w:p>
    <w:p w:rsidR="001F45C1" w:rsidRDefault="001F45C1" w:rsidP="000215BD">
      <w:pPr>
        <w:spacing w:line="480" w:lineRule="auto"/>
        <w:ind w:left="720" w:hanging="720"/>
        <w:rPr>
          <w:rFonts w:ascii="Times New Roman" w:hAnsi="Times New Roman" w:cs="Times New Roman"/>
        </w:rPr>
      </w:pPr>
      <w:proofErr w:type="spellStart"/>
      <w:proofErr w:type="gramStart"/>
      <w:r>
        <w:rPr>
          <w:rFonts w:ascii="Times New Roman" w:hAnsi="Times New Roman" w:cs="Times New Roman"/>
        </w:rPr>
        <w:t>Vellend</w:t>
      </w:r>
      <w:proofErr w:type="spellEnd"/>
      <w:r>
        <w:rPr>
          <w:rFonts w:ascii="Times New Roman" w:hAnsi="Times New Roman" w:cs="Times New Roman"/>
        </w:rPr>
        <w:t>, M. (2016).</w:t>
      </w:r>
      <w:proofErr w:type="gramEnd"/>
      <w:r>
        <w:rPr>
          <w:rFonts w:ascii="Times New Roman" w:hAnsi="Times New Roman" w:cs="Times New Roman"/>
        </w:rPr>
        <w:t xml:space="preserve"> </w:t>
      </w:r>
      <w:proofErr w:type="gramStart"/>
      <w:r>
        <w:rPr>
          <w:rFonts w:ascii="Times New Roman" w:hAnsi="Times New Roman" w:cs="Times New Roman"/>
        </w:rPr>
        <w:t>The Theory of Ecological Communities.</w:t>
      </w:r>
      <w:proofErr w:type="gramEnd"/>
      <w:r>
        <w:rPr>
          <w:rFonts w:ascii="Times New Roman" w:hAnsi="Times New Roman" w:cs="Times New Roman"/>
        </w:rPr>
        <w:t xml:space="preserve"> </w:t>
      </w:r>
      <w:proofErr w:type="gramStart"/>
      <w:r>
        <w:rPr>
          <w:rFonts w:ascii="Times New Roman" w:hAnsi="Times New Roman" w:cs="Times New Roman"/>
        </w:rPr>
        <w:t>Princeton University Press, Princeton, NJ, United States.</w:t>
      </w:r>
      <w:proofErr w:type="gramEnd"/>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lastRenderedPageBreak/>
        <w:t>Veraart</w:t>
      </w:r>
      <w:proofErr w:type="spellEnd"/>
      <w:r w:rsidRPr="000215BD">
        <w:rPr>
          <w:rFonts w:ascii="Times New Roman" w:hAnsi="Times New Roman" w:cs="Times New Roman"/>
        </w:rPr>
        <w:t xml:space="preserve">, A. J., </w:t>
      </w:r>
      <w:proofErr w:type="spellStart"/>
      <w:r w:rsidRPr="000215BD">
        <w:rPr>
          <w:rFonts w:ascii="Times New Roman" w:hAnsi="Times New Roman" w:cs="Times New Roman"/>
        </w:rPr>
        <w:t>Faassen</w:t>
      </w:r>
      <w:proofErr w:type="spellEnd"/>
      <w:r w:rsidRPr="000215BD">
        <w:rPr>
          <w:rFonts w:ascii="Times New Roman" w:hAnsi="Times New Roman" w:cs="Times New Roman"/>
        </w:rPr>
        <w:t xml:space="preserve">, E. J., </w:t>
      </w:r>
      <w:proofErr w:type="spellStart"/>
      <w:r w:rsidRPr="000215BD">
        <w:rPr>
          <w:rFonts w:ascii="Times New Roman" w:hAnsi="Times New Roman" w:cs="Times New Roman"/>
        </w:rPr>
        <w:t>Dakos</w:t>
      </w:r>
      <w:proofErr w:type="spellEnd"/>
      <w:r w:rsidRPr="000215BD">
        <w:rPr>
          <w:rFonts w:ascii="Times New Roman" w:hAnsi="Times New Roman" w:cs="Times New Roman"/>
        </w:rPr>
        <w:t xml:space="preserve">, V., van </w:t>
      </w:r>
      <w:proofErr w:type="spellStart"/>
      <w:r w:rsidRPr="000215BD">
        <w:rPr>
          <w:rFonts w:ascii="Times New Roman" w:hAnsi="Times New Roman" w:cs="Times New Roman"/>
        </w:rPr>
        <w:t>Nes</w:t>
      </w:r>
      <w:proofErr w:type="spellEnd"/>
      <w:r w:rsidRPr="000215BD">
        <w:rPr>
          <w:rFonts w:ascii="Times New Roman" w:hAnsi="Times New Roman" w:cs="Times New Roman"/>
        </w:rPr>
        <w:t xml:space="preserve">, E. H., </w:t>
      </w:r>
      <w:proofErr w:type="spellStart"/>
      <w:r w:rsidRPr="000215BD">
        <w:rPr>
          <w:rFonts w:ascii="Times New Roman" w:hAnsi="Times New Roman" w:cs="Times New Roman"/>
        </w:rPr>
        <w:t>Lürling</w:t>
      </w:r>
      <w:proofErr w:type="spellEnd"/>
      <w:r w:rsidRPr="000215BD">
        <w:rPr>
          <w:rFonts w:ascii="Times New Roman" w:hAnsi="Times New Roman" w:cs="Times New Roman"/>
        </w:rPr>
        <w:t xml:space="preserve">, M., &amp; </w:t>
      </w:r>
      <w:proofErr w:type="spellStart"/>
      <w:r w:rsidRPr="000215BD">
        <w:rPr>
          <w:rFonts w:ascii="Times New Roman" w:hAnsi="Times New Roman" w:cs="Times New Roman"/>
        </w:rPr>
        <w:t>Scheffer</w:t>
      </w:r>
      <w:proofErr w:type="spellEnd"/>
      <w:r w:rsidRPr="000215BD">
        <w:rPr>
          <w:rFonts w:ascii="Times New Roman" w:hAnsi="Times New Roman" w:cs="Times New Roman"/>
        </w:rPr>
        <w:t xml:space="preserve">, M. (2012). Recovery rates reflect distance to a tipping point in a living system. </w:t>
      </w:r>
      <w:r w:rsidRPr="000215BD">
        <w:rPr>
          <w:rFonts w:ascii="Times New Roman" w:hAnsi="Times New Roman" w:cs="Times New Roman"/>
          <w:i/>
          <w:iCs/>
        </w:rPr>
        <w:t>Nature</w:t>
      </w:r>
      <w:r w:rsidRPr="000215BD">
        <w:rPr>
          <w:rFonts w:ascii="Times New Roman" w:hAnsi="Times New Roman" w:cs="Times New Roman"/>
        </w:rPr>
        <w:t xml:space="preserve">, </w:t>
      </w:r>
      <w:r w:rsidRPr="000215BD">
        <w:rPr>
          <w:rFonts w:ascii="Times New Roman" w:hAnsi="Times New Roman" w:cs="Times New Roman"/>
          <w:i/>
          <w:iCs/>
        </w:rPr>
        <w:t>481</w:t>
      </w:r>
      <w:r w:rsidRPr="000215BD">
        <w:rPr>
          <w:rFonts w:ascii="Times New Roman" w:hAnsi="Times New Roman" w:cs="Times New Roman"/>
        </w:rPr>
        <w:t xml:space="preserve">(7381), 357–359. </w:t>
      </w:r>
      <w:hyperlink r:id="rId75" w:history="1">
        <w:r w:rsidRPr="000215BD">
          <w:rPr>
            <w:rStyle w:val="Hyperlink"/>
            <w:rFonts w:ascii="Times New Roman" w:hAnsi="Times New Roman" w:cs="Times New Roman"/>
          </w:rPr>
          <w:t>https://doi.org/10.1038/nature10723</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 xml:space="preserve">Weber, R., </w:t>
      </w:r>
      <w:proofErr w:type="spellStart"/>
      <w:r w:rsidRPr="000215BD">
        <w:rPr>
          <w:rFonts w:ascii="Times New Roman" w:hAnsi="Times New Roman" w:cs="Times New Roman"/>
        </w:rPr>
        <w:t>Gessler</w:t>
      </w:r>
      <w:proofErr w:type="spellEnd"/>
      <w:r w:rsidRPr="000215BD">
        <w:rPr>
          <w:rFonts w:ascii="Times New Roman" w:hAnsi="Times New Roman" w:cs="Times New Roman"/>
        </w:rPr>
        <w:t>, A., &amp; Hoch, G. (2019).</w:t>
      </w:r>
      <w:proofErr w:type="gramEnd"/>
      <w:r w:rsidRPr="000215BD">
        <w:rPr>
          <w:rFonts w:ascii="Times New Roman" w:hAnsi="Times New Roman" w:cs="Times New Roman"/>
        </w:rPr>
        <w:t xml:space="preserve"> </w:t>
      </w:r>
      <w:proofErr w:type="gramStart"/>
      <w:r w:rsidRPr="000215BD">
        <w:rPr>
          <w:rFonts w:ascii="Times New Roman" w:hAnsi="Times New Roman" w:cs="Times New Roman"/>
        </w:rPr>
        <w:t>High carbon storage in carbon-limited trees.</w:t>
      </w:r>
      <w:proofErr w:type="gramEnd"/>
      <w:r w:rsidRPr="000215BD">
        <w:rPr>
          <w:rFonts w:ascii="Times New Roman" w:hAnsi="Times New Roman" w:cs="Times New Roman"/>
        </w:rPr>
        <w:t xml:space="preserve"> </w:t>
      </w:r>
      <w:r w:rsidRPr="000215BD">
        <w:rPr>
          <w:rFonts w:ascii="Times New Roman" w:hAnsi="Times New Roman" w:cs="Times New Roman"/>
          <w:i/>
          <w:iCs/>
        </w:rPr>
        <w:t xml:space="preserve">New </w:t>
      </w:r>
      <w:proofErr w:type="spellStart"/>
      <w:r w:rsidRPr="000215BD">
        <w:rPr>
          <w:rFonts w:ascii="Times New Roman" w:hAnsi="Times New Roman" w:cs="Times New Roman"/>
          <w:i/>
          <w:iCs/>
        </w:rPr>
        <w:t>Phytologist</w:t>
      </w:r>
      <w:proofErr w:type="spellEnd"/>
      <w:r w:rsidRPr="000215BD">
        <w:rPr>
          <w:rFonts w:ascii="Times New Roman" w:hAnsi="Times New Roman" w:cs="Times New Roman"/>
        </w:rPr>
        <w:t xml:space="preserve">, </w:t>
      </w:r>
      <w:r w:rsidRPr="000215BD">
        <w:rPr>
          <w:rFonts w:ascii="Times New Roman" w:hAnsi="Times New Roman" w:cs="Times New Roman"/>
          <w:i/>
          <w:iCs/>
        </w:rPr>
        <w:t>222</w:t>
      </w:r>
      <w:r w:rsidRPr="000215BD">
        <w:rPr>
          <w:rFonts w:ascii="Times New Roman" w:hAnsi="Times New Roman" w:cs="Times New Roman"/>
        </w:rPr>
        <w:t xml:space="preserve">(1), 171–182. </w:t>
      </w:r>
      <w:hyperlink r:id="rId76" w:history="1">
        <w:r w:rsidRPr="000215BD">
          <w:rPr>
            <w:rStyle w:val="Hyperlink"/>
            <w:rFonts w:ascii="Times New Roman" w:hAnsi="Times New Roman" w:cs="Times New Roman"/>
          </w:rPr>
          <w:t>https://doi.org/10.1111/nph.15599</w:t>
        </w:r>
      </w:hyperlink>
    </w:p>
    <w:p w:rsidR="000215BD" w:rsidRPr="000215BD" w:rsidRDefault="000215BD" w:rsidP="000215BD">
      <w:pPr>
        <w:spacing w:line="480" w:lineRule="auto"/>
        <w:ind w:left="720" w:hanging="720"/>
        <w:rPr>
          <w:rFonts w:ascii="Times New Roman" w:hAnsi="Times New Roman" w:cs="Times New Roman"/>
        </w:rPr>
      </w:pPr>
      <w:proofErr w:type="gramStart"/>
      <w:r w:rsidRPr="000215BD">
        <w:rPr>
          <w:rFonts w:ascii="Times New Roman" w:hAnsi="Times New Roman" w:cs="Times New Roman"/>
        </w:rPr>
        <w:t>White, A. C., Rogers, A., Rees, M., &amp; Osborne, C. P. (2016).</w:t>
      </w:r>
      <w:proofErr w:type="gramEnd"/>
      <w:r w:rsidRPr="000215BD">
        <w:rPr>
          <w:rFonts w:ascii="Times New Roman" w:hAnsi="Times New Roman" w:cs="Times New Roman"/>
        </w:rPr>
        <w:t xml:space="preserve"> How can we make plants grow faster? </w:t>
      </w:r>
      <w:proofErr w:type="gramStart"/>
      <w:r w:rsidRPr="000215BD">
        <w:rPr>
          <w:rFonts w:ascii="Times New Roman" w:hAnsi="Times New Roman" w:cs="Times New Roman"/>
        </w:rPr>
        <w:t>A source–sink perspective on growth rate.</w:t>
      </w:r>
      <w:proofErr w:type="gramEnd"/>
      <w:r w:rsidRPr="000215BD">
        <w:rPr>
          <w:rFonts w:ascii="Times New Roman" w:hAnsi="Times New Roman" w:cs="Times New Roman"/>
        </w:rPr>
        <w:t xml:space="preserve"> </w:t>
      </w:r>
      <w:r w:rsidRPr="000215BD">
        <w:rPr>
          <w:rFonts w:ascii="Times New Roman" w:hAnsi="Times New Roman" w:cs="Times New Roman"/>
          <w:i/>
          <w:iCs/>
        </w:rPr>
        <w:t>Journal of Experimental Botany</w:t>
      </w:r>
      <w:r w:rsidRPr="000215BD">
        <w:rPr>
          <w:rFonts w:ascii="Times New Roman" w:hAnsi="Times New Roman" w:cs="Times New Roman"/>
        </w:rPr>
        <w:t xml:space="preserve">, </w:t>
      </w:r>
      <w:r w:rsidRPr="000215BD">
        <w:rPr>
          <w:rFonts w:ascii="Times New Roman" w:hAnsi="Times New Roman" w:cs="Times New Roman"/>
          <w:i/>
          <w:iCs/>
        </w:rPr>
        <w:t>67</w:t>
      </w:r>
      <w:r w:rsidRPr="000215BD">
        <w:rPr>
          <w:rFonts w:ascii="Times New Roman" w:hAnsi="Times New Roman" w:cs="Times New Roman"/>
        </w:rPr>
        <w:t xml:space="preserve">(1), 31–45. </w:t>
      </w:r>
      <w:hyperlink r:id="rId77" w:history="1">
        <w:r w:rsidRPr="000215BD">
          <w:rPr>
            <w:rStyle w:val="Hyperlink"/>
            <w:rFonts w:ascii="Times New Roman" w:hAnsi="Times New Roman" w:cs="Times New Roman"/>
          </w:rPr>
          <w:t>https://doi.org/10.1093/jxb/erv447</w:t>
        </w:r>
      </w:hyperlink>
    </w:p>
    <w:p w:rsidR="000215BD" w:rsidRPr="000215BD" w:rsidRDefault="000215BD" w:rsidP="000215BD">
      <w:pPr>
        <w:spacing w:line="480" w:lineRule="auto"/>
        <w:ind w:left="720" w:hanging="720"/>
        <w:rPr>
          <w:rFonts w:ascii="Times New Roman" w:hAnsi="Times New Roman" w:cs="Times New Roman"/>
        </w:rPr>
      </w:pPr>
      <w:proofErr w:type="spellStart"/>
      <w:r w:rsidRPr="000215BD">
        <w:rPr>
          <w:rFonts w:ascii="Times New Roman" w:hAnsi="Times New Roman" w:cs="Times New Roman"/>
        </w:rPr>
        <w:t>Zandalinas</w:t>
      </w:r>
      <w:proofErr w:type="spellEnd"/>
      <w:r w:rsidRPr="000215BD">
        <w:rPr>
          <w:rFonts w:ascii="Times New Roman" w:hAnsi="Times New Roman" w:cs="Times New Roman"/>
        </w:rPr>
        <w:t xml:space="preserve">, S. I., </w:t>
      </w:r>
      <w:proofErr w:type="spellStart"/>
      <w:r w:rsidRPr="000215BD">
        <w:rPr>
          <w:rFonts w:ascii="Times New Roman" w:hAnsi="Times New Roman" w:cs="Times New Roman"/>
        </w:rPr>
        <w:t>Sengupta</w:t>
      </w:r>
      <w:proofErr w:type="spellEnd"/>
      <w:r w:rsidRPr="000215BD">
        <w:rPr>
          <w:rFonts w:ascii="Times New Roman" w:hAnsi="Times New Roman" w:cs="Times New Roman"/>
        </w:rPr>
        <w:t xml:space="preserve">, S., </w:t>
      </w:r>
      <w:proofErr w:type="spellStart"/>
      <w:r w:rsidRPr="000215BD">
        <w:rPr>
          <w:rFonts w:ascii="Times New Roman" w:hAnsi="Times New Roman" w:cs="Times New Roman"/>
        </w:rPr>
        <w:t>Fritschi</w:t>
      </w:r>
      <w:proofErr w:type="spellEnd"/>
      <w:r w:rsidRPr="000215BD">
        <w:rPr>
          <w:rFonts w:ascii="Times New Roman" w:hAnsi="Times New Roman" w:cs="Times New Roman"/>
        </w:rPr>
        <w:t xml:space="preserve">, F. B., Azad, R. K., </w:t>
      </w:r>
      <w:proofErr w:type="spellStart"/>
      <w:r w:rsidRPr="000215BD">
        <w:rPr>
          <w:rFonts w:ascii="Times New Roman" w:hAnsi="Times New Roman" w:cs="Times New Roman"/>
        </w:rPr>
        <w:t>Nechushtai</w:t>
      </w:r>
      <w:proofErr w:type="spellEnd"/>
      <w:r w:rsidRPr="000215BD">
        <w:rPr>
          <w:rFonts w:ascii="Times New Roman" w:hAnsi="Times New Roman" w:cs="Times New Roman"/>
        </w:rPr>
        <w:t xml:space="preserve">, R., &amp; </w:t>
      </w:r>
      <w:proofErr w:type="spellStart"/>
      <w:r w:rsidRPr="000215BD">
        <w:rPr>
          <w:rFonts w:ascii="Times New Roman" w:hAnsi="Times New Roman" w:cs="Times New Roman"/>
        </w:rPr>
        <w:t>Mittler</w:t>
      </w:r>
      <w:proofErr w:type="spellEnd"/>
      <w:r w:rsidRPr="000215BD">
        <w:rPr>
          <w:rFonts w:ascii="Times New Roman" w:hAnsi="Times New Roman" w:cs="Times New Roman"/>
        </w:rPr>
        <w:t xml:space="preserve">, R. (2021). </w:t>
      </w:r>
      <w:proofErr w:type="gramStart"/>
      <w:r w:rsidRPr="000215BD">
        <w:rPr>
          <w:rFonts w:ascii="Times New Roman" w:hAnsi="Times New Roman" w:cs="Times New Roman"/>
        </w:rPr>
        <w:t xml:space="preserve">The impact of </w:t>
      </w:r>
      <w:proofErr w:type="spellStart"/>
      <w:r w:rsidRPr="000215BD">
        <w:rPr>
          <w:rFonts w:ascii="Times New Roman" w:hAnsi="Times New Roman" w:cs="Times New Roman"/>
        </w:rPr>
        <w:t>multifactorial</w:t>
      </w:r>
      <w:proofErr w:type="spellEnd"/>
      <w:r w:rsidRPr="000215BD">
        <w:rPr>
          <w:rFonts w:ascii="Times New Roman" w:hAnsi="Times New Roman" w:cs="Times New Roman"/>
        </w:rPr>
        <w:t xml:space="preserve"> stress combination on plant growth and survival.</w:t>
      </w:r>
      <w:proofErr w:type="gramEnd"/>
      <w:r w:rsidRPr="000215BD">
        <w:rPr>
          <w:rFonts w:ascii="Times New Roman" w:hAnsi="Times New Roman" w:cs="Times New Roman"/>
        </w:rPr>
        <w:t xml:space="preserve"> </w:t>
      </w:r>
      <w:r w:rsidRPr="000215BD">
        <w:rPr>
          <w:rFonts w:ascii="Times New Roman" w:hAnsi="Times New Roman" w:cs="Times New Roman"/>
          <w:i/>
          <w:iCs/>
        </w:rPr>
        <w:t xml:space="preserve">New </w:t>
      </w:r>
      <w:proofErr w:type="spellStart"/>
      <w:r w:rsidRPr="000215BD">
        <w:rPr>
          <w:rFonts w:ascii="Times New Roman" w:hAnsi="Times New Roman" w:cs="Times New Roman"/>
          <w:i/>
          <w:iCs/>
        </w:rPr>
        <w:t>Phytologist</w:t>
      </w:r>
      <w:proofErr w:type="spellEnd"/>
      <w:r w:rsidRPr="000215BD">
        <w:rPr>
          <w:rFonts w:ascii="Times New Roman" w:hAnsi="Times New Roman" w:cs="Times New Roman"/>
        </w:rPr>
        <w:t xml:space="preserve">, </w:t>
      </w:r>
      <w:r w:rsidRPr="000215BD">
        <w:rPr>
          <w:rFonts w:ascii="Times New Roman" w:hAnsi="Times New Roman" w:cs="Times New Roman"/>
          <w:i/>
          <w:iCs/>
        </w:rPr>
        <w:t>230</w:t>
      </w:r>
      <w:r w:rsidRPr="000215BD">
        <w:rPr>
          <w:rFonts w:ascii="Times New Roman" w:hAnsi="Times New Roman" w:cs="Times New Roman"/>
        </w:rPr>
        <w:t xml:space="preserve">(3), 1034–1048. </w:t>
      </w:r>
      <w:hyperlink r:id="rId78" w:history="1">
        <w:r w:rsidRPr="000215BD">
          <w:rPr>
            <w:rStyle w:val="Hyperlink"/>
            <w:rFonts w:ascii="Times New Roman" w:hAnsi="Times New Roman" w:cs="Times New Roman"/>
          </w:rPr>
          <w:t>https://doi.org/10.1111/nph.17232</w:t>
        </w:r>
      </w:hyperlink>
    </w:p>
    <w:p w:rsidR="0008189B" w:rsidRDefault="0008189B" w:rsidP="002339AC">
      <w:pPr>
        <w:spacing w:line="480" w:lineRule="auto"/>
        <w:rPr>
          <w:rFonts w:ascii="Times New Roman" w:hAnsi="Times New Roman" w:cs="Times New Roman"/>
        </w:rPr>
        <w:sectPr w:rsidR="0008189B" w:rsidSect="001045F5">
          <w:pgSz w:w="12240" w:h="15840"/>
          <w:pgMar w:top="1440" w:right="1440" w:bottom="1440" w:left="1440" w:header="720" w:footer="720" w:gutter="0"/>
          <w:lnNumType w:countBy="1" w:restart="continuous"/>
          <w:cols w:space="720"/>
          <w:docGrid w:linePitch="360"/>
        </w:sectPr>
      </w:pPr>
    </w:p>
    <w:p w:rsidR="00CA0022" w:rsidRPr="003170EA" w:rsidRDefault="00CA0022" w:rsidP="002339AC">
      <w:pPr>
        <w:spacing w:line="480" w:lineRule="auto"/>
        <w:rPr>
          <w:rFonts w:ascii="Times New Roman" w:hAnsi="Times New Roman" w:cs="Times New Roman"/>
        </w:rPr>
      </w:pPr>
      <w:r w:rsidRPr="003170EA">
        <w:rPr>
          <w:rFonts w:ascii="Times New Roman" w:hAnsi="Times New Roman" w:cs="Times New Roman"/>
          <w:b/>
        </w:rPr>
        <w:lastRenderedPageBreak/>
        <w:t>Figures</w:t>
      </w:r>
    </w:p>
    <w:p w:rsidR="00CA0022" w:rsidRPr="003170EA" w:rsidRDefault="00CA0022" w:rsidP="002339AC">
      <w:pPr>
        <w:spacing w:line="480" w:lineRule="auto"/>
        <w:rPr>
          <w:rFonts w:ascii="Times New Roman" w:hAnsi="Times New Roman" w:cs="Times New Roman"/>
        </w:rPr>
      </w:pPr>
      <w:r w:rsidRPr="003170EA">
        <w:rPr>
          <w:rFonts w:ascii="Times New Roman" w:hAnsi="Times New Roman" w:cs="Times New Roman"/>
        </w:rPr>
        <w:t>Figure 1: Two potential approaches to test the importance of photoinhibition and photoprotective adaptations for fitn</w:t>
      </w:r>
      <w:r w:rsidR="00B258F6">
        <w:rPr>
          <w:rFonts w:ascii="Times New Roman" w:hAnsi="Times New Roman" w:cs="Times New Roman"/>
        </w:rPr>
        <w:t>ess. These approaches are respectively analogous</w:t>
      </w:r>
      <w:r w:rsidRPr="003170EA">
        <w:rPr>
          <w:rFonts w:ascii="Times New Roman" w:hAnsi="Times New Roman" w:cs="Times New Roman"/>
        </w:rPr>
        <w:t xml:space="preserve"> to the ‘likelihood’ and ‘vital rates’ approaches described in a much more general context in Laughlin &amp; Messier (2015). Here, we consider two species (</w:t>
      </w:r>
      <w:proofErr w:type="spellStart"/>
      <w:r w:rsidRPr="003170EA">
        <w:rPr>
          <w:rFonts w:ascii="Times New Roman" w:hAnsi="Times New Roman" w:cs="Times New Roman"/>
        </w:rPr>
        <w:t>i</w:t>
      </w:r>
      <w:proofErr w:type="spellEnd"/>
      <w:r w:rsidRPr="003170EA">
        <w:rPr>
          <w:rFonts w:ascii="Times New Roman" w:hAnsi="Times New Roman" w:cs="Times New Roman"/>
        </w:rPr>
        <w:t xml:space="preserve"> and ii). I depict species (</w:t>
      </w:r>
      <w:proofErr w:type="spellStart"/>
      <w:r w:rsidRPr="003170EA">
        <w:rPr>
          <w:rFonts w:ascii="Times New Roman" w:hAnsi="Times New Roman" w:cs="Times New Roman"/>
        </w:rPr>
        <w:t>i</w:t>
      </w:r>
      <w:proofErr w:type="spellEnd"/>
      <w:r w:rsidRPr="003170EA">
        <w:rPr>
          <w:rFonts w:ascii="Times New Roman" w:hAnsi="Times New Roman" w:cs="Times New Roman"/>
        </w:rPr>
        <w:t>) with more yellowish leaves and steeper leaf angles to imply stronger photoprotective adaptations—</w:t>
      </w:r>
      <w:r w:rsidR="00CE4349">
        <w:rPr>
          <w:rFonts w:ascii="Times New Roman" w:hAnsi="Times New Roman" w:cs="Times New Roman"/>
        </w:rPr>
        <w:t>high NPQ</w:t>
      </w:r>
      <w:r w:rsidRPr="003170EA">
        <w:rPr>
          <w:rFonts w:ascii="Times New Roman" w:hAnsi="Times New Roman" w:cs="Times New Roman"/>
        </w:rPr>
        <w:t xml:space="preserve"> by </w:t>
      </w:r>
      <w:proofErr w:type="spellStart"/>
      <w:r w:rsidRPr="003170EA">
        <w:rPr>
          <w:rFonts w:ascii="Times New Roman" w:hAnsi="Times New Roman" w:cs="Times New Roman"/>
        </w:rPr>
        <w:t>carotenoids</w:t>
      </w:r>
      <w:proofErr w:type="spellEnd"/>
      <w:r w:rsidRPr="003170EA">
        <w:rPr>
          <w:rFonts w:ascii="Times New Roman" w:hAnsi="Times New Roman" w:cs="Times New Roman"/>
        </w:rPr>
        <w:t xml:space="preserve"> and light avoidance at midday, respectively. For simplicity, I assume these traits are not plastic.</w:t>
      </w:r>
      <w:r w:rsidR="00A25285">
        <w:rPr>
          <w:rFonts w:ascii="Times New Roman" w:hAnsi="Times New Roman" w:cs="Times New Roman"/>
        </w:rPr>
        <w:t xml:space="preserve"> In reality, photoprotection can include </w:t>
      </w:r>
      <w:r w:rsidR="00426B9B">
        <w:rPr>
          <w:rFonts w:ascii="Times New Roman" w:hAnsi="Times New Roman" w:cs="Times New Roman"/>
        </w:rPr>
        <w:t>an immense variety of mechanism</w:t>
      </w:r>
      <w:r w:rsidR="00A25285">
        <w:rPr>
          <w:rFonts w:ascii="Times New Roman" w:hAnsi="Times New Roman" w:cs="Times New Roman"/>
        </w:rPr>
        <w:t xml:space="preserve">s with no obvious common currency to summarize a plant’s total photoprotective capacity. </w:t>
      </w:r>
    </w:p>
    <w:p w:rsidR="00CA0022" w:rsidRPr="003170EA" w:rsidRDefault="00CA0022" w:rsidP="002339AC">
      <w:pPr>
        <w:spacing w:line="480" w:lineRule="auto"/>
        <w:rPr>
          <w:rFonts w:ascii="Times New Roman" w:hAnsi="Times New Roman" w:cs="Times New Roman"/>
        </w:rPr>
      </w:pPr>
      <w:r w:rsidRPr="003170EA">
        <w:rPr>
          <w:rFonts w:ascii="Times New Roman" w:hAnsi="Times New Roman" w:cs="Times New Roman"/>
        </w:rPr>
        <w:t>(A) On</w:t>
      </w:r>
      <w:r w:rsidR="006F415A">
        <w:rPr>
          <w:rFonts w:ascii="Times New Roman" w:hAnsi="Times New Roman" w:cs="Times New Roman"/>
        </w:rPr>
        <w:t>e way to test the import</w:t>
      </w:r>
      <w:r w:rsidR="00753904">
        <w:rPr>
          <w:rFonts w:ascii="Times New Roman" w:hAnsi="Times New Roman" w:cs="Times New Roman"/>
        </w:rPr>
        <w:t>ance of photoinhibition</w:t>
      </w:r>
      <w:r w:rsidR="006F415A">
        <w:rPr>
          <w:rFonts w:ascii="Times New Roman" w:hAnsi="Times New Roman" w:cs="Times New Roman"/>
        </w:rPr>
        <w:t xml:space="preserve"> is to observe whether</w:t>
      </w:r>
      <w:r w:rsidR="00753904">
        <w:rPr>
          <w:rFonts w:ascii="Times New Roman" w:hAnsi="Times New Roman" w:cs="Times New Roman"/>
        </w:rPr>
        <w:t xml:space="preserve"> photoprotective traits</w:t>
      </w:r>
      <w:r w:rsidR="006F415A">
        <w:rPr>
          <w:rFonts w:ascii="Times New Roman" w:hAnsi="Times New Roman" w:cs="Times New Roman"/>
        </w:rPr>
        <w:t xml:space="preserve"> are correlated consistently with environmental gradients in the risk of photoprotection. H</w:t>
      </w:r>
      <w:r w:rsidR="00753904">
        <w:rPr>
          <w:rFonts w:ascii="Times New Roman" w:hAnsi="Times New Roman" w:cs="Times New Roman"/>
        </w:rPr>
        <w:t xml:space="preserve">ere, as light </w:t>
      </w:r>
      <w:r w:rsidR="006F415A">
        <w:rPr>
          <w:rFonts w:ascii="Times New Roman" w:hAnsi="Times New Roman" w:cs="Times New Roman"/>
        </w:rPr>
        <w:t>increases, species (</w:t>
      </w:r>
      <w:proofErr w:type="spellStart"/>
      <w:r w:rsidR="006F415A">
        <w:rPr>
          <w:rFonts w:ascii="Times New Roman" w:hAnsi="Times New Roman" w:cs="Times New Roman"/>
        </w:rPr>
        <w:t>i</w:t>
      </w:r>
      <w:proofErr w:type="spellEnd"/>
      <w:r w:rsidR="006F415A">
        <w:rPr>
          <w:rFonts w:ascii="Times New Roman" w:hAnsi="Times New Roman" w:cs="Times New Roman"/>
        </w:rPr>
        <w:t>)</w:t>
      </w:r>
      <w:r w:rsidR="00753904">
        <w:rPr>
          <w:rFonts w:ascii="Times New Roman" w:hAnsi="Times New Roman" w:cs="Times New Roman"/>
        </w:rPr>
        <w:t xml:space="preserve"> comprises a greater fraction of community composition</w:t>
      </w:r>
      <w:r w:rsidR="006F415A">
        <w:rPr>
          <w:rFonts w:ascii="Times New Roman" w:hAnsi="Times New Roman" w:cs="Times New Roman"/>
        </w:rPr>
        <w:t xml:space="preserve">. </w:t>
      </w:r>
      <w:r w:rsidR="003C352A" w:rsidRPr="003170EA">
        <w:rPr>
          <w:rFonts w:ascii="Times New Roman" w:hAnsi="Times New Roman" w:cs="Times New Roman"/>
        </w:rPr>
        <w:t>As with all observational data, causal inference may be hard and interpretation</w:t>
      </w:r>
      <w:r w:rsidRPr="003170EA">
        <w:rPr>
          <w:rFonts w:ascii="Times New Roman" w:hAnsi="Times New Roman" w:cs="Times New Roman"/>
        </w:rPr>
        <w:t xml:space="preserve"> requires special care to rule out competing explanations. For example, spec</w:t>
      </w:r>
      <w:r w:rsidR="003C352A" w:rsidRPr="003170EA">
        <w:rPr>
          <w:rFonts w:ascii="Times New Roman" w:hAnsi="Times New Roman" w:cs="Times New Roman"/>
        </w:rPr>
        <w:t>ies (</w:t>
      </w:r>
      <w:proofErr w:type="spellStart"/>
      <w:r w:rsidR="003C352A" w:rsidRPr="003170EA">
        <w:rPr>
          <w:rFonts w:ascii="Times New Roman" w:hAnsi="Times New Roman" w:cs="Times New Roman"/>
        </w:rPr>
        <w:t>i</w:t>
      </w:r>
      <w:proofErr w:type="spellEnd"/>
      <w:r w:rsidR="003C352A" w:rsidRPr="003170EA">
        <w:rPr>
          <w:rFonts w:ascii="Times New Roman" w:hAnsi="Times New Roman" w:cs="Times New Roman"/>
        </w:rPr>
        <w:t>) m</w:t>
      </w:r>
      <w:r w:rsidR="00185F4F" w:rsidRPr="003170EA">
        <w:rPr>
          <w:rFonts w:ascii="Times New Roman" w:hAnsi="Times New Roman" w:cs="Times New Roman"/>
        </w:rPr>
        <w:t>ay be absent under high light</w:t>
      </w:r>
      <w:r w:rsidR="003C352A" w:rsidRPr="003170EA">
        <w:rPr>
          <w:rFonts w:ascii="Times New Roman" w:hAnsi="Times New Roman" w:cs="Times New Roman"/>
        </w:rPr>
        <w:t xml:space="preserve"> due to environmental filtering caused by photoinhibition</w:t>
      </w:r>
      <w:r w:rsidR="007677D5">
        <w:rPr>
          <w:rFonts w:ascii="Times New Roman" w:hAnsi="Times New Roman" w:cs="Times New Roman"/>
        </w:rPr>
        <w:t xml:space="preserve"> or other abiotic stresses</w:t>
      </w:r>
      <w:r w:rsidR="003C352A" w:rsidRPr="003170EA">
        <w:rPr>
          <w:rFonts w:ascii="Times New Roman" w:hAnsi="Times New Roman" w:cs="Times New Roman"/>
        </w:rPr>
        <w:t>, because it</w:t>
      </w:r>
      <w:r w:rsidR="00185F4F" w:rsidRPr="003170EA">
        <w:rPr>
          <w:rFonts w:ascii="Times New Roman" w:hAnsi="Times New Roman" w:cs="Times New Roman"/>
        </w:rPr>
        <w:t xml:space="preserve"> is outcompeted there</w:t>
      </w:r>
      <w:r w:rsidR="003C352A" w:rsidRPr="003170EA">
        <w:rPr>
          <w:rFonts w:ascii="Times New Roman" w:hAnsi="Times New Roman" w:cs="Times New Roman"/>
        </w:rPr>
        <w:t xml:space="preserve"> by </w:t>
      </w:r>
      <w:r w:rsidRPr="003170EA">
        <w:rPr>
          <w:rFonts w:ascii="Times New Roman" w:hAnsi="Times New Roman" w:cs="Times New Roman"/>
        </w:rPr>
        <w:t>species (ii), or a combination.</w:t>
      </w:r>
      <w:r w:rsidR="003C352A" w:rsidRPr="003170EA">
        <w:rPr>
          <w:rFonts w:ascii="Times New Roman" w:hAnsi="Times New Roman" w:cs="Times New Roman"/>
        </w:rPr>
        <w:t xml:space="preserve"> Neverthel</w:t>
      </w:r>
      <w:r w:rsidR="006F415A">
        <w:rPr>
          <w:rFonts w:ascii="Times New Roman" w:hAnsi="Times New Roman" w:cs="Times New Roman"/>
        </w:rPr>
        <w:t>ess, if site</w:t>
      </w:r>
      <w:r w:rsidR="003C352A" w:rsidRPr="003170EA">
        <w:rPr>
          <w:rFonts w:ascii="Times New Roman" w:hAnsi="Times New Roman" w:cs="Times New Roman"/>
        </w:rPr>
        <w:t>s with higher light consistently have species with greater constitutive expression of photoprotective adaptations, it would imply that there is ecological selection for those adapt</w:t>
      </w:r>
      <w:r w:rsidR="006F415A">
        <w:rPr>
          <w:rFonts w:ascii="Times New Roman" w:hAnsi="Times New Roman" w:cs="Times New Roman"/>
        </w:rPr>
        <w:t>at</w:t>
      </w:r>
      <w:r w:rsidR="003C352A" w:rsidRPr="003170EA">
        <w:rPr>
          <w:rFonts w:ascii="Times New Roman" w:hAnsi="Times New Roman" w:cs="Times New Roman"/>
        </w:rPr>
        <w:t>ions.</w:t>
      </w:r>
      <w:r w:rsidR="006F415A">
        <w:rPr>
          <w:rFonts w:ascii="Times New Roman" w:hAnsi="Times New Roman" w:cs="Times New Roman"/>
        </w:rPr>
        <w:t xml:space="preserve"> A more rigorous test might involve determining whether including photoprotective traits improves predictive models of community assembly (Laughlin &amp; Messier 2015).</w:t>
      </w:r>
    </w:p>
    <w:p w:rsidR="00CA0022" w:rsidRDefault="006F415A" w:rsidP="002339AC">
      <w:pPr>
        <w:spacing w:line="480" w:lineRule="auto"/>
        <w:rPr>
          <w:rFonts w:ascii="Times New Roman" w:hAnsi="Times New Roman" w:cs="Times New Roman"/>
        </w:rPr>
      </w:pPr>
      <w:r>
        <w:rPr>
          <w:rFonts w:ascii="Times New Roman" w:hAnsi="Times New Roman" w:cs="Times New Roman"/>
        </w:rPr>
        <w:t xml:space="preserve">(B) Another way to test </w:t>
      </w:r>
      <w:r w:rsidR="00753904">
        <w:rPr>
          <w:rFonts w:ascii="Times New Roman" w:hAnsi="Times New Roman" w:cs="Times New Roman"/>
        </w:rPr>
        <w:t>the importance of photoinhibition is to monitor vital rates across natural or</w:t>
      </w:r>
      <w:r w:rsidR="00B545DD">
        <w:rPr>
          <w:rFonts w:ascii="Times New Roman" w:hAnsi="Times New Roman" w:cs="Times New Roman"/>
        </w:rPr>
        <w:t xml:space="preserve"> (ideally)</w:t>
      </w:r>
      <w:r w:rsidR="00753904">
        <w:rPr>
          <w:rFonts w:ascii="Times New Roman" w:hAnsi="Times New Roman" w:cs="Times New Roman"/>
        </w:rPr>
        <w:t xml:space="preserve"> experimental gradients</w:t>
      </w:r>
      <w:r w:rsidR="00B545DD">
        <w:rPr>
          <w:rFonts w:ascii="Times New Roman" w:hAnsi="Times New Roman" w:cs="Times New Roman"/>
        </w:rPr>
        <w:t xml:space="preserve"> of light</w:t>
      </w:r>
      <w:r w:rsidR="00753904">
        <w:rPr>
          <w:rFonts w:ascii="Times New Roman" w:hAnsi="Times New Roman" w:cs="Times New Roman"/>
        </w:rPr>
        <w:t xml:space="preserve">. Here, </w:t>
      </w:r>
      <w:r w:rsidR="00B545DD">
        <w:rPr>
          <w:rFonts w:ascii="Times New Roman" w:hAnsi="Times New Roman" w:cs="Times New Roman"/>
        </w:rPr>
        <w:t>we see that species (</w:t>
      </w:r>
      <w:proofErr w:type="spellStart"/>
      <w:r w:rsidR="00B545DD">
        <w:rPr>
          <w:rFonts w:ascii="Times New Roman" w:hAnsi="Times New Roman" w:cs="Times New Roman"/>
        </w:rPr>
        <w:t>i</w:t>
      </w:r>
      <w:proofErr w:type="spellEnd"/>
      <w:r w:rsidR="00B545DD">
        <w:rPr>
          <w:rFonts w:ascii="Times New Roman" w:hAnsi="Times New Roman" w:cs="Times New Roman"/>
        </w:rPr>
        <w:t>) has its greatest growth rates at high light, while species (ii)’s growth is reduced at high light levels.</w:t>
      </w:r>
      <w:r w:rsidR="00753904">
        <w:rPr>
          <w:rFonts w:ascii="Times New Roman" w:hAnsi="Times New Roman" w:cs="Times New Roman"/>
        </w:rPr>
        <w:t xml:space="preserve"> </w:t>
      </w:r>
      <w:r w:rsidR="00CA0022" w:rsidRPr="003170EA">
        <w:rPr>
          <w:rFonts w:ascii="Times New Roman" w:hAnsi="Times New Roman" w:cs="Times New Roman"/>
        </w:rPr>
        <w:t>Dashed lines separate the individuals in each treatment to clarify that they are not directly interacting.</w:t>
      </w:r>
      <w:r w:rsidR="001E5CCA">
        <w:rPr>
          <w:rFonts w:ascii="Times New Roman" w:hAnsi="Times New Roman" w:cs="Times New Roman"/>
        </w:rPr>
        <w:t xml:space="preserve"> </w:t>
      </w:r>
      <w:r w:rsidR="00CA0022" w:rsidRPr="003170EA">
        <w:rPr>
          <w:rFonts w:ascii="Times New Roman" w:hAnsi="Times New Roman" w:cs="Times New Roman"/>
        </w:rPr>
        <w:t>This kind of experiment can be done with a single species/genotype or with multiple; in the latter case, researchers can test whether plants that are more shade-tolerant (and high light-intolerant) have fitne</w:t>
      </w:r>
      <w:r w:rsidR="00B8761C">
        <w:rPr>
          <w:rFonts w:ascii="Times New Roman" w:hAnsi="Times New Roman" w:cs="Times New Roman"/>
        </w:rPr>
        <w:t>ss optima at lower light levels</w:t>
      </w:r>
      <w:r w:rsidR="007677D5">
        <w:rPr>
          <w:rFonts w:ascii="Times New Roman" w:hAnsi="Times New Roman" w:cs="Times New Roman"/>
        </w:rPr>
        <w:t>.</w:t>
      </w:r>
    </w:p>
    <w:p w:rsidR="00872853" w:rsidRDefault="007677D5" w:rsidP="0008189B">
      <w:pPr>
        <w:spacing w:line="480" w:lineRule="auto"/>
        <w:rPr>
          <w:rFonts w:ascii="Times New Roman" w:hAnsi="Times New Roman" w:cs="Times New Roman"/>
          <w:b/>
          <w:sz w:val="24"/>
          <w:szCs w:val="24"/>
        </w:rPr>
      </w:pPr>
      <w:r>
        <w:rPr>
          <w:rFonts w:ascii="Times New Roman" w:hAnsi="Times New Roman" w:cs="Times New Roman"/>
          <w:noProof/>
        </w:rPr>
        <w:lastRenderedPageBreak/>
        <w:drawing>
          <wp:inline distT="0" distB="0" distL="0" distR="0">
            <wp:extent cx="5194300" cy="3583840"/>
            <wp:effectExtent l="0" t="0" r="0" b="0"/>
            <wp:docPr id="2" name="Picture 1" descr="img_templ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template.png"/>
                    <pic:cNvPicPr/>
                  </pic:nvPicPr>
                  <pic:blipFill>
                    <a:blip r:embed="rId79" cstate="print"/>
                    <a:srcRect t="17176" b="13828"/>
                    <a:stretch>
                      <a:fillRect/>
                    </a:stretch>
                  </pic:blipFill>
                  <pic:spPr>
                    <a:xfrm>
                      <a:off x="0" y="0"/>
                      <a:ext cx="5194300" cy="3583840"/>
                    </a:xfrm>
                    <a:prstGeom prst="rect">
                      <a:avLst/>
                    </a:prstGeom>
                  </pic:spPr>
                </pic:pic>
              </a:graphicData>
            </a:graphic>
          </wp:inline>
        </w:drawing>
      </w:r>
    </w:p>
    <w:p w:rsidR="0096704D" w:rsidRDefault="0096704D">
      <w:pPr>
        <w:rPr>
          <w:rFonts w:ascii="Times New Roman" w:hAnsi="Times New Roman" w:cs="Times New Roman"/>
          <w:b/>
          <w:sz w:val="24"/>
          <w:szCs w:val="24"/>
        </w:rPr>
      </w:pPr>
      <w:r>
        <w:rPr>
          <w:rFonts w:ascii="Times New Roman" w:hAnsi="Times New Roman" w:cs="Times New Roman"/>
          <w:b/>
          <w:sz w:val="24"/>
          <w:szCs w:val="24"/>
        </w:rPr>
        <w:br w:type="page"/>
      </w:r>
    </w:p>
    <w:p w:rsidR="0096704D" w:rsidRPr="00F47696" w:rsidRDefault="002C3759" w:rsidP="0008189B">
      <w:pPr>
        <w:spacing w:line="480" w:lineRule="auto"/>
        <w:rPr>
          <w:rFonts w:ascii="Times New Roman" w:hAnsi="Times New Roman" w:cs="Times New Roman"/>
        </w:rPr>
      </w:pPr>
      <w:r w:rsidRPr="002C3759">
        <w:rPr>
          <w:rFonts w:ascii="Times New Roman" w:hAnsi="Times New Roman" w:cs="Times New Roman"/>
        </w:rPr>
        <w:lastRenderedPageBreak/>
        <w:t xml:space="preserve">Figure 2: (A) As a rough analogy, the balance between carbon sources and sinks may be described as liquid being poured (photosynthesis) into a funnel (phloem transport) draining into a flask (carbon sinks). Here, the carbon that flows into the flask is available for metabolism and growth at the </w:t>
      </w:r>
      <w:proofErr w:type="spellStart"/>
      <w:proofErr w:type="gramStart"/>
      <w:r w:rsidRPr="002C3759">
        <w:rPr>
          <w:rFonts w:ascii="Times New Roman" w:hAnsi="Times New Roman" w:cs="Times New Roman"/>
        </w:rPr>
        <w:t>meristems</w:t>
      </w:r>
      <w:proofErr w:type="spellEnd"/>
      <w:r w:rsidRPr="002C3759">
        <w:rPr>
          <w:rFonts w:ascii="Times New Roman" w:hAnsi="Times New Roman" w:cs="Times New Roman"/>
        </w:rPr>
        <w:t>,</w:t>
      </w:r>
      <w:proofErr w:type="gramEnd"/>
      <w:r w:rsidRPr="002C3759">
        <w:rPr>
          <w:rFonts w:ascii="Times New Roman" w:hAnsi="Times New Roman" w:cs="Times New Roman"/>
        </w:rPr>
        <w:t xml:space="preserve"> and in reality would be steadily consumed. When the funnel’s spout is stopped (as when phloem transport is blocked) or when the flask is small (limited sink capacity), carbon can build up in the source tissues. Often, this buildup causes feedback inhibition of photosynthesis (dashed arrows), reducing the rate of inflow. This representation is inspired by Adams et al. (2013). (B) Feedback inhibition or more direct constraints on light use (e.g. low temperature) can reduce the electron transport rate at a given light level (red) compared to a healthy plant under conditions conducive to growth (blue). As a result, the fraction of absorbed light that is used to power electron transport (Φ</w:t>
      </w:r>
      <w:r w:rsidRPr="002C3759">
        <w:rPr>
          <w:rFonts w:ascii="Times New Roman" w:hAnsi="Times New Roman" w:cs="Times New Roman"/>
          <w:vertAlign w:val="subscript"/>
        </w:rPr>
        <w:t>PSII</w:t>
      </w:r>
      <w:r w:rsidRPr="002C3759">
        <w:rPr>
          <w:rFonts w:ascii="Times New Roman" w:hAnsi="Times New Roman" w:cs="Times New Roman"/>
        </w:rPr>
        <w:t xml:space="preserve">) declines and a greater fraction of light </w:t>
      </w:r>
      <w:proofErr w:type="gramStart"/>
      <w:r w:rsidRPr="002C3759">
        <w:rPr>
          <w:rFonts w:ascii="Times New Roman" w:hAnsi="Times New Roman" w:cs="Times New Roman"/>
        </w:rPr>
        <w:t>is</w:t>
      </w:r>
      <w:proofErr w:type="gramEnd"/>
      <w:r w:rsidRPr="002C3759">
        <w:rPr>
          <w:rFonts w:ascii="Times New Roman" w:hAnsi="Times New Roman" w:cs="Times New Roman"/>
        </w:rPr>
        <w:t xml:space="preserve"> in excess. (C) Absorbed light energy can be partitioned into three quantum yields—Φ</w:t>
      </w:r>
      <w:r w:rsidRPr="002C3759">
        <w:rPr>
          <w:rFonts w:ascii="Times New Roman" w:hAnsi="Times New Roman" w:cs="Times New Roman"/>
          <w:vertAlign w:val="subscript"/>
        </w:rPr>
        <w:t>PSII</w:t>
      </w:r>
      <w:r w:rsidRPr="002C3759">
        <w:rPr>
          <w:rFonts w:ascii="Times New Roman" w:hAnsi="Times New Roman" w:cs="Times New Roman"/>
        </w:rPr>
        <w:t>, Φ</w:t>
      </w:r>
      <w:r w:rsidRPr="002C3759">
        <w:rPr>
          <w:rFonts w:ascii="Times New Roman" w:hAnsi="Times New Roman" w:cs="Times New Roman"/>
          <w:vertAlign w:val="subscript"/>
        </w:rPr>
        <w:t>NPQ</w:t>
      </w:r>
      <w:r w:rsidRPr="002C3759">
        <w:rPr>
          <w:rFonts w:ascii="Times New Roman" w:hAnsi="Times New Roman" w:cs="Times New Roman"/>
        </w:rPr>
        <w:t>, and Φ</w:t>
      </w:r>
      <w:r w:rsidRPr="002C3759">
        <w:rPr>
          <w:rFonts w:ascii="Times New Roman" w:hAnsi="Times New Roman" w:cs="Times New Roman"/>
          <w:vertAlign w:val="subscript"/>
        </w:rPr>
        <w:t>NO</w:t>
      </w:r>
      <w:r w:rsidRPr="002C3759">
        <w:rPr>
          <w:rFonts w:ascii="Times New Roman" w:hAnsi="Times New Roman" w:cs="Times New Roman"/>
        </w:rPr>
        <w:t>. Φ</w:t>
      </w:r>
      <w:r w:rsidRPr="002C3759">
        <w:rPr>
          <w:rFonts w:ascii="Times New Roman" w:hAnsi="Times New Roman" w:cs="Times New Roman"/>
          <w:vertAlign w:val="subscript"/>
        </w:rPr>
        <w:t>NPQ</w:t>
      </w:r>
      <w:r w:rsidRPr="002C3759">
        <w:rPr>
          <w:rFonts w:ascii="Times New Roman" w:hAnsi="Times New Roman" w:cs="Times New Roman"/>
        </w:rPr>
        <w:t xml:space="preserve"> is the fraction of light dissipated through NPQ, while Φ</w:t>
      </w:r>
      <w:r w:rsidRPr="002C3759">
        <w:rPr>
          <w:rFonts w:ascii="Times New Roman" w:hAnsi="Times New Roman" w:cs="Times New Roman"/>
          <w:vertAlign w:val="subscript"/>
        </w:rPr>
        <w:t>NO</w:t>
      </w:r>
      <w:r w:rsidRPr="002C3759">
        <w:rPr>
          <w:rFonts w:ascii="Times New Roman" w:hAnsi="Times New Roman" w:cs="Times New Roman"/>
        </w:rPr>
        <w:t xml:space="preserve"> is the fraction that undergoes non-regulated dissipation—including through pathways that produce ROS. Under internal or external constraints to electron transport, Φ</w:t>
      </w:r>
      <w:r w:rsidRPr="002C3759">
        <w:rPr>
          <w:rFonts w:ascii="Times New Roman" w:hAnsi="Times New Roman" w:cs="Times New Roman"/>
          <w:vertAlign w:val="subscript"/>
        </w:rPr>
        <w:t>PSII</w:t>
      </w:r>
      <w:r w:rsidRPr="002C3759">
        <w:rPr>
          <w:rFonts w:ascii="Times New Roman" w:hAnsi="Times New Roman" w:cs="Times New Roman"/>
        </w:rPr>
        <w:t xml:space="preserve"> declines, but the share of consequent increase in Φ</w:t>
      </w:r>
      <w:r w:rsidRPr="002C3759">
        <w:rPr>
          <w:rFonts w:ascii="Times New Roman" w:hAnsi="Times New Roman" w:cs="Times New Roman"/>
          <w:vertAlign w:val="subscript"/>
        </w:rPr>
        <w:t>NPQ</w:t>
      </w:r>
      <w:r w:rsidRPr="002C3759">
        <w:rPr>
          <w:rFonts w:ascii="Times New Roman" w:hAnsi="Times New Roman" w:cs="Times New Roman"/>
        </w:rPr>
        <w:t xml:space="preserve"> vs. Φ</w:t>
      </w:r>
      <w:r w:rsidRPr="002C3759">
        <w:rPr>
          <w:rFonts w:ascii="Times New Roman" w:hAnsi="Times New Roman" w:cs="Times New Roman"/>
          <w:vertAlign w:val="subscript"/>
        </w:rPr>
        <w:t>NO</w:t>
      </w:r>
      <w:r w:rsidRPr="002C3759">
        <w:rPr>
          <w:rFonts w:ascii="Times New Roman" w:hAnsi="Times New Roman" w:cs="Times New Roman"/>
        </w:rPr>
        <w:t xml:space="preserve"> depends on how much the plant can induce NPQ, allowing a range of scenarios (red line). Plants with limited capacity for NPQ may have elevated ROS production.</w:t>
      </w:r>
    </w:p>
    <w:p w:rsidR="00E1263C" w:rsidRPr="005076D7" w:rsidRDefault="004A765C" w:rsidP="0008189B">
      <w:pPr>
        <w:spacing w:line="480" w:lineRule="auto"/>
        <w:rPr>
          <w:rFonts w:ascii="Times New Roman" w:hAnsi="Times New Roman" w:cs="Times New Roman"/>
          <w:sz w:val="24"/>
          <w:szCs w:val="24"/>
        </w:rPr>
        <w:sectPr w:rsidR="00E1263C" w:rsidRPr="005076D7" w:rsidSect="001045F5">
          <w:pgSz w:w="12240" w:h="15840"/>
          <w:pgMar w:top="1440" w:right="1440" w:bottom="1440" w:left="1440" w:header="720" w:footer="720" w:gutter="0"/>
          <w:lnNumType w:countBy="1" w:restart="continuous"/>
          <w:cols w:space="720"/>
          <w:docGrid w:linePitch="360"/>
        </w:sectPr>
      </w:pPr>
      <w:r w:rsidRPr="00A95286">
        <w:rPr>
          <w:noProof/>
        </w:rPr>
        <w:lastRenderedPageBreak/>
        <w:drawing>
          <wp:inline distT="0" distB="0" distL="0" distR="0">
            <wp:extent cx="5943600" cy="3422650"/>
            <wp:effectExtent l="19050" t="0" r="0" b="0"/>
            <wp:docPr id="1" name="Picture 0" descr="ESA_funnels_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A_funnels_full.png"/>
                    <pic:cNvPicPr/>
                  </pic:nvPicPr>
                  <pic:blipFill>
                    <a:blip r:embed="rId80" cstate="print"/>
                    <a:stretch>
                      <a:fillRect/>
                    </a:stretch>
                  </pic:blipFill>
                  <pic:spPr>
                    <a:xfrm>
                      <a:off x="0" y="0"/>
                      <a:ext cx="5943600" cy="3422650"/>
                    </a:xfrm>
                    <a:prstGeom prst="rect">
                      <a:avLst/>
                    </a:prstGeom>
                  </pic:spPr>
                </pic:pic>
              </a:graphicData>
            </a:graphic>
          </wp:inline>
        </w:drawing>
      </w:r>
    </w:p>
    <w:p w:rsidR="00872853" w:rsidRDefault="00872853" w:rsidP="00872853">
      <w:pPr>
        <w:spacing w:after="200" w:line="276" w:lineRule="auto"/>
        <w:rPr>
          <w:rFonts w:ascii="Times New Roman" w:hAnsi="Times New Roman" w:cs="Times New Roman"/>
          <w:b/>
        </w:rPr>
      </w:pPr>
      <w:r>
        <w:rPr>
          <w:rFonts w:ascii="Times New Roman" w:hAnsi="Times New Roman" w:cs="Times New Roman"/>
          <w:b/>
        </w:rPr>
        <w:lastRenderedPageBreak/>
        <w:t>Appendix S1</w:t>
      </w:r>
    </w:p>
    <w:p w:rsidR="00872853" w:rsidRDefault="00872853" w:rsidP="00872853">
      <w:pPr>
        <w:spacing w:line="480" w:lineRule="auto"/>
        <w:rPr>
          <w:rFonts w:ascii="Times New Roman" w:hAnsi="Times New Roman" w:cs="Times New Roman"/>
        </w:rPr>
      </w:pPr>
      <w:r>
        <w:rPr>
          <w:rFonts w:ascii="Times New Roman" w:hAnsi="Times New Roman" w:cs="Times New Roman"/>
          <w:b/>
        </w:rPr>
        <w:t>Table S1:</w:t>
      </w:r>
      <w:r>
        <w:rPr>
          <w:rFonts w:ascii="Times New Roman" w:hAnsi="Times New Roman" w:cs="Times New Roman"/>
        </w:rPr>
        <w:t xml:space="preserve"> A brief summary of studies that might be taken as evidence that photoinhibition due to excess light can have negative effects on plant fitness. These studies all report declines in some fitness-related variable (survival, growth, or reproductive output) in conditions with high light. I include some studies that report only distributions of existing individuals if there is a strong case that absences are due to mortality rather than other factors like dispersal limitation. In general, I omit studies that only compare fitness in across coarse natural gradients (e.g. understory vs. gaps) because such gradients often include changes in multiple environmental variables and cannot be used to isolate the importance of photoinhibition. However, I include a few examples where such contrasts are accompanied by physiological and/or microclimatic measurements that allow a more convincing attribution of fitness gradients to the effects of light. This table should not be mistaken for a rigorous, formal evidence synthesis, since I did not use a well-defined search procedure and I only summarize studies that appear to show some positive evidence that photoinhibition can affect fitness. Nevertheless, I hope that they convince the reader of the possibility that excess light can damage fitness.</w:t>
      </w:r>
    </w:p>
    <w:tbl>
      <w:tblPr>
        <w:tblStyle w:val="TableGrid"/>
        <w:tblW w:w="14598" w:type="dxa"/>
        <w:tblLook w:val="04A0"/>
      </w:tblPr>
      <w:tblGrid>
        <w:gridCol w:w="1188"/>
        <w:gridCol w:w="1350"/>
        <w:gridCol w:w="1530"/>
        <w:gridCol w:w="2160"/>
        <w:gridCol w:w="2790"/>
        <w:gridCol w:w="2790"/>
        <w:gridCol w:w="2790"/>
      </w:tblGrid>
      <w:tr w:rsidR="00872853" w:rsidRPr="00806658" w:rsidTr="00B55521">
        <w:trPr>
          <w:trHeight w:val="29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Citation</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Ecosystem or setting</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Treatment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Physiological response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Fitness response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Notes</w:t>
            </w:r>
          </w:p>
        </w:tc>
      </w:tr>
      <w:tr w:rsidR="00872853" w:rsidRPr="00806658" w:rsidTr="00B55521">
        <w:trPr>
          <w:trHeight w:val="116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Agyeman</w:t>
            </w:r>
            <w:proofErr w:type="spellEnd"/>
            <w:r w:rsidRPr="00806658">
              <w:rPr>
                <w:rFonts w:ascii="Times New Roman" w:eastAsia="Times New Roman" w:hAnsi="Times New Roman" w:cs="Times New Roman"/>
                <w:color w:val="000000"/>
                <w:sz w:val="20"/>
                <w:szCs w:val="20"/>
              </w:rPr>
              <w:t xml:space="preserve"> et al. 2003</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Seedlings of 16 w</w:t>
            </w:r>
            <w:r w:rsidRPr="00806658">
              <w:rPr>
                <w:rFonts w:ascii="Times New Roman" w:eastAsia="Times New Roman" w:hAnsi="Times New Roman" w:cs="Times New Roman"/>
                <w:color w:val="000000"/>
                <w:sz w:val="20"/>
                <w:szCs w:val="20"/>
              </w:rPr>
              <w:t>est African tree 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Shadehouses in Ghana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were grown in one of six shadehouses with varying degrees of shade.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In many (but not all) species, whole-plant relative growth rate was highest at irradiances below the maximum growth irradiance. Shade-tolerant species showed the greatest inhibition of growth at high irradiance.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More severe shading treatments tended to reduce maximum air temperature and slightly increased relative humidity.</w:t>
            </w:r>
          </w:p>
        </w:tc>
      </w:tr>
      <w:tr w:rsidR="00872853" w:rsidRPr="00806658" w:rsidTr="00B55521">
        <w:trPr>
          <w:trHeight w:val="203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Akhalkatsi</w:t>
            </w:r>
            <w:proofErr w:type="spellEnd"/>
            <w:r w:rsidRPr="00806658">
              <w:rPr>
                <w:rFonts w:ascii="Times New Roman" w:eastAsia="Times New Roman" w:hAnsi="Times New Roman" w:cs="Times New Roman"/>
                <w:color w:val="000000"/>
                <w:sz w:val="20"/>
                <w:szCs w:val="20"/>
              </w:rPr>
              <w:t xml:space="preserve"> et al. 2006</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Betula</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litwinowii</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Alpine treelines in the country of Georgia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The number of seedlings was surveyed across a number of plots within sites that varied in slope, aspect, elevation, and overstory cover of </w:t>
            </w:r>
            <w:r w:rsidRPr="00806658">
              <w:rPr>
                <w:rFonts w:ascii="Times New Roman" w:eastAsia="Times New Roman" w:hAnsi="Times New Roman" w:cs="Times New Roman"/>
                <w:i/>
                <w:color w:val="000000"/>
                <w:sz w:val="20"/>
                <w:szCs w:val="20"/>
              </w:rPr>
              <w:t xml:space="preserve">B. </w:t>
            </w:r>
            <w:proofErr w:type="spellStart"/>
            <w:r w:rsidRPr="00806658">
              <w:rPr>
                <w:rFonts w:ascii="Times New Roman" w:eastAsia="Times New Roman" w:hAnsi="Times New Roman" w:cs="Times New Roman"/>
                <w:i/>
                <w:color w:val="000000"/>
                <w:sz w:val="20"/>
                <w:szCs w:val="20"/>
              </w:rPr>
              <w:t>litwinowii</w:t>
            </w:r>
            <w:proofErr w:type="spellEnd"/>
            <w:r w:rsidRPr="00806658">
              <w:rPr>
                <w:rFonts w:ascii="Times New Roman" w:eastAsia="Times New Roman" w:hAnsi="Times New Roman" w:cs="Times New Roman"/>
                <w:color w:val="000000"/>
                <w:sz w:val="20"/>
                <w:szCs w:val="20"/>
              </w:rPr>
              <w:t xml:space="preserve"> or the shrub </w:t>
            </w:r>
            <w:r w:rsidRPr="00806658">
              <w:rPr>
                <w:rFonts w:ascii="Times New Roman" w:eastAsia="Times New Roman" w:hAnsi="Times New Roman" w:cs="Times New Roman"/>
                <w:i/>
                <w:color w:val="000000"/>
                <w:sz w:val="20"/>
                <w:szCs w:val="20"/>
              </w:rPr>
              <w:t xml:space="preserve">Rhododendron </w:t>
            </w:r>
            <w:proofErr w:type="spellStart"/>
            <w:r w:rsidRPr="00806658">
              <w:rPr>
                <w:rFonts w:ascii="Times New Roman" w:eastAsia="Times New Roman" w:hAnsi="Times New Roman" w:cs="Times New Roman"/>
                <w:i/>
                <w:color w:val="000000"/>
                <w:sz w:val="20"/>
                <w:szCs w:val="20"/>
              </w:rPr>
              <w:t>caucasium</w:t>
            </w:r>
            <w:proofErr w:type="spellEnd"/>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Seedlings in sun-exposed microsites had more red anthocyanic leaves.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More sheltered microsites beneath shrub or tree cover, or on the north-facing walls of soil depressions, had greater </w:t>
            </w:r>
            <w:r w:rsidRPr="00806658">
              <w:rPr>
                <w:rFonts w:ascii="Times New Roman" w:eastAsia="Times New Roman" w:hAnsi="Times New Roman" w:cs="Times New Roman"/>
                <w:i/>
                <w:color w:val="000000"/>
                <w:sz w:val="20"/>
                <w:szCs w:val="20"/>
              </w:rPr>
              <w:t xml:space="preserve">B. </w:t>
            </w:r>
            <w:proofErr w:type="spellStart"/>
            <w:r w:rsidRPr="00806658">
              <w:rPr>
                <w:rFonts w:ascii="Times New Roman" w:eastAsia="Times New Roman" w:hAnsi="Times New Roman" w:cs="Times New Roman"/>
                <w:i/>
                <w:color w:val="000000"/>
                <w:sz w:val="20"/>
                <w:szCs w:val="20"/>
              </w:rPr>
              <w:t>litwinowii</w:t>
            </w:r>
            <w:proofErr w:type="spellEnd"/>
            <w:r w:rsidRPr="00806658">
              <w:rPr>
                <w:rFonts w:ascii="Times New Roman" w:eastAsia="Times New Roman" w:hAnsi="Times New Roman" w:cs="Times New Roman"/>
                <w:i/>
                <w:color w:val="000000"/>
                <w:sz w:val="20"/>
                <w:szCs w:val="20"/>
              </w:rPr>
              <w:t xml:space="preserve"> </w:t>
            </w:r>
            <w:r w:rsidRPr="00806658">
              <w:rPr>
                <w:rFonts w:ascii="Times New Roman" w:eastAsia="Times New Roman" w:hAnsi="Times New Roman" w:cs="Times New Roman"/>
                <w:color w:val="000000"/>
                <w:sz w:val="20"/>
                <w:szCs w:val="20"/>
              </w:rPr>
              <w:t>seedling abundance.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w:t>
            </w:r>
            <w:r>
              <w:rPr>
                <w:rFonts w:ascii="Times New Roman" w:eastAsia="Times New Roman" w:hAnsi="Times New Roman" w:cs="Times New Roman"/>
                <w:color w:val="000000"/>
                <w:sz w:val="20"/>
                <w:szCs w:val="20"/>
              </w:rPr>
              <w:t xml:space="preserve"> sheltered sites with greater s</w:t>
            </w:r>
            <w:r w:rsidRPr="00806658">
              <w:rPr>
                <w:rFonts w:ascii="Times New Roman" w:eastAsia="Times New Roman" w:hAnsi="Times New Roman" w:cs="Times New Roman"/>
                <w:color w:val="000000"/>
                <w:sz w:val="20"/>
                <w:szCs w:val="20"/>
              </w:rPr>
              <w:t>eedling abundance had lower air and soil temperatures than more exposed sites.</w:t>
            </w:r>
          </w:p>
        </w:tc>
      </w:tr>
      <w:tr w:rsidR="00872853" w:rsidRPr="00806658" w:rsidTr="00B55521">
        <w:trPr>
          <w:trHeight w:val="35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Bader et al. 2006</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Seedlings of six (in the observational component) </w:t>
            </w:r>
            <w:r w:rsidRPr="00806658">
              <w:rPr>
                <w:rFonts w:ascii="Times New Roman" w:eastAsia="Times New Roman" w:hAnsi="Times New Roman" w:cs="Times New Roman"/>
                <w:color w:val="000000"/>
                <w:sz w:val="20"/>
                <w:szCs w:val="20"/>
              </w:rPr>
              <w:lastRenderedPageBreak/>
              <w:t>or eight (in the experimental component) tree 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Alpine treelines in northern Ecuador</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The number of sprouts was surveyed along transects that crossed the treeline from the </w:t>
            </w:r>
            <w:r w:rsidRPr="00806658">
              <w:rPr>
                <w:rFonts w:ascii="Times New Roman" w:eastAsia="Times New Roman" w:hAnsi="Times New Roman" w:cs="Times New Roman"/>
                <w:color w:val="000000"/>
                <w:sz w:val="20"/>
                <w:szCs w:val="20"/>
              </w:rPr>
              <w:lastRenderedPageBreak/>
              <w:t>cloud forest into the páramo. In addition, some seedlings were experimentally transplanted into either the forest or the páramo, and the latter were subjected to shading by shadecloth, clearing of neighbors, or both treatments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Out of the six species in the observational survey, four were almost completely absent beyond the treeline but the </w:t>
            </w:r>
            <w:r w:rsidRPr="00806658">
              <w:rPr>
                <w:rFonts w:ascii="Times New Roman" w:eastAsia="Times New Roman" w:hAnsi="Times New Roman" w:cs="Times New Roman"/>
                <w:color w:val="000000"/>
                <w:sz w:val="20"/>
                <w:szCs w:val="20"/>
              </w:rPr>
              <w:lastRenderedPageBreak/>
              <w:t>other two showed dramatic increases in abundance. In the experimental component, survival was greatest in the forest, then in the páramo under shadecloth, then in páramo controls. Clearing of neighbors also had a negative effect on survival.</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 xml:space="preserve">Microclimatic monitoring revealed that the forest buffered temperature extremes, but the four páramo treatments were </w:t>
            </w:r>
            <w:r w:rsidRPr="00806658">
              <w:rPr>
                <w:rFonts w:ascii="Times New Roman" w:eastAsia="Times New Roman" w:hAnsi="Times New Roman" w:cs="Times New Roman"/>
                <w:color w:val="000000"/>
                <w:sz w:val="20"/>
                <w:szCs w:val="20"/>
              </w:rPr>
              <w:lastRenderedPageBreak/>
              <w:t>similar. However, cleared and unshaded plots did have higher soil temperature and apparently lower soil moisture. The authors note several additional observations that suggest a role for photoinhibition. For example, the species that survive best in the páramo appear to have photoprotective adaptations like reflective leaves or specialized pigments. Also, in many species the light-exposed parts of the leaves were the only ones to show apparent damage.</w:t>
            </w:r>
          </w:p>
        </w:tc>
      </w:tr>
      <w:tr w:rsidR="00872853" w:rsidRPr="00806658" w:rsidTr="00B55521">
        <w:trPr>
          <w:trHeight w:val="203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Ball et al. 1991</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 xml:space="preserve">Eucalyptus </w:t>
            </w:r>
            <w:proofErr w:type="spellStart"/>
            <w:r w:rsidRPr="00806658">
              <w:rPr>
                <w:rFonts w:ascii="Times New Roman" w:eastAsia="Times New Roman" w:hAnsi="Times New Roman" w:cs="Times New Roman"/>
                <w:i/>
                <w:color w:val="000000"/>
                <w:sz w:val="20"/>
                <w:szCs w:val="20"/>
              </w:rPr>
              <w:t>pauciflora</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Alpine treelines in southeastern Australia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naturally growing on slopes in aspects either more protected or more exposed to sunlight during the winter; for physiological measurements, some trees were also shaded artificially</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on exposed sites had lower rates of photosynthesis under light-limited conditions, but not under high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Juvenile trees tended to be distributed close to the canopy margin and along an arc to the better-protected south of the canopy. Juvenile trees in exposed areas were often stunted.</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116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Ballestreri</w:t>
            </w:r>
            <w:proofErr w:type="spellEnd"/>
            <w:r w:rsidRPr="00806658">
              <w:rPr>
                <w:rFonts w:ascii="Times New Roman" w:eastAsia="Times New Roman" w:hAnsi="Times New Roman" w:cs="Times New Roman"/>
                <w:color w:val="000000"/>
                <w:sz w:val="20"/>
                <w:szCs w:val="20"/>
              </w:rPr>
              <w:t xml:space="preserve"> et al. 2021</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Four subdominant or understory tree 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Restoration experiment in the Atlantic Forest of southern Brazil</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were grown in the varying degrees of shade provided by one of four overstory tree species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Deeper shading caused increases in chlorophyll content and dark-acclimated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and decreases in </w:t>
            </w:r>
            <w:proofErr w:type="spellStart"/>
            <w:r w:rsidRPr="00806658">
              <w:rPr>
                <w:rFonts w:ascii="Times New Roman" w:eastAsia="Times New Roman" w:hAnsi="Times New Roman" w:cs="Times New Roman"/>
                <w:color w:val="000000"/>
                <w:sz w:val="20"/>
                <w:szCs w:val="20"/>
              </w:rPr>
              <w:t>stomatal</w:t>
            </w:r>
            <w:proofErr w:type="spellEnd"/>
            <w:r w:rsidRPr="00806658">
              <w:rPr>
                <w:rFonts w:ascii="Times New Roman" w:eastAsia="Times New Roman" w:hAnsi="Times New Roman" w:cs="Times New Roman"/>
                <w:color w:val="000000"/>
                <w:sz w:val="20"/>
                <w:szCs w:val="20"/>
              </w:rPr>
              <w:t xml:space="preserve"> density. All species appeared to show greater photosynthetic capacity under deeper shade.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One species (</w:t>
            </w:r>
            <w:r>
              <w:rPr>
                <w:rFonts w:ascii="Times New Roman" w:eastAsia="Times New Roman" w:hAnsi="Times New Roman" w:cs="Times New Roman"/>
                <w:i/>
                <w:color w:val="000000"/>
                <w:sz w:val="20"/>
                <w:szCs w:val="20"/>
              </w:rPr>
              <w:t>Eugenia</w:t>
            </w:r>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involucrata</w:t>
            </w:r>
            <w:proofErr w:type="spellEnd"/>
            <w:r w:rsidRPr="00806658">
              <w:rPr>
                <w:rFonts w:ascii="Times New Roman" w:eastAsia="Times New Roman" w:hAnsi="Times New Roman" w:cs="Times New Roman"/>
                <w:color w:val="000000"/>
                <w:sz w:val="20"/>
                <w:szCs w:val="20"/>
              </w:rPr>
              <w:t>) had a major increase in mortality under the greatest light level. Many species showed greatest growth in height or stem diameter under partial shade.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Because the treatment here involves interactions with neighbors, the outcome may result not just from shading but also from other sorts of mechanisms of interactions among neighboring plants.</w:t>
            </w:r>
          </w:p>
        </w:tc>
      </w:tr>
      <w:tr w:rsidR="00872853" w:rsidRPr="00806658" w:rsidTr="00B55521">
        <w:trPr>
          <w:trHeight w:val="232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Close et al. 2002</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 xml:space="preserve">Eucalyptus </w:t>
            </w:r>
            <w:proofErr w:type="spellStart"/>
            <w:r w:rsidRPr="00806658">
              <w:rPr>
                <w:rFonts w:ascii="Times New Roman" w:eastAsia="Times New Roman" w:hAnsi="Times New Roman" w:cs="Times New Roman"/>
                <w:i/>
                <w:color w:val="000000"/>
                <w:sz w:val="20"/>
                <w:szCs w:val="20"/>
              </w:rPr>
              <w:t>nitens</w:t>
            </w:r>
            <w:proofErr w:type="spellEnd"/>
            <w:r w:rsidRPr="00806658">
              <w:rPr>
                <w:rFonts w:ascii="Times New Roman" w:eastAsia="Times New Roman" w:hAnsi="Times New Roman" w:cs="Times New Roman"/>
                <w:color w:val="000000"/>
                <w:sz w:val="20"/>
                <w:szCs w:val="20"/>
              </w:rPr>
              <w:t xml:space="preserve"> and </w:t>
            </w:r>
            <w:r w:rsidRPr="00806658">
              <w:rPr>
                <w:rFonts w:ascii="Times New Roman" w:eastAsia="Times New Roman" w:hAnsi="Times New Roman" w:cs="Times New Roman"/>
                <w:i/>
                <w:color w:val="000000"/>
                <w:sz w:val="20"/>
                <w:szCs w:val="20"/>
              </w:rPr>
              <w:t xml:space="preserve">Eucalyptus </w:t>
            </w:r>
            <w:proofErr w:type="spellStart"/>
            <w:r w:rsidRPr="00806658">
              <w:rPr>
                <w:rFonts w:ascii="Times New Roman" w:eastAsia="Times New Roman" w:hAnsi="Times New Roman" w:cs="Times New Roman"/>
                <w:i/>
                <w:color w:val="000000"/>
                <w:sz w:val="20"/>
                <w:szCs w:val="20"/>
              </w:rPr>
              <w:t>globulus</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Alpine treelines in Tasmania, Australia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either left exposed or surrounded with open-top shadecloth shelters for the first fourteen weeks after planting</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Unshaded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globulus</w:t>
            </w:r>
            <w:proofErr w:type="spellEnd"/>
            <w:r w:rsidRPr="00806658">
              <w:rPr>
                <w:rFonts w:ascii="Times New Roman" w:eastAsia="Times New Roman" w:hAnsi="Times New Roman" w:cs="Times New Roman"/>
                <w:color w:val="000000"/>
                <w:sz w:val="20"/>
                <w:szCs w:val="20"/>
              </w:rPr>
              <w:t xml:space="preserve"> developed high leaf </w:t>
            </w:r>
            <w:proofErr w:type="spellStart"/>
            <w:r w:rsidRPr="00806658">
              <w:rPr>
                <w:rFonts w:ascii="Times New Roman" w:eastAsia="Times New Roman" w:hAnsi="Times New Roman" w:cs="Times New Roman"/>
                <w:color w:val="000000"/>
                <w:sz w:val="20"/>
                <w:szCs w:val="20"/>
              </w:rPr>
              <w:t>anthocyanin</w:t>
            </w:r>
            <w:proofErr w:type="spellEnd"/>
            <w:r w:rsidRPr="00806658">
              <w:rPr>
                <w:rFonts w:ascii="Times New Roman" w:eastAsia="Times New Roman" w:hAnsi="Times New Roman" w:cs="Times New Roman"/>
                <w:color w:val="000000"/>
                <w:sz w:val="20"/>
                <w:szCs w:val="20"/>
              </w:rPr>
              <w:t xml:space="preserve"> content, as well as severe leaf abscission and severe but transient declines in dark-acclimated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Unshaded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nitens</w:t>
            </w:r>
            <w:proofErr w:type="spellEnd"/>
            <w:r w:rsidRPr="00806658">
              <w:rPr>
                <w:rFonts w:ascii="Times New Roman" w:eastAsia="Times New Roman" w:hAnsi="Times New Roman" w:cs="Times New Roman"/>
                <w:color w:val="000000"/>
                <w:sz w:val="20"/>
                <w:szCs w:val="20"/>
              </w:rPr>
              <w:t xml:space="preserve"> had the same responses, but much more moderate. Shaded trees showed slight increases in anthocyanins and declines in dark-acclimated </w:t>
            </w:r>
            <w:r w:rsidRPr="00806658">
              <w:rPr>
                <w:rFonts w:ascii="Times New Roman" w:eastAsia="Times New Roman" w:hAnsi="Times New Roman" w:cs="Times New Roman"/>
                <w:color w:val="000000"/>
                <w:sz w:val="20"/>
                <w:szCs w:val="20"/>
              </w:rPr>
              <w:lastRenderedPageBreak/>
              <w:t>Fv/Fm after the shadecloth was removed.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 xml:space="preserve">Unshaded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globulus</w:t>
            </w:r>
            <w:proofErr w:type="spellEnd"/>
            <w:r w:rsidRPr="00806658">
              <w:rPr>
                <w:rFonts w:ascii="Times New Roman" w:eastAsia="Times New Roman" w:hAnsi="Times New Roman" w:cs="Times New Roman"/>
                <w:color w:val="000000"/>
                <w:sz w:val="20"/>
                <w:szCs w:val="20"/>
              </w:rPr>
              <w:t xml:space="preserve"> suffered severe leaf abscission and had high mortality and reduced height growth compared to 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globulus</w:t>
            </w:r>
            <w:proofErr w:type="spellEnd"/>
            <w:r w:rsidRPr="00806658">
              <w:rPr>
                <w:rFonts w:ascii="Times New Roman" w:eastAsia="Times New Roman" w:hAnsi="Times New Roman" w:cs="Times New Roman"/>
                <w:color w:val="000000"/>
                <w:sz w:val="20"/>
                <w:szCs w:val="20"/>
              </w:rPr>
              <w:t xml:space="preserve">. However, unshaded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nitens</w:t>
            </w:r>
            <w:proofErr w:type="spellEnd"/>
            <w:r w:rsidRPr="00806658">
              <w:rPr>
                <w:rFonts w:ascii="Times New Roman" w:eastAsia="Times New Roman" w:hAnsi="Times New Roman" w:cs="Times New Roman"/>
                <w:color w:val="000000"/>
                <w:sz w:val="20"/>
                <w:szCs w:val="20"/>
              </w:rPr>
              <w:t xml:space="preserve"> had much more modest levels of abscission and greater height growth than shaded </w:t>
            </w:r>
            <w:r w:rsidRPr="00806658">
              <w:rPr>
                <w:rFonts w:ascii="Times New Roman" w:eastAsia="Times New Roman" w:hAnsi="Times New Roman" w:cs="Times New Roman"/>
                <w:i/>
                <w:color w:val="000000"/>
                <w:sz w:val="20"/>
                <w:szCs w:val="20"/>
              </w:rPr>
              <w:t xml:space="preserve">E. </w:t>
            </w:r>
            <w:proofErr w:type="spellStart"/>
            <w:r w:rsidRPr="00806658">
              <w:rPr>
                <w:rFonts w:ascii="Times New Roman" w:eastAsia="Times New Roman" w:hAnsi="Times New Roman" w:cs="Times New Roman"/>
                <w:i/>
                <w:color w:val="000000"/>
                <w:sz w:val="20"/>
                <w:szCs w:val="20"/>
              </w:rPr>
              <w:t>nitens</w:t>
            </w:r>
            <w:proofErr w:type="spellEnd"/>
            <w:r w:rsidRPr="00806658">
              <w:rPr>
                <w:rFonts w:ascii="Times New Roman" w:eastAsia="Times New Roman" w:hAnsi="Times New Roman" w:cs="Times New Roman"/>
                <w:color w:val="000000"/>
                <w:sz w:val="20"/>
                <w:szCs w:val="20"/>
              </w:rPr>
              <w: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researchers measured air temperature and light quality and found that the shelters had minimal effects on both.</w:t>
            </w:r>
          </w:p>
        </w:tc>
      </w:tr>
      <w:tr w:rsidR="00872853" w:rsidRPr="00806658" w:rsidTr="00B55521">
        <w:trPr>
          <w:trHeight w:val="151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del Valle et al. 2020</w:t>
            </w:r>
          </w:p>
        </w:tc>
        <w:tc>
          <w:tcPr>
            <w:tcW w:w="1350" w:type="dxa"/>
            <w:hideMark/>
          </w:tcPr>
          <w:p w:rsidR="00872853" w:rsidRPr="00806658" w:rsidRDefault="00872853" w:rsidP="00B55521">
            <w:pPr>
              <w:rPr>
                <w:rFonts w:ascii="Times New Roman" w:eastAsia="Times New Roman" w:hAnsi="Times New Roman" w:cs="Times New Roman"/>
                <w:i/>
                <w:color w:val="000000"/>
                <w:sz w:val="20"/>
                <w:szCs w:val="20"/>
              </w:rPr>
            </w:pPr>
            <w:proofErr w:type="spellStart"/>
            <w:r w:rsidRPr="00806658">
              <w:rPr>
                <w:rFonts w:ascii="Times New Roman" w:eastAsia="Times New Roman" w:hAnsi="Times New Roman" w:cs="Times New Roman"/>
                <w:i/>
                <w:color w:val="000000"/>
                <w:sz w:val="20"/>
                <w:szCs w:val="20"/>
              </w:rPr>
              <w:t>Silene</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littorea</w:t>
            </w:r>
            <w:proofErr w:type="spellEnd"/>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Greenhouse and experimental garden in Mediterranean southern Spain</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Plants were grown either under a </w:t>
            </w:r>
            <w:proofErr w:type="spellStart"/>
            <w:r w:rsidRPr="00806658">
              <w:rPr>
                <w:rFonts w:ascii="Times New Roman" w:eastAsia="Times New Roman" w:hAnsi="Times New Roman" w:cs="Times New Roman"/>
                <w:color w:val="000000"/>
                <w:sz w:val="20"/>
                <w:szCs w:val="20"/>
              </w:rPr>
              <w:t>methacrylate</w:t>
            </w:r>
            <w:proofErr w:type="spellEnd"/>
            <w:r w:rsidRPr="00806658">
              <w:rPr>
                <w:rFonts w:ascii="Times New Roman" w:eastAsia="Times New Roman" w:hAnsi="Times New Roman" w:cs="Times New Roman"/>
                <w:color w:val="000000"/>
                <w:sz w:val="20"/>
                <w:szCs w:val="20"/>
              </w:rPr>
              <w:t xml:space="preserve"> filter that transmitted most UV or a polycarbonate filter that excluded most UV.</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Plants under UV exclusion produced less anthocyanins and </w:t>
            </w:r>
            <w:proofErr w:type="spellStart"/>
            <w:r w:rsidRPr="00806658">
              <w:rPr>
                <w:rFonts w:ascii="Times New Roman" w:eastAsia="Times New Roman" w:hAnsi="Times New Roman" w:cs="Times New Roman"/>
                <w:color w:val="000000"/>
                <w:sz w:val="20"/>
                <w:szCs w:val="20"/>
              </w:rPr>
              <w:t>phenolics</w:t>
            </w:r>
            <w:proofErr w:type="spellEnd"/>
            <w:r w:rsidRPr="00806658">
              <w:rPr>
                <w:rFonts w:ascii="Times New Roman" w:eastAsia="Times New Roman" w:hAnsi="Times New Roman" w:cs="Times New Roman"/>
                <w:color w:val="000000"/>
                <w:sz w:val="20"/>
                <w:szCs w:val="20"/>
              </w:rPr>
              <w:t>. They also had greate</w:t>
            </w:r>
            <w:r>
              <w:rPr>
                <w:rFonts w:ascii="Times New Roman" w:eastAsia="Times New Roman" w:hAnsi="Times New Roman" w:cs="Times New Roman"/>
                <w:color w:val="000000"/>
                <w:sz w:val="20"/>
                <w:szCs w:val="20"/>
              </w:rPr>
              <w:t>r midday F</w:t>
            </w:r>
            <w:r w:rsidRPr="00355E93">
              <w:rPr>
                <w:rFonts w:ascii="Times New Roman" w:eastAsia="Times New Roman" w:hAnsi="Times New Roman" w:cs="Times New Roman"/>
                <w:color w:val="000000"/>
                <w:sz w:val="20"/>
                <w:szCs w:val="20"/>
                <w:vertAlign w:val="subscript"/>
              </w:rPr>
              <w:t>v</w:t>
            </w:r>
            <w:r>
              <w:rPr>
                <w:rFonts w:ascii="Times New Roman" w:eastAsia="Times New Roman" w:hAnsi="Times New Roman" w:cs="Times New Roman"/>
                <w:color w:val="000000"/>
                <w:sz w:val="20"/>
                <w:szCs w:val="20"/>
              </w:rPr>
              <w:t>/F</w:t>
            </w:r>
            <w:r w:rsidRPr="00355E93">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but the similar pre-dawn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under UV exclusion had the same ovule and seed production per flower, but considerably lower pollen production and seed set.</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145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Egerton</w:t>
            </w:r>
            <w:proofErr w:type="spellEnd"/>
            <w:r w:rsidRPr="00806658">
              <w:rPr>
                <w:rFonts w:ascii="Times New Roman" w:eastAsia="Times New Roman" w:hAnsi="Times New Roman" w:cs="Times New Roman"/>
                <w:color w:val="000000"/>
                <w:sz w:val="20"/>
                <w:szCs w:val="20"/>
              </w:rPr>
              <w:t xml:space="preserve"> et al. 2000</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 xml:space="preserve">Eucalyptus </w:t>
            </w:r>
            <w:proofErr w:type="spellStart"/>
            <w:r w:rsidRPr="00806658">
              <w:rPr>
                <w:rFonts w:ascii="Times New Roman" w:eastAsia="Times New Roman" w:hAnsi="Times New Roman" w:cs="Times New Roman"/>
                <w:i/>
                <w:color w:val="000000"/>
                <w:sz w:val="20"/>
                <w:szCs w:val="20"/>
              </w:rPr>
              <w:t>pauciflora</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Treeless pasture in southeastern Australia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on either the exposed or sheltered sides of vertical screens that intercepted half of incoming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on the exposed side of the screens had lower dark-acclimated and midday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and lowered photosynthetic light-response curves. These trees also lost much of their leaf area to abscission during the winter.</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Exposed trees had lower shoot and total biomass after the winter.</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researchers measured air temperature and soil moisture. They found that the shelters had no significant influence on air temperature, but caused a small increase of soil moisture on the exposed side.</w:t>
            </w:r>
          </w:p>
        </w:tc>
      </w:tr>
      <w:tr w:rsidR="00872853" w:rsidRPr="00806658" w:rsidTr="00B55521">
        <w:trPr>
          <w:trHeight w:val="87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Gatti</w:t>
            </w:r>
            <w:proofErr w:type="spellEnd"/>
            <w:r w:rsidRPr="00806658">
              <w:rPr>
                <w:rFonts w:ascii="Times New Roman" w:eastAsia="Times New Roman" w:hAnsi="Times New Roman" w:cs="Times New Roman"/>
                <w:color w:val="000000"/>
                <w:sz w:val="20"/>
                <w:szCs w:val="20"/>
              </w:rPr>
              <w:t xml:space="preserve"> et al. 2014</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Saplings of the palm </w:t>
            </w:r>
            <w:proofErr w:type="spellStart"/>
            <w:r w:rsidRPr="00806658">
              <w:rPr>
                <w:rFonts w:ascii="Times New Roman" w:eastAsia="Times New Roman" w:hAnsi="Times New Roman" w:cs="Times New Roman"/>
                <w:i/>
                <w:color w:val="000000"/>
                <w:sz w:val="20"/>
                <w:szCs w:val="20"/>
              </w:rPr>
              <w:t>Euterpe</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edulis</w:t>
            </w:r>
            <w:proofErr w:type="spellEnd"/>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Shadehouse</w:t>
            </w:r>
            <w:proofErr w:type="spellEnd"/>
            <w:r>
              <w:rPr>
                <w:rFonts w:ascii="Times New Roman" w:eastAsia="Times New Roman" w:hAnsi="Times New Roman" w:cs="Times New Roman"/>
                <w:color w:val="000000"/>
                <w:sz w:val="20"/>
                <w:szCs w:val="20"/>
              </w:rPr>
              <w:t xml:space="preserve"> and various sites in subtropical northern Argentina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in either high or low light in shadehouses or in natural canopy understories/gaps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Seedlings grown under higher irradiance had a smaller relative decline in F</w:t>
            </w:r>
            <w:r>
              <w:rPr>
                <w:rFonts w:ascii="Times New Roman" w:eastAsia="Times New Roman" w:hAnsi="Times New Roman" w:cs="Times New Roman"/>
                <w:color w:val="000000"/>
                <w:sz w:val="20"/>
                <w:szCs w:val="20"/>
                <w:vertAlign w:val="subscript"/>
              </w:rPr>
              <w:t>v</w:t>
            </w:r>
            <w:r>
              <w:rPr>
                <w:rFonts w:ascii="Times New Roman" w:eastAsia="Times New Roman" w:hAnsi="Times New Roman" w:cs="Times New Roman"/>
                <w:color w:val="000000"/>
                <w:sz w:val="20"/>
                <w:szCs w:val="20"/>
              </w:rPr>
              <w:t>/F</w:t>
            </w:r>
            <w:r>
              <w:rPr>
                <w:rFonts w:ascii="Times New Roman" w:eastAsia="Times New Roman" w:hAnsi="Times New Roman" w:cs="Times New Roman"/>
                <w:color w:val="000000"/>
                <w:sz w:val="20"/>
                <w:szCs w:val="20"/>
                <w:vertAlign w:val="subscript"/>
              </w:rPr>
              <w:t>m</w:t>
            </w:r>
            <w:r>
              <w:rPr>
                <w:rFonts w:ascii="Times New Roman" w:eastAsia="Times New Roman" w:hAnsi="Times New Roman" w:cs="Times New Roman"/>
                <w:color w:val="000000"/>
                <w:sz w:val="20"/>
                <w:szCs w:val="20"/>
              </w:rPr>
              <w:t xml:space="preserve"> and faster recovery. High growth irradiance did not affect stem water potential but did cause substantial decreases in leaf water potential and increases in plant Huber value.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 the </w:t>
            </w:r>
            <w:proofErr w:type="spellStart"/>
            <w:r>
              <w:rPr>
                <w:rFonts w:ascii="Times New Roman" w:eastAsia="Times New Roman" w:hAnsi="Times New Roman" w:cs="Times New Roman"/>
                <w:color w:val="000000"/>
                <w:sz w:val="20"/>
                <w:szCs w:val="20"/>
              </w:rPr>
              <w:t>shadehouse</w:t>
            </w:r>
            <w:proofErr w:type="spellEnd"/>
            <w:r>
              <w:rPr>
                <w:rFonts w:ascii="Times New Roman" w:eastAsia="Times New Roman" w:hAnsi="Times New Roman" w:cs="Times New Roman"/>
                <w:color w:val="000000"/>
                <w:sz w:val="20"/>
                <w:szCs w:val="20"/>
              </w:rPr>
              <w:t xml:space="preserve">, relatively high irradiance treatments are associated with somewhat lower growth and irradiance. In natural </w:t>
            </w:r>
            <w:proofErr w:type="spellStart"/>
            <w:r>
              <w:rPr>
                <w:rFonts w:ascii="Times New Roman" w:eastAsia="Times New Roman" w:hAnsi="Times New Roman" w:cs="Times New Roman"/>
                <w:color w:val="000000"/>
                <w:sz w:val="20"/>
                <w:szCs w:val="20"/>
              </w:rPr>
              <w:t>gaps</w:t>
            </w:r>
            <w:proofErr w:type="spellEnd"/>
            <w:r>
              <w:rPr>
                <w:rFonts w:ascii="Times New Roman" w:eastAsia="Times New Roman" w:hAnsi="Times New Roman" w:cs="Times New Roman"/>
                <w:color w:val="000000"/>
                <w:sz w:val="20"/>
                <w:szCs w:val="20"/>
              </w:rPr>
              <w:t>, survival was much lower but growth was much higher than in understories.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study, the subtle but perhaps important influence of the treatments on water relations makes it hard to uniquely pinpoint an effect of photoinhibition, since high mortality at high irradiance could have been exacerbated by water deficits.</w:t>
            </w:r>
          </w:p>
        </w:tc>
      </w:tr>
      <w:tr w:rsidR="00872853" w:rsidRPr="00806658" w:rsidTr="00B55521">
        <w:trPr>
          <w:trHeight w:val="232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Germino</w:t>
            </w:r>
            <w:proofErr w:type="spellEnd"/>
            <w:r w:rsidRPr="00806658">
              <w:rPr>
                <w:rFonts w:ascii="Times New Roman" w:eastAsia="Times New Roman" w:hAnsi="Times New Roman" w:cs="Times New Roman"/>
                <w:color w:val="000000"/>
                <w:sz w:val="20"/>
                <w:szCs w:val="20"/>
              </w:rPr>
              <w:t xml:space="preserve"> &amp; Smith 1999</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Picea</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color w:val="000000"/>
                <w:sz w:val="20"/>
                <w:szCs w:val="20"/>
              </w:rPr>
              <w:t xml:space="preserve"> and </w:t>
            </w:r>
            <w:proofErr w:type="spellStart"/>
            <w:r w:rsidRPr="00806658">
              <w:rPr>
                <w:rFonts w:ascii="Times New Roman" w:eastAsia="Times New Roman" w:hAnsi="Times New Roman" w:cs="Times New Roman"/>
                <w:i/>
                <w:color w:val="000000"/>
                <w:sz w:val="20"/>
                <w:szCs w:val="20"/>
              </w:rPr>
              <w:t>Abies</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lasiocarpa</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Alpine treelines in Wyoming, United States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The position of plants was surveyed along four distinct transects. For physiological measurements, some potted plants were also experimentally subjected to nighttime warming (transparent plastic sheets), daytime </w:t>
            </w:r>
            <w:r w:rsidRPr="00806658">
              <w:rPr>
                <w:rFonts w:ascii="Times New Roman" w:eastAsia="Times New Roman" w:hAnsi="Times New Roman" w:cs="Times New Roman"/>
                <w:color w:val="000000"/>
                <w:sz w:val="20"/>
                <w:szCs w:val="20"/>
              </w:rPr>
              <w:lastRenderedPageBreak/>
              <w:t>shading, or both</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 xml:space="preserve">Potted </w:t>
            </w:r>
            <w:r w:rsidRPr="00806658">
              <w:rPr>
                <w:rFonts w:ascii="Times New Roman" w:eastAsia="Times New Roman" w:hAnsi="Times New Roman" w:cs="Times New Roman"/>
                <w:i/>
                <w:color w:val="000000"/>
                <w:sz w:val="20"/>
                <w:szCs w:val="20"/>
              </w:rPr>
              <w:t xml:space="preserve">A. </w:t>
            </w:r>
            <w:proofErr w:type="spellStart"/>
            <w:r w:rsidRPr="00806658">
              <w:rPr>
                <w:rFonts w:ascii="Times New Roman" w:eastAsia="Times New Roman" w:hAnsi="Times New Roman" w:cs="Times New Roman"/>
                <w:i/>
                <w:color w:val="000000"/>
                <w:sz w:val="20"/>
                <w:szCs w:val="20"/>
              </w:rPr>
              <w:t>lasiocarpa</w:t>
            </w:r>
            <w:proofErr w:type="spellEnd"/>
            <w:r w:rsidRPr="00806658">
              <w:rPr>
                <w:rFonts w:ascii="Times New Roman" w:eastAsia="Times New Roman" w:hAnsi="Times New Roman" w:cs="Times New Roman"/>
                <w:color w:val="000000"/>
                <w:sz w:val="20"/>
                <w:szCs w:val="20"/>
              </w:rPr>
              <w:t xml:space="preserve"> seedlings subjected to daytime shading had higher saturated photosynthetic rates than unshaded seedlings, both comparing shading to control and shading + warming to just warming. There was no major effect in </w:t>
            </w:r>
            <w:r w:rsidRPr="00806658">
              <w:rPr>
                <w:rFonts w:ascii="Times New Roman" w:eastAsia="Times New Roman" w:hAnsi="Times New Roman" w:cs="Times New Roman"/>
                <w:i/>
                <w:color w:val="000000"/>
                <w:sz w:val="20"/>
                <w:szCs w:val="20"/>
              </w:rPr>
              <w:t xml:space="preserve">P.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color w:val="000000"/>
                <w:sz w:val="20"/>
                <w:szCs w:val="20"/>
              </w:rPr>
              <w:t xml:space="preserve">. Among natural seedlings, those </w:t>
            </w:r>
            <w:r w:rsidRPr="00806658">
              <w:rPr>
                <w:rFonts w:ascii="Times New Roman" w:eastAsia="Times New Roman" w:hAnsi="Times New Roman" w:cs="Times New Roman"/>
                <w:color w:val="000000"/>
                <w:sz w:val="20"/>
                <w:szCs w:val="20"/>
              </w:rPr>
              <w:lastRenderedPageBreak/>
              <w:t>in exposed environments had more inclined and clustered needles.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 xml:space="preserve">Both species were almost entirely found in the one transect with high tree cover. </w:t>
            </w:r>
            <w:r w:rsidRPr="00806658">
              <w:rPr>
                <w:rFonts w:ascii="Times New Roman" w:eastAsia="Times New Roman" w:hAnsi="Times New Roman" w:cs="Times New Roman"/>
                <w:i/>
                <w:color w:val="000000"/>
                <w:sz w:val="20"/>
                <w:szCs w:val="20"/>
              </w:rPr>
              <w:t xml:space="preserve">A. </w:t>
            </w:r>
            <w:proofErr w:type="spellStart"/>
            <w:r w:rsidRPr="00806658">
              <w:rPr>
                <w:rFonts w:ascii="Times New Roman" w:eastAsia="Times New Roman" w:hAnsi="Times New Roman" w:cs="Times New Roman"/>
                <w:i/>
                <w:color w:val="000000"/>
                <w:sz w:val="20"/>
                <w:szCs w:val="20"/>
              </w:rPr>
              <w:t>lasiocarpa</w:t>
            </w:r>
            <w:proofErr w:type="spellEnd"/>
            <w:r w:rsidRPr="00806658">
              <w:rPr>
                <w:rFonts w:ascii="Times New Roman" w:eastAsia="Times New Roman" w:hAnsi="Times New Roman" w:cs="Times New Roman"/>
                <w:color w:val="000000"/>
                <w:sz w:val="20"/>
                <w:szCs w:val="20"/>
              </w:rPr>
              <w:t xml:space="preserve"> in particular was largely missing from highly open microsites.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authors measured light spectral quality and found that it was unaffected by the treatments.</w:t>
            </w:r>
          </w:p>
        </w:tc>
      </w:tr>
      <w:tr w:rsidR="00872853" w:rsidRPr="00806658" w:rsidTr="00B55521">
        <w:trPr>
          <w:trHeight w:val="348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lastRenderedPageBreak/>
              <w:t>Germino</w:t>
            </w:r>
            <w:proofErr w:type="spellEnd"/>
            <w:r w:rsidRPr="00806658">
              <w:rPr>
                <w:rFonts w:ascii="Times New Roman" w:eastAsia="Times New Roman" w:hAnsi="Times New Roman" w:cs="Times New Roman"/>
                <w:color w:val="000000"/>
                <w:sz w:val="20"/>
                <w:szCs w:val="20"/>
              </w:rPr>
              <w:t xml:space="preserve"> et al. 2002</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Picea</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color w:val="000000"/>
                <w:sz w:val="20"/>
                <w:szCs w:val="20"/>
              </w:rPr>
              <w:t xml:space="preserve"> and </w:t>
            </w:r>
            <w:proofErr w:type="spellStart"/>
            <w:r w:rsidRPr="00806658">
              <w:rPr>
                <w:rFonts w:ascii="Times New Roman" w:eastAsia="Times New Roman" w:hAnsi="Times New Roman" w:cs="Times New Roman"/>
                <w:i/>
                <w:color w:val="000000"/>
                <w:sz w:val="20"/>
                <w:szCs w:val="20"/>
              </w:rPr>
              <w:t>Abies</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lasiocarpa</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Alpine treelines in Wyoming, United States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Naturally occurring seedlings were surveyed repeatedly for survival as a function of factors that influence their exposure to stress. For some naturally </w:t>
            </w:r>
            <w:proofErr w:type="spellStart"/>
            <w:r w:rsidRPr="00806658">
              <w:rPr>
                <w:rFonts w:ascii="Times New Roman" w:eastAsia="Times New Roman" w:hAnsi="Times New Roman" w:cs="Times New Roman"/>
                <w:color w:val="000000"/>
                <w:sz w:val="20"/>
                <w:szCs w:val="20"/>
              </w:rPr>
              <w:t>occuring</w:t>
            </w:r>
            <w:proofErr w:type="spellEnd"/>
            <w:r w:rsidRPr="00806658">
              <w:rPr>
                <w:rFonts w:ascii="Times New Roman" w:eastAsia="Times New Roman" w:hAnsi="Times New Roman" w:cs="Times New Roman"/>
                <w:color w:val="000000"/>
                <w:sz w:val="20"/>
                <w:szCs w:val="20"/>
              </w:rPr>
              <w:t xml:space="preserve"> seedlings, neighboring grasses were removed. Some seedlings were also </w:t>
            </w:r>
            <w:proofErr w:type="spellStart"/>
            <w:r w:rsidRPr="00806658">
              <w:rPr>
                <w:rFonts w:ascii="Times New Roman" w:eastAsia="Times New Roman" w:hAnsi="Times New Roman" w:cs="Times New Roman"/>
                <w:color w:val="000000"/>
                <w:sz w:val="20"/>
                <w:szCs w:val="20"/>
              </w:rPr>
              <w:t>artifically</w:t>
            </w:r>
            <w:proofErr w:type="spellEnd"/>
            <w:r w:rsidRPr="00806658">
              <w:rPr>
                <w:rFonts w:ascii="Times New Roman" w:eastAsia="Times New Roman" w:hAnsi="Times New Roman" w:cs="Times New Roman"/>
                <w:color w:val="000000"/>
                <w:sz w:val="20"/>
                <w:szCs w:val="20"/>
              </w:rPr>
              <w:t xml:space="preserve"> sown among several sites with varying exposure to high light and other potential stress factors.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 xml:space="preserve">P.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color w:val="000000"/>
                <w:sz w:val="20"/>
                <w:szCs w:val="20"/>
              </w:rPr>
              <w:t xml:space="preserve"> seedlings (but not saplings or </w:t>
            </w:r>
            <w:proofErr w:type="spellStart"/>
            <w:r w:rsidRPr="00806658">
              <w:rPr>
                <w:rFonts w:ascii="Times New Roman" w:eastAsia="Times New Roman" w:hAnsi="Times New Roman" w:cs="Times New Roman"/>
                <w:color w:val="000000"/>
                <w:sz w:val="20"/>
                <w:szCs w:val="20"/>
              </w:rPr>
              <w:t>emergents</w:t>
            </w:r>
            <w:proofErr w:type="spellEnd"/>
            <w:r w:rsidRPr="00806658">
              <w:rPr>
                <w:rFonts w:ascii="Times New Roman" w:eastAsia="Times New Roman" w:hAnsi="Times New Roman" w:cs="Times New Roman"/>
                <w:color w:val="000000"/>
                <w:sz w:val="20"/>
                <w:szCs w:val="20"/>
              </w:rPr>
              <w:t xml:space="preserve">) had greater survival close to the cover of the tree island. </w:t>
            </w:r>
            <w:r w:rsidRPr="00806658">
              <w:rPr>
                <w:rFonts w:ascii="Times New Roman" w:eastAsia="Times New Roman" w:hAnsi="Times New Roman" w:cs="Times New Roman"/>
                <w:i/>
                <w:color w:val="000000"/>
                <w:sz w:val="20"/>
                <w:szCs w:val="20"/>
              </w:rPr>
              <w:t xml:space="preserve">P.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color w:val="000000"/>
                <w:sz w:val="20"/>
                <w:szCs w:val="20"/>
              </w:rPr>
              <w:t>emergents</w:t>
            </w:r>
            <w:proofErr w:type="spellEnd"/>
            <w:r w:rsidRPr="00806658">
              <w:rPr>
                <w:rFonts w:ascii="Times New Roman" w:eastAsia="Times New Roman" w:hAnsi="Times New Roman" w:cs="Times New Roman"/>
                <w:color w:val="000000"/>
                <w:sz w:val="20"/>
                <w:szCs w:val="20"/>
              </w:rPr>
              <w:t xml:space="preserve"> had greater mortality on more exposed south and east-facing slopes. In general, survival was greater when there were features upwind or overhead, or when trees were surrounded by moss or overtopped by grass.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Removal of neighbors alleviated water and low temperature stress but still increased mortality, which the authors attribute to photoinhibition due to increased light. Seedlings with removed neighbors also experienced greater wind speeds.</w:t>
            </w:r>
          </w:p>
        </w:tc>
      </w:tr>
      <w:tr w:rsidR="00872853" w:rsidRPr="00806658" w:rsidTr="00B55521">
        <w:trPr>
          <w:trHeight w:val="71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Gómez-Aparicio</w:t>
            </w:r>
            <w:proofErr w:type="spellEnd"/>
            <w:r w:rsidRPr="00806658">
              <w:rPr>
                <w:rFonts w:ascii="Times New Roman" w:eastAsia="Times New Roman" w:hAnsi="Times New Roman" w:cs="Times New Roman"/>
                <w:color w:val="000000"/>
                <w:sz w:val="20"/>
                <w:szCs w:val="20"/>
              </w:rPr>
              <w:t xml:space="preserve"> et al. 2006</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Two evergreen and two deciduous late-</w:t>
            </w:r>
            <w:proofErr w:type="spellStart"/>
            <w:r w:rsidRPr="00806658">
              <w:rPr>
                <w:rFonts w:ascii="Times New Roman" w:eastAsia="Times New Roman" w:hAnsi="Times New Roman" w:cs="Times New Roman"/>
                <w:color w:val="000000"/>
                <w:sz w:val="20"/>
                <w:szCs w:val="20"/>
              </w:rPr>
              <w:t>successional</w:t>
            </w:r>
            <w:proofErr w:type="spellEnd"/>
            <w:r w:rsidRPr="00806658">
              <w:rPr>
                <w:rFonts w:ascii="Times New Roman" w:eastAsia="Times New Roman" w:hAnsi="Times New Roman" w:cs="Times New Roman"/>
                <w:color w:val="000000"/>
                <w:sz w:val="20"/>
                <w:szCs w:val="20"/>
              </w:rPr>
              <w:t xml:space="preserve"> tree 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Montane</w:t>
            </w:r>
            <w:proofErr w:type="spellEnd"/>
            <w:r w:rsidRPr="00806658">
              <w:rPr>
                <w:rFonts w:ascii="Times New Roman" w:eastAsia="Times New Roman" w:hAnsi="Times New Roman" w:cs="Times New Roman"/>
                <w:color w:val="000000"/>
                <w:sz w:val="20"/>
                <w:szCs w:val="20"/>
              </w:rPr>
              <w:t xml:space="preserve"> botanical garden in Mediterranean southeastern Spain</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growing in pots either under full sunlight or under mild or severe shading treatments imposed by shadecloth.</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Under shade, all species increased chlorophyll content and decreased </w:t>
            </w:r>
            <w:proofErr w:type="spellStart"/>
            <w:r w:rsidRPr="00806658">
              <w:rPr>
                <w:rFonts w:ascii="Times New Roman" w:eastAsia="Times New Roman" w:hAnsi="Times New Roman" w:cs="Times New Roman"/>
                <w:color w:val="000000"/>
                <w:sz w:val="20"/>
                <w:szCs w:val="20"/>
              </w:rPr>
              <w:t>carotenoid</w:t>
            </w:r>
            <w:proofErr w:type="spellEnd"/>
            <w:r w:rsidRPr="00806658">
              <w:rPr>
                <w:rFonts w:ascii="Times New Roman" w:eastAsia="Times New Roman" w:hAnsi="Times New Roman" w:cs="Times New Roman"/>
                <w:color w:val="000000"/>
                <w:sz w:val="20"/>
                <w:szCs w:val="20"/>
              </w:rPr>
              <w:t xml:space="preserve"> content. Shade also caused increases in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throughout the day, including before dawn. The two deciduous species had lowered photosynthetic light-response curves under high light, while the two evergreen species showed the opposite pattern. The authors report many other changes in plant allocation and physiology that are less relevant here.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One deciduous species (</w:t>
            </w:r>
            <w:r w:rsidRPr="00806658">
              <w:rPr>
                <w:rFonts w:ascii="Times New Roman" w:eastAsia="Times New Roman" w:hAnsi="Times New Roman" w:cs="Times New Roman"/>
                <w:i/>
                <w:color w:val="000000"/>
                <w:sz w:val="20"/>
                <w:szCs w:val="20"/>
              </w:rPr>
              <w:t xml:space="preserve">Acer </w:t>
            </w:r>
            <w:proofErr w:type="spellStart"/>
            <w:r w:rsidRPr="00806658">
              <w:rPr>
                <w:rFonts w:ascii="Times New Roman" w:eastAsia="Times New Roman" w:hAnsi="Times New Roman" w:cs="Times New Roman"/>
                <w:i/>
                <w:color w:val="000000"/>
                <w:sz w:val="20"/>
                <w:szCs w:val="20"/>
              </w:rPr>
              <w:t>opalus</w:t>
            </w:r>
            <w:proofErr w:type="spellEnd"/>
            <w:r w:rsidRPr="00806658">
              <w:rPr>
                <w:rFonts w:ascii="Times New Roman" w:eastAsia="Times New Roman" w:hAnsi="Times New Roman" w:cs="Times New Roman"/>
                <w:color w:val="000000"/>
                <w:sz w:val="20"/>
                <w:szCs w:val="20"/>
              </w:rPr>
              <w:t>) experienced a very high rate of mortality at full sunlight, which was reduced by two-thirds under even a moderate shading treatment. No other species experienced negative survival or growth (total dry mass) consequences from high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Soil moisture was held constant across treatments. The moderate shade treatment had no major effect on air temperature, but the more intense shade treatment tended to reduce temperature substantially.</w:t>
            </w:r>
          </w:p>
        </w:tc>
      </w:tr>
      <w:tr w:rsidR="00872853" w:rsidRPr="00806658" w:rsidTr="00B55521">
        <w:trPr>
          <w:trHeight w:val="145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Holly et al. 1994</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 xml:space="preserve">Eucalyptus </w:t>
            </w:r>
            <w:proofErr w:type="spellStart"/>
            <w:r w:rsidRPr="00806658">
              <w:rPr>
                <w:rFonts w:ascii="Times New Roman" w:eastAsia="Times New Roman" w:hAnsi="Times New Roman" w:cs="Times New Roman"/>
                <w:i/>
                <w:color w:val="000000"/>
                <w:sz w:val="20"/>
                <w:szCs w:val="20"/>
              </w:rPr>
              <w:t>polyanthemos</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Treeless pasture in southeastern Australia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either grown in the open or in a series of shelters that excluded various fractions of incident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had the highest pre-dawn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under 50% or 30% of natural light, both in midwinter and in spring.</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showed the greatest stem elongation under 50% or 30% of natural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researchers measured humidity, air temperature, and wind speed. While they found that while most shelter designs had minimal effects on humidity and temperature, shelters reduced wind speed in proportion to their shading intensity.</w:t>
            </w:r>
          </w:p>
        </w:tc>
      </w:tr>
      <w:tr w:rsidR="00872853" w:rsidRPr="00806658" w:rsidTr="00B55521">
        <w:trPr>
          <w:trHeight w:val="207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Howard et al. 2020</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Arabidopsis thaliana</w:t>
            </w:r>
            <w:r w:rsidRPr="00806658">
              <w:rPr>
                <w:rFonts w:ascii="Times New Roman" w:eastAsia="Times New Roman" w:hAnsi="Times New Roman" w:cs="Times New Roman"/>
                <w:color w:val="000000"/>
                <w:sz w:val="20"/>
                <w:szCs w:val="20"/>
              </w:rPr>
              <w:t>—an NPQ-deficient mutant, a chloroplast movement-impaired mutant, three mutants deficient in chloroplast movement as well as other aspects of physiological function, and a wild-type</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Growth chambers and an experimental garden in Massachusetts, United States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either outdoors or in a growth chamber with light fluctuating on an hour-long cycle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Under natural conditions, the chloroplast movement-impaired mutant had higher dark-acclimated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than the wild-type.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Under natural conditions, the chloroplast movement-impaired movement had smaller rosettes, smaller and fewer leaves, fewer </w:t>
            </w:r>
            <w:proofErr w:type="spellStart"/>
            <w:r w:rsidRPr="00806658">
              <w:rPr>
                <w:rFonts w:ascii="Times New Roman" w:eastAsia="Times New Roman" w:hAnsi="Times New Roman" w:cs="Times New Roman"/>
                <w:color w:val="000000"/>
                <w:sz w:val="20"/>
                <w:szCs w:val="20"/>
              </w:rPr>
              <w:t>siliques</w:t>
            </w:r>
            <w:proofErr w:type="spellEnd"/>
            <w:r w:rsidRPr="00806658">
              <w:rPr>
                <w:rFonts w:ascii="Times New Roman" w:eastAsia="Times New Roman" w:hAnsi="Times New Roman" w:cs="Times New Roman"/>
                <w:color w:val="000000"/>
                <w:sz w:val="20"/>
                <w:szCs w:val="20"/>
              </w:rPr>
              <w:t>, fewer secondary inflorescences, and earlier bolting than the wild-type. The NPQ-deficient mutant was largely unaffected.</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203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Kothari et al. 2021</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Eight temperate, winter-deciduous broadleaf tree species in the first eight years of growth</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Densely planted tree diversity experiment in Minnesota, United States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Plants were grown either in monocultures, where they were generally unshaded, or in </w:t>
            </w:r>
            <w:proofErr w:type="spellStart"/>
            <w:r w:rsidRPr="00806658">
              <w:rPr>
                <w:rFonts w:ascii="Times New Roman" w:eastAsia="Times New Roman" w:hAnsi="Times New Roman" w:cs="Times New Roman"/>
                <w:color w:val="000000"/>
                <w:sz w:val="20"/>
                <w:szCs w:val="20"/>
              </w:rPr>
              <w:t>bicultures</w:t>
            </w:r>
            <w:proofErr w:type="spellEnd"/>
            <w:r w:rsidRPr="00806658">
              <w:rPr>
                <w:rFonts w:ascii="Times New Roman" w:eastAsia="Times New Roman" w:hAnsi="Times New Roman" w:cs="Times New Roman"/>
                <w:color w:val="000000"/>
                <w:sz w:val="20"/>
                <w:szCs w:val="20"/>
              </w:rPr>
              <w:t xml:space="preserve"> with faster-growing conifers that provided substantial shade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Plants grown in </w:t>
            </w:r>
            <w:proofErr w:type="spellStart"/>
            <w:r w:rsidRPr="00806658">
              <w:rPr>
                <w:rFonts w:ascii="Times New Roman" w:eastAsia="Times New Roman" w:hAnsi="Times New Roman" w:cs="Times New Roman"/>
                <w:color w:val="000000"/>
                <w:sz w:val="20"/>
                <w:szCs w:val="20"/>
              </w:rPr>
              <w:t>bicultures</w:t>
            </w:r>
            <w:proofErr w:type="spellEnd"/>
            <w:r w:rsidRPr="00806658">
              <w:rPr>
                <w:rFonts w:ascii="Times New Roman" w:eastAsia="Times New Roman" w:hAnsi="Times New Roman" w:cs="Times New Roman"/>
                <w:color w:val="000000"/>
                <w:sz w:val="20"/>
                <w:szCs w:val="20"/>
              </w:rPr>
              <w:t xml:space="preserve"> had substantially higher pre-dawn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and lower production of photoprotective pigments. The most shade-tolerant species had the greatest increase in pre-dawn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in </w:t>
            </w:r>
            <w:proofErr w:type="spellStart"/>
            <w:r w:rsidRPr="00806658">
              <w:rPr>
                <w:rFonts w:ascii="Times New Roman" w:eastAsia="Times New Roman" w:hAnsi="Times New Roman" w:cs="Times New Roman"/>
                <w:color w:val="000000"/>
                <w:sz w:val="20"/>
                <w:szCs w:val="20"/>
              </w:rPr>
              <w:t>biculture</w:t>
            </w:r>
            <w:proofErr w:type="spellEnd"/>
            <w:r w:rsidRPr="00806658">
              <w:rPr>
                <w:rFonts w:ascii="Times New Roman" w:eastAsia="Times New Roman" w:hAnsi="Times New Roman" w:cs="Times New Roman"/>
                <w:color w:val="000000"/>
                <w:sz w:val="20"/>
                <w:szCs w:val="20"/>
              </w:rPr>
              <w:t>. At least in one species (</w:t>
            </w:r>
            <w:proofErr w:type="spellStart"/>
            <w:r w:rsidRPr="00806658">
              <w:rPr>
                <w:rFonts w:ascii="Times New Roman" w:eastAsia="Times New Roman" w:hAnsi="Times New Roman" w:cs="Times New Roman"/>
                <w:i/>
                <w:iCs/>
                <w:color w:val="000000"/>
                <w:sz w:val="20"/>
                <w:szCs w:val="20"/>
              </w:rPr>
              <w:t>Tilia</w:t>
            </w:r>
            <w:proofErr w:type="spellEnd"/>
            <w:r w:rsidRPr="00806658">
              <w:rPr>
                <w:rFonts w:ascii="Times New Roman" w:eastAsia="Times New Roman" w:hAnsi="Times New Roman" w:cs="Times New Roman"/>
                <w:i/>
                <w:iCs/>
                <w:color w:val="000000"/>
                <w:sz w:val="20"/>
                <w:szCs w:val="20"/>
              </w:rPr>
              <w:t xml:space="preserve"> </w:t>
            </w:r>
            <w:proofErr w:type="spellStart"/>
            <w:r w:rsidRPr="00806658">
              <w:rPr>
                <w:rFonts w:ascii="Times New Roman" w:eastAsia="Times New Roman" w:hAnsi="Times New Roman" w:cs="Times New Roman"/>
                <w:i/>
                <w:iCs/>
                <w:color w:val="000000"/>
                <w:sz w:val="20"/>
                <w:szCs w:val="20"/>
              </w:rPr>
              <w:t>americana</w:t>
            </w:r>
            <w:proofErr w:type="spellEnd"/>
            <w:r w:rsidRPr="00806658">
              <w:rPr>
                <w:rFonts w:ascii="Times New Roman" w:eastAsia="Times New Roman" w:hAnsi="Times New Roman" w:cs="Times New Roman"/>
                <w:color w:val="000000"/>
                <w:sz w:val="20"/>
                <w:szCs w:val="20"/>
              </w:rPr>
              <w:t>), they also showed high photosynthetic rates under high light levels and delayed leaf senescence.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Two species (</w:t>
            </w:r>
            <w:r>
              <w:rPr>
                <w:rFonts w:ascii="Times New Roman" w:eastAsia="Times New Roman" w:hAnsi="Times New Roman" w:cs="Times New Roman"/>
                <w:i/>
                <w:iCs/>
                <w:color w:val="000000"/>
                <w:sz w:val="20"/>
                <w:szCs w:val="20"/>
              </w:rPr>
              <w:t>T.</w:t>
            </w:r>
            <w:r w:rsidRPr="00806658">
              <w:rPr>
                <w:rFonts w:ascii="Times New Roman" w:eastAsia="Times New Roman" w:hAnsi="Times New Roman" w:cs="Times New Roman"/>
                <w:i/>
                <w:iCs/>
                <w:color w:val="000000"/>
                <w:sz w:val="20"/>
                <w:szCs w:val="20"/>
              </w:rPr>
              <w:t xml:space="preserve"> </w:t>
            </w:r>
            <w:proofErr w:type="spellStart"/>
            <w:r w:rsidRPr="00806658">
              <w:rPr>
                <w:rFonts w:ascii="Times New Roman" w:eastAsia="Times New Roman" w:hAnsi="Times New Roman" w:cs="Times New Roman"/>
                <w:i/>
                <w:iCs/>
                <w:color w:val="000000"/>
                <w:sz w:val="20"/>
                <w:szCs w:val="20"/>
              </w:rPr>
              <w:t>americana</w:t>
            </w:r>
            <w:proofErr w:type="spellEnd"/>
            <w:r w:rsidRPr="00806658">
              <w:rPr>
                <w:rFonts w:ascii="Times New Roman" w:eastAsia="Times New Roman" w:hAnsi="Times New Roman" w:cs="Times New Roman"/>
                <w:color w:val="000000"/>
                <w:sz w:val="20"/>
                <w:szCs w:val="20"/>
              </w:rPr>
              <w:t xml:space="preserve"> and </w:t>
            </w:r>
            <w:r w:rsidRPr="00806658">
              <w:rPr>
                <w:rFonts w:ascii="Times New Roman" w:eastAsia="Times New Roman" w:hAnsi="Times New Roman" w:cs="Times New Roman"/>
                <w:i/>
                <w:iCs/>
                <w:color w:val="000000"/>
                <w:sz w:val="20"/>
                <w:szCs w:val="20"/>
              </w:rPr>
              <w:t xml:space="preserve">Acer </w:t>
            </w:r>
            <w:proofErr w:type="spellStart"/>
            <w:r w:rsidRPr="00806658">
              <w:rPr>
                <w:rFonts w:ascii="Times New Roman" w:eastAsia="Times New Roman" w:hAnsi="Times New Roman" w:cs="Times New Roman"/>
                <w:i/>
                <w:iCs/>
                <w:color w:val="000000"/>
                <w:sz w:val="20"/>
                <w:szCs w:val="20"/>
              </w:rPr>
              <w:t>negundo</w:t>
            </w:r>
            <w:proofErr w:type="spellEnd"/>
            <w:r w:rsidRPr="00806658">
              <w:rPr>
                <w:rFonts w:ascii="Times New Roman" w:eastAsia="Times New Roman" w:hAnsi="Times New Roman" w:cs="Times New Roman"/>
                <w:color w:val="000000"/>
                <w:sz w:val="20"/>
                <w:szCs w:val="20"/>
              </w:rPr>
              <w:t>) grew faster with larger neighbors; most of the others grew slower.</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Because the treatment here involves interactions with neighbors, the outcome may result not just from shading but also from other sorts of mechanisms of interactions among neighboring plants. Trees under the shade of larger neighbors generally had more negative pre-dawn leaf water potential, but less negative midday water potential.</w:t>
            </w:r>
          </w:p>
        </w:tc>
      </w:tr>
      <w:tr w:rsidR="00872853" w:rsidRPr="00806658" w:rsidTr="00B55521">
        <w:trPr>
          <w:trHeight w:val="125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lastRenderedPageBreak/>
              <w:t>Külheim</w:t>
            </w:r>
            <w:proofErr w:type="spellEnd"/>
            <w:r w:rsidRPr="00806658">
              <w:rPr>
                <w:rFonts w:ascii="Times New Roman" w:eastAsia="Times New Roman" w:hAnsi="Times New Roman" w:cs="Times New Roman"/>
                <w:color w:val="000000"/>
                <w:sz w:val="20"/>
                <w:szCs w:val="20"/>
              </w:rPr>
              <w:t xml:space="preserve"> et al. 2002</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i/>
                <w:color w:val="000000"/>
                <w:sz w:val="20"/>
                <w:szCs w:val="20"/>
              </w:rPr>
              <w:t>Arabidopsis thaliana</w:t>
            </w:r>
            <w:r w:rsidRPr="00806658">
              <w:rPr>
                <w:rFonts w:ascii="Times New Roman" w:eastAsia="Times New Roman" w:hAnsi="Times New Roman" w:cs="Times New Roman"/>
                <w:color w:val="000000"/>
                <w:sz w:val="20"/>
                <w:szCs w:val="20"/>
              </w:rPr>
              <w:t>—two NPQ-deficient mutants and a wild-type</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Growth chambers and an experimental garden in northern Sweden</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in growth chambers with constant and fluctuating light conditions, as well as in the field.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two mutants had lower midday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under field conditions, especially under high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In the field and under fluctuating light, the two mutants had fewer seeds and fruits per plant. Under constant light, there was no effect.</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348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Murray et al. 1993</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Multiple species of </w:t>
            </w:r>
            <w:r w:rsidRPr="00806658">
              <w:rPr>
                <w:rFonts w:ascii="Times New Roman" w:eastAsia="Times New Roman" w:hAnsi="Times New Roman" w:cs="Times New Roman"/>
                <w:i/>
                <w:color w:val="000000"/>
                <w:sz w:val="20"/>
                <w:szCs w:val="20"/>
              </w:rPr>
              <w:t xml:space="preserve">Sphagnum </w:t>
            </w:r>
            <w:r w:rsidRPr="00806658">
              <w:rPr>
                <w:rFonts w:ascii="Times New Roman" w:eastAsia="Times New Roman" w:hAnsi="Times New Roman" w:cs="Times New Roman"/>
                <w:color w:val="000000"/>
                <w:sz w:val="20"/>
                <w:szCs w:val="20"/>
              </w:rPr>
              <w:t>mosses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Moist mountain slopes in northern Alaska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At one site, all shade-producing vascular plants were removed in several plots, which were compared to control plots. At another site without high vascular plant cover, shadecloth shelters were set up and compared to control plots. In addition, physiological measurements were taken in the laboratory from various Arctic and temperate mosses.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Mosses under high light had lower dark-acclimated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and lower photosynthetic capacity than those under lower 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At both sites with shade experiments, mosses under shade (from shadecloth or vascular plants) had much greater growth in length.</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Shaded treatments tended to have somewhat lower moss surface temperature.</w:t>
            </w:r>
          </w:p>
        </w:tc>
      </w:tr>
      <w:tr w:rsidR="00872853" w:rsidRPr="00806658" w:rsidTr="00B55521">
        <w:trPr>
          <w:trHeight w:val="203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Ronco</w:t>
            </w:r>
            <w:proofErr w:type="spellEnd"/>
            <w:r w:rsidRPr="00806658">
              <w:rPr>
                <w:rFonts w:ascii="Times New Roman" w:eastAsia="Times New Roman" w:hAnsi="Times New Roman" w:cs="Times New Roman"/>
                <w:color w:val="000000"/>
                <w:sz w:val="20"/>
                <w:szCs w:val="20"/>
              </w:rPr>
              <w:t xml:space="preserve"> 1970</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Picea</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engelmannii</w:t>
            </w:r>
            <w:proofErr w:type="spellEnd"/>
            <w:r w:rsidRPr="00806658">
              <w:rPr>
                <w:rFonts w:ascii="Times New Roman" w:eastAsia="Times New Roman" w:hAnsi="Times New Roman" w:cs="Times New Roman"/>
                <w:color w:val="000000"/>
                <w:sz w:val="20"/>
                <w:szCs w:val="20"/>
              </w:rPr>
              <w:t xml:space="preserve"> seedlings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Nursery in the Central Rocky Mountains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were grown in one of three shade treatments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Unshaded seedlings had much lower photosynthetic light-response curves than fully shaded seedlings. Unshaded and partially shaded seedlings had no major differences in their water deficit.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paper rel</w:t>
            </w:r>
            <w:r>
              <w:rPr>
                <w:rFonts w:ascii="Times New Roman" w:eastAsia="Times New Roman" w:hAnsi="Times New Roman" w:cs="Times New Roman"/>
                <w:color w:val="000000"/>
                <w:sz w:val="20"/>
                <w:szCs w:val="20"/>
              </w:rPr>
              <w:t>ies on a 1961 research note by</w:t>
            </w:r>
            <w:r w:rsidRPr="00806658">
              <w:rPr>
                <w:rFonts w:ascii="Times New Roman" w:eastAsia="Times New Roman" w:hAnsi="Times New Roman" w:cs="Times New Roman"/>
                <w:color w:val="000000"/>
                <w:sz w:val="20"/>
                <w:szCs w:val="20"/>
              </w:rPr>
              <w:t xml:space="preserve"> the same author, which is not widely </w:t>
            </w:r>
            <w:proofErr w:type="gramStart"/>
            <w:r w:rsidRPr="00806658">
              <w:rPr>
                <w:rFonts w:ascii="Times New Roman" w:eastAsia="Times New Roman" w:hAnsi="Times New Roman" w:cs="Times New Roman"/>
                <w:color w:val="000000"/>
                <w:sz w:val="20"/>
                <w:szCs w:val="20"/>
              </w:rPr>
              <w:t>available,</w:t>
            </w:r>
            <w:proofErr w:type="gramEnd"/>
            <w:r w:rsidRPr="00806658">
              <w:rPr>
                <w:rFonts w:ascii="Times New Roman" w:eastAsia="Times New Roman" w:hAnsi="Times New Roman" w:cs="Times New Roman"/>
                <w:color w:val="000000"/>
                <w:sz w:val="20"/>
                <w:szCs w:val="20"/>
              </w:rPr>
              <w:t xml:space="preserve"> to support the claim that light influences seedling survival. It reports that trees growing under full sun suffered from chlorosis and had greater mortality than those under partial shade. It also reports that drought, frost heaving, and herbivory </w:t>
            </w:r>
            <w:proofErr w:type="gramStart"/>
            <w:r w:rsidRPr="00806658">
              <w:rPr>
                <w:rFonts w:ascii="Times New Roman" w:eastAsia="Times New Roman" w:hAnsi="Times New Roman" w:cs="Times New Roman"/>
                <w:color w:val="000000"/>
                <w:sz w:val="20"/>
                <w:szCs w:val="20"/>
              </w:rPr>
              <w:t>are</w:t>
            </w:r>
            <w:proofErr w:type="gramEnd"/>
            <w:r w:rsidRPr="00806658">
              <w:rPr>
                <w:rFonts w:ascii="Times New Roman" w:eastAsia="Times New Roman" w:hAnsi="Times New Roman" w:cs="Times New Roman"/>
                <w:color w:val="000000"/>
                <w:sz w:val="20"/>
                <w:szCs w:val="20"/>
              </w:rPr>
              <w:t xml:space="preserve"> not major causes of mortality.</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98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color w:val="000000"/>
                <w:sz w:val="20"/>
                <w:szCs w:val="20"/>
              </w:rPr>
              <w:t>Semchenko</w:t>
            </w:r>
            <w:proofErr w:type="spellEnd"/>
            <w:r w:rsidRPr="00806658">
              <w:rPr>
                <w:rFonts w:ascii="Times New Roman" w:eastAsia="Times New Roman" w:hAnsi="Times New Roman" w:cs="Times New Roman"/>
                <w:color w:val="000000"/>
                <w:sz w:val="20"/>
                <w:szCs w:val="20"/>
              </w:rPr>
              <w:t xml:space="preserve"> et al. 2012</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46 herbaceous species from temperate grasslands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Common garden in Estonia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either in full sunlight or in three shading treatments of varying intensity</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Moderate shade increased total plant biomass relative to full sunlight</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The shading treatments moderately buffered air temperature and increased relative humidity, particularly the more intense ones. The authors attribute the positive effect of shade on growth to dynamic regulation of growth </w:t>
            </w:r>
            <w:r w:rsidRPr="00806658">
              <w:rPr>
                <w:rFonts w:ascii="Times New Roman" w:eastAsia="Times New Roman" w:hAnsi="Times New Roman" w:cs="Times New Roman"/>
                <w:color w:val="000000"/>
                <w:sz w:val="20"/>
                <w:szCs w:val="20"/>
              </w:rPr>
              <w:lastRenderedPageBreak/>
              <w:t>rather than amelioration of abiotic stress. However, it is unclear how this is possible, considering that plants cannot build tissue with material they have not acquired.</w:t>
            </w:r>
          </w:p>
        </w:tc>
      </w:tr>
      <w:tr w:rsidR="00872853" w:rsidRPr="00806658" w:rsidTr="00B55521">
        <w:trPr>
          <w:trHeight w:val="292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lastRenderedPageBreak/>
              <w:t>Slot et al. 2005</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Pinus</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sylvestris</w:t>
            </w:r>
            <w:proofErr w:type="spellEnd"/>
            <w:r w:rsidRPr="00806658">
              <w:rPr>
                <w:rFonts w:ascii="Times New Roman" w:eastAsia="Times New Roman" w:hAnsi="Times New Roman" w:cs="Times New Roman"/>
                <w:color w:val="000000"/>
                <w:sz w:val="20"/>
                <w:szCs w:val="20"/>
              </w:rPr>
              <w:t xml:space="preserve"> juveniles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Glades with low tree density within forests in western Siberia</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Plants were naturally growing on slopes in aspects either more protected or more exposed to sunlight during the winter. Some seedlings were also either left exposed or </w:t>
            </w:r>
            <w:proofErr w:type="spellStart"/>
            <w:r w:rsidRPr="00806658">
              <w:rPr>
                <w:rFonts w:ascii="Times New Roman" w:eastAsia="Times New Roman" w:hAnsi="Times New Roman" w:cs="Times New Roman"/>
                <w:color w:val="000000"/>
                <w:sz w:val="20"/>
                <w:szCs w:val="20"/>
              </w:rPr>
              <w:t>artifically</w:t>
            </w:r>
            <w:proofErr w:type="spellEnd"/>
            <w:r w:rsidRPr="00806658">
              <w:rPr>
                <w:rFonts w:ascii="Times New Roman" w:eastAsia="Times New Roman" w:hAnsi="Times New Roman" w:cs="Times New Roman"/>
                <w:color w:val="000000"/>
                <w:sz w:val="20"/>
                <w:szCs w:val="20"/>
              </w:rPr>
              <w:t xml:space="preserve"> shaded following removal of adult trees.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In the smaller size class across the growing season, more naturally exposed trees had lower pre-dawn and midday F</w:t>
            </w:r>
            <w:r w:rsidRPr="00806658">
              <w:rPr>
                <w:rFonts w:ascii="Times New Roman" w:eastAsia="Times New Roman" w:hAnsi="Times New Roman" w:cs="Times New Roman"/>
                <w:color w:val="000000"/>
                <w:sz w:val="20"/>
                <w:szCs w:val="20"/>
                <w:vertAlign w:val="subscript"/>
              </w:rPr>
              <w:t>v</w:t>
            </w:r>
            <w:r w:rsidRPr="00806658">
              <w:rPr>
                <w:rFonts w:ascii="Times New Roman" w:eastAsia="Times New Roman" w:hAnsi="Times New Roman" w:cs="Times New Roman"/>
                <w:color w:val="000000"/>
                <w:sz w:val="20"/>
                <w:szCs w:val="20"/>
              </w:rPr>
              <w:t>/F</w:t>
            </w:r>
            <w:r w:rsidRPr="00806658">
              <w:rPr>
                <w:rFonts w:ascii="Times New Roman" w:eastAsia="Times New Roman" w:hAnsi="Times New Roman" w:cs="Times New Roman"/>
                <w:color w:val="000000"/>
                <w:sz w:val="20"/>
                <w:szCs w:val="20"/>
                <w:vertAlign w:val="subscript"/>
              </w:rPr>
              <w:t>m</w:t>
            </w:r>
            <w:r w:rsidRPr="00806658">
              <w:rPr>
                <w:rFonts w:ascii="Times New Roman" w:eastAsia="Times New Roman" w:hAnsi="Times New Roman" w:cs="Times New Roman"/>
                <w:color w:val="000000"/>
                <w:sz w:val="20"/>
                <w:szCs w:val="20"/>
              </w:rPr>
              <w:t xml:space="preserve"> and lower photosynthetic rates at equivalent light availability. These exposed small trees had greater non-photochemical quenching, </w:t>
            </w:r>
            <w:proofErr w:type="spellStart"/>
            <w:r w:rsidRPr="00806658">
              <w:rPr>
                <w:rFonts w:ascii="Times New Roman" w:eastAsia="Times New Roman" w:hAnsi="Times New Roman" w:cs="Times New Roman"/>
                <w:color w:val="000000"/>
                <w:sz w:val="20"/>
                <w:szCs w:val="20"/>
              </w:rPr>
              <w:t>xanthophyll</w:t>
            </w:r>
            <w:proofErr w:type="spellEnd"/>
            <w:r w:rsidRPr="00806658">
              <w:rPr>
                <w:rFonts w:ascii="Times New Roman" w:eastAsia="Times New Roman" w:hAnsi="Times New Roman" w:cs="Times New Roman"/>
                <w:color w:val="000000"/>
                <w:sz w:val="20"/>
                <w:szCs w:val="20"/>
              </w:rPr>
              <w:t xml:space="preserve"> pigment to chlorophyll ratios, and </w:t>
            </w:r>
            <w:proofErr w:type="spellStart"/>
            <w:r w:rsidRPr="00806658">
              <w:rPr>
                <w:rFonts w:ascii="Times New Roman" w:eastAsia="Times New Roman" w:hAnsi="Times New Roman" w:cs="Times New Roman"/>
                <w:color w:val="000000"/>
                <w:sz w:val="20"/>
                <w:szCs w:val="20"/>
              </w:rPr>
              <w:t>xanthophyll</w:t>
            </w:r>
            <w:proofErr w:type="spellEnd"/>
            <w:r w:rsidRPr="00806658">
              <w:rPr>
                <w:rFonts w:ascii="Times New Roman" w:eastAsia="Times New Roman" w:hAnsi="Times New Roman" w:cs="Times New Roman"/>
                <w:color w:val="000000"/>
                <w:sz w:val="20"/>
                <w:szCs w:val="20"/>
              </w:rPr>
              <w:t xml:space="preserve"> de-</w:t>
            </w:r>
            <w:proofErr w:type="spellStart"/>
            <w:r w:rsidRPr="00806658">
              <w:rPr>
                <w:rFonts w:ascii="Times New Roman" w:eastAsia="Times New Roman" w:hAnsi="Times New Roman" w:cs="Times New Roman"/>
                <w:color w:val="000000"/>
                <w:sz w:val="20"/>
                <w:szCs w:val="20"/>
              </w:rPr>
              <w:t>epoxidation</w:t>
            </w:r>
            <w:proofErr w:type="spellEnd"/>
            <w:r w:rsidRPr="00806658">
              <w:rPr>
                <w:rFonts w:ascii="Times New Roman" w:eastAsia="Times New Roman" w:hAnsi="Times New Roman" w:cs="Times New Roman"/>
                <w:color w:val="000000"/>
                <w:sz w:val="20"/>
                <w:szCs w:val="20"/>
              </w:rPr>
              <w:t xml:space="preserve"> state. Similar results held when comparing artificially exposed and shaded trees. The researchers found that more exposed and </w:t>
            </w:r>
            <w:proofErr w:type="spellStart"/>
            <w:r w:rsidRPr="00806658">
              <w:rPr>
                <w:rFonts w:ascii="Times New Roman" w:eastAsia="Times New Roman" w:hAnsi="Times New Roman" w:cs="Times New Roman"/>
                <w:color w:val="000000"/>
                <w:sz w:val="20"/>
                <w:szCs w:val="20"/>
              </w:rPr>
              <w:t>photoinhibited</w:t>
            </w:r>
            <w:proofErr w:type="spellEnd"/>
            <w:r w:rsidRPr="00806658">
              <w:rPr>
                <w:rFonts w:ascii="Times New Roman" w:eastAsia="Times New Roman" w:hAnsi="Times New Roman" w:cs="Times New Roman"/>
                <w:color w:val="000000"/>
                <w:sz w:val="20"/>
                <w:szCs w:val="20"/>
              </w:rPr>
              <w:t xml:space="preserve"> trees were not depleted in NSCs.</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Seedlings recruited mainly within the crown projection area of adult trees, usually on the protected northern side.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Air temperature differed very little between the northern (protected) and southern (exposed) sides of adult trees, especially in autumn and winter. Southern trees had slightly less negative δ</w:t>
            </w:r>
            <w:r w:rsidRPr="00806658">
              <w:rPr>
                <w:rFonts w:ascii="Times New Roman" w:eastAsia="Times New Roman" w:hAnsi="Times New Roman" w:cs="Times New Roman"/>
                <w:color w:val="000000"/>
                <w:sz w:val="20"/>
                <w:szCs w:val="20"/>
                <w:vertAlign w:val="superscript"/>
              </w:rPr>
              <w:t>13</w:t>
            </w:r>
            <w:r w:rsidRPr="00806658">
              <w:rPr>
                <w:rFonts w:ascii="Times New Roman" w:eastAsia="Times New Roman" w:hAnsi="Times New Roman" w:cs="Times New Roman"/>
                <w:color w:val="000000"/>
                <w:sz w:val="20"/>
                <w:szCs w:val="20"/>
              </w:rPr>
              <w:t>C, which led the researchers to suggest tentatively that they may be more prone to desiccation. However, soil moisture content did not differ between northern and southern aspects during the summer.</w:t>
            </w:r>
          </w:p>
        </w:tc>
      </w:tr>
      <w:tr w:rsidR="00872853" w:rsidRPr="00806658" w:rsidTr="00B55521">
        <w:trPr>
          <w:trHeight w:val="145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 xml:space="preserve">van de </w:t>
            </w:r>
            <w:proofErr w:type="spellStart"/>
            <w:r w:rsidRPr="00806658">
              <w:rPr>
                <w:rFonts w:ascii="Times New Roman" w:eastAsia="Times New Roman" w:hAnsi="Times New Roman" w:cs="Times New Roman"/>
                <w:color w:val="000000"/>
                <w:sz w:val="20"/>
                <w:szCs w:val="20"/>
              </w:rPr>
              <w:t>Staaij</w:t>
            </w:r>
            <w:proofErr w:type="spellEnd"/>
            <w:r w:rsidRPr="00806658">
              <w:rPr>
                <w:rFonts w:ascii="Times New Roman" w:eastAsia="Times New Roman" w:hAnsi="Times New Roman" w:cs="Times New Roman"/>
                <w:color w:val="000000"/>
                <w:sz w:val="20"/>
                <w:szCs w:val="20"/>
              </w:rPr>
              <w:t xml:space="preserve"> et al. 1997</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proofErr w:type="spellStart"/>
            <w:r w:rsidRPr="00806658">
              <w:rPr>
                <w:rFonts w:ascii="Times New Roman" w:eastAsia="Times New Roman" w:hAnsi="Times New Roman" w:cs="Times New Roman"/>
                <w:i/>
                <w:color w:val="000000"/>
                <w:sz w:val="20"/>
                <w:szCs w:val="20"/>
              </w:rPr>
              <w:t>Silene</w:t>
            </w:r>
            <w:proofErr w:type="spellEnd"/>
            <w:r w:rsidRPr="00806658">
              <w:rPr>
                <w:rFonts w:ascii="Times New Roman" w:eastAsia="Times New Roman" w:hAnsi="Times New Roman" w:cs="Times New Roman"/>
                <w:i/>
                <w:color w:val="000000"/>
                <w:sz w:val="20"/>
                <w:szCs w:val="20"/>
              </w:rPr>
              <w:t xml:space="preserve"> </w:t>
            </w:r>
            <w:proofErr w:type="spellStart"/>
            <w:r w:rsidRPr="00806658">
              <w:rPr>
                <w:rFonts w:ascii="Times New Roman" w:eastAsia="Times New Roman" w:hAnsi="Times New Roman" w:cs="Times New Roman"/>
                <w:i/>
                <w:color w:val="000000"/>
                <w:sz w:val="20"/>
                <w:szCs w:val="20"/>
              </w:rPr>
              <w:t>vulgaris</w:t>
            </w:r>
            <w:proofErr w:type="spellEnd"/>
            <w:r w:rsidRPr="00806658">
              <w:rPr>
                <w:rFonts w:ascii="Times New Roman" w:eastAsia="Times New Roman" w:hAnsi="Times New Roman" w:cs="Times New Roman"/>
                <w:color w:val="000000"/>
                <w:sz w:val="20"/>
                <w:szCs w:val="20"/>
              </w:rPr>
              <w:t>—a high</w:t>
            </w:r>
            <w:r>
              <w:rPr>
                <w:rFonts w:ascii="Times New Roman" w:eastAsia="Times New Roman" w:hAnsi="Times New Roman" w:cs="Times New Roman"/>
                <w:color w:val="000000"/>
                <w:sz w:val="20"/>
                <w:szCs w:val="20"/>
              </w:rPr>
              <w:t>land population adapted</w:t>
            </w:r>
            <w:r w:rsidRPr="00806658">
              <w:rPr>
                <w:rFonts w:ascii="Times New Roman" w:eastAsia="Times New Roman" w:hAnsi="Times New Roman" w:cs="Times New Roman"/>
                <w:color w:val="000000"/>
                <w:sz w:val="20"/>
                <w:szCs w:val="20"/>
              </w:rPr>
              <w:t xml:space="preserve"> t</w:t>
            </w:r>
            <w:r>
              <w:rPr>
                <w:rFonts w:ascii="Times New Roman" w:eastAsia="Times New Roman" w:hAnsi="Times New Roman" w:cs="Times New Roman"/>
                <w:color w:val="000000"/>
                <w:sz w:val="20"/>
                <w:szCs w:val="20"/>
              </w:rPr>
              <w:t>o higher UV-B</w:t>
            </w:r>
            <w:r w:rsidRPr="00806658">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and a lowland population adapted</w:t>
            </w:r>
            <w:r w:rsidRPr="00806658">
              <w:rPr>
                <w:rFonts w:ascii="Times New Roman" w:eastAsia="Times New Roman" w:hAnsi="Times New Roman" w:cs="Times New Roman"/>
                <w:color w:val="000000"/>
                <w:sz w:val="20"/>
                <w:szCs w:val="20"/>
              </w:rPr>
              <w:t xml:space="preserve"> to lower UV-B</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Greenhouse</w:t>
            </w:r>
            <w:r>
              <w:rPr>
                <w:rFonts w:ascii="Times New Roman" w:eastAsia="Times New Roman" w:hAnsi="Times New Roman" w:cs="Times New Roman"/>
                <w:color w:val="000000"/>
                <w:sz w:val="20"/>
                <w:szCs w:val="20"/>
              </w:rPr>
              <w:t xml:space="preserve"> in the Netherlands</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Plants were grown in a greenhouse with either no additional UV-B, a low dose, or a high dose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lowland population showed a large reduction in seed-producing flowers and seeds per plant under high UV, but the highland population showed an increase in seeds per plant under high UV. In each population, seed mass and germination were unaffected.</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r w:rsidR="00872853" w:rsidRPr="00806658" w:rsidTr="00B55521">
        <w:trPr>
          <w:trHeight w:val="1740"/>
        </w:trPr>
        <w:tc>
          <w:tcPr>
            <w:tcW w:w="1188"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Velasco &amp; Becerra 2020</w:t>
            </w:r>
          </w:p>
        </w:tc>
        <w:tc>
          <w:tcPr>
            <w:tcW w:w="135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Seedlings of nine woody species</w:t>
            </w:r>
          </w:p>
        </w:tc>
        <w:tc>
          <w:tcPr>
            <w:tcW w:w="153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Pots in an open grassland in central Chile</w:t>
            </w:r>
          </w:p>
        </w:tc>
        <w:tc>
          <w:tcPr>
            <w:tcW w:w="216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Trees were grown together with one of eight different herb species (or control), under either shadecloth or control, and in either a wetter or drier simulated precipitation regime</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None</w:t>
            </w:r>
            <w:r>
              <w:rPr>
                <w:rFonts w:ascii="Times New Roman" w:eastAsia="Times New Roman" w:hAnsi="Times New Roman" w:cs="Times New Roman"/>
                <w:color w:val="000000"/>
                <w:sz w:val="20"/>
                <w:szCs w:val="20"/>
              </w:rPr>
              <w:t xml:space="preserve"> reported</w:t>
            </w:r>
          </w:p>
        </w:tc>
        <w:tc>
          <w:tcPr>
            <w:tcW w:w="2790" w:type="dxa"/>
            <w:hideMark/>
          </w:tcPr>
          <w:p w:rsidR="00872853" w:rsidRPr="00806658" w:rsidRDefault="00872853" w:rsidP="00B55521">
            <w:pPr>
              <w:rPr>
                <w:rFonts w:ascii="Times New Roman" w:eastAsia="Times New Roman" w:hAnsi="Times New Roman" w:cs="Times New Roman"/>
                <w:color w:val="000000"/>
                <w:sz w:val="20"/>
                <w:szCs w:val="20"/>
              </w:rPr>
            </w:pPr>
            <w:r w:rsidRPr="00806658">
              <w:rPr>
                <w:rFonts w:ascii="Times New Roman" w:eastAsia="Times New Roman" w:hAnsi="Times New Roman" w:cs="Times New Roman"/>
                <w:color w:val="000000"/>
                <w:sz w:val="20"/>
                <w:szCs w:val="20"/>
              </w:rPr>
              <w:t>The shade treatment had an overwhelmingly large positive impact on the recruitment (survival) of tree seedlings. Water and herb cover had much smaller effects.</w:t>
            </w:r>
          </w:p>
        </w:tc>
        <w:tc>
          <w:tcPr>
            <w:tcW w:w="2790" w:type="dxa"/>
            <w:noWrap/>
            <w:hideMark/>
          </w:tcPr>
          <w:p w:rsidR="00872853" w:rsidRPr="00806658" w:rsidRDefault="00872853" w:rsidP="00B55521">
            <w:pPr>
              <w:rPr>
                <w:rFonts w:ascii="Times New Roman" w:eastAsia="Times New Roman" w:hAnsi="Times New Roman" w:cs="Times New Roman"/>
                <w:color w:val="000000"/>
                <w:sz w:val="20"/>
                <w:szCs w:val="20"/>
              </w:rPr>
            </w:pPr>
          </w:p>
        </w:tc>
      </w:tr>
    </w:tbl>
    <w:p w:rsidR="00872853" w:rsidRDefault="00872853" w:rsidP="00872853">
      <w:pPr>
        <w:rPr>
          <w:rFonts w:ascii="Times New Roman" w:hAnsi="Times New Roman" w:cs="Times New Roman"/>
        </w:rPr>
        <w:sectPr w:rsidR="00872853" w:rsidSect="001045F5">
          <w:pgSz w:w="15840" w:h="12240" w:orient="landscape"/>
          <w:pgMar w:top="720" w:right="720" w:bottom="720" w:left="720" w:header="720" w:footer="720" w:gutter="0"/>
          <w:lnNumType w:countBy="1" w:restart="continuous"/>
          <w:cols w:space="720"/>
          <w:docGrid w:linePitch="360"/>
        </w:sectPr>
      </w:pPr>
    </w:p>
    <w:p w:rsidR="00872853" w:rsidRDefault="00872853" w:rsidP="00872853">
      <w:pPr>
        <w:rPr>
          <w:rFonts w:ascii="Times New Roman" w:hAnsi="Times New Roman" w:cs="Times New Roman"/>
          <w:b/>
        </w:rPr>
      </w:pPr>
      <w:r>
        <w:rPr>
          <w:rFonts w:ascii="Times New Roman" w:hAnsi="Times New Roman" w:cs="Times New Roman"/>
          <w:b/>
        </w:rPr>
        <w:lastRenderedPageBreak/>
        <w:t>Literature Cited</w:t>
      </w:r>
    </w:p>
    <w:p w:rsidR="00872853" w:rsidRDefault="00872853" w:rsidP="00872853">
      <w:pPr>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Agyeman</w:t>
      </w:r>
      <w:proofErr w:type="spellEnd"/>
      <w:r w:rsidRPr="009630AE">
        <w:rPr>
          <w:rFonts w:ascii="Times New Roman" w:hAnsi="Times New Roman" w:cs="Times New Roman"/>
        </w:rPr>
        <w:t xml:space="preserve">, V. K., </w:t>
      </w:r>
      <w:proofErr w:type="spellStart"/>
      <w:r w:rsidRPr="009630AE">
        <w:rPr>
          <w:rFonts w:ascii="Times New Roman" w:hAnsi="Times New Roman" w:cs="Times New Roman"/>
        </w:rPr>
        <w:t>Swaine</w:t>
      </w:r>
      <w:proofErr w:type="spellEnd"/>
      <w:r w:rsidRPr="009630AE">
        <w:rPr>
          <w:rFonts w:ascii="Times New Roman" w:hAnsi="Times New Roman" w:cs="Times New Roman"/>
        </w:rPr>
        <w:t>, M. D., &amp; Thompson, J. (1999).</w:t>
      </w:r>
      <w:proofErr w:type="gramEnd"/>
      <w:r w:rsidRPr="009630AE">
        <w:rPr>
          <w:rFonts w:ascii="Times New Roman" w:hAnsi="Times New Roman" w:cs="Times New Roman"/>
        </w:rPr>
        <w:t xml:space="preserve"> Responses of tropical forest tree seedlings to irradiance and the derivation of a light response index. </w:t>
      </w:r>
      <w:r w:rsidRPr="009630AE">
        <w:rPr>
          <w:rFonts w:ascii="Times New Roman" w:hAnsi="Times New Roman" w:cs="Times New Roman"/>
          <w:i/>
          <w:iCs/>
        </w:rPr>
        <w:t>Journal of Ecology</w:t>
      </w:r>
      <w:r w:rsidRPr="009630AE">
        <w:rPr>
          <w:rFonts w:ascii="Times New Roman" w:hAnsi="Times New Roman" w:cs="Times New Roman"/>
        </w:rPr>
        <w:t xml:space="preserve">, </w:t>
      </w:r>
      <w:r w:rsidRPr="009630AE">
        <w:rPr>
          <w:rFonts w:ascii="Times New Roman" w:hAnsi="Times New Roman" w:cs="Times New Roman"/>
          <w:i/>
          <w:iCs/>
        </w:rPr>
        <w:t>87</w:t>
      </w:r>
      <w:r w:rsidRPr="009630AE">
        <w:rPr>
          <w:rFonts w:ascii="Times New Roman" w:hAnsi="Times New Roman" w:cs="Times New Roman"/>
        </w:rPr>
        <w:t xml:space="preserve">(5), 815–827. </w:t>
      </w:r>
      <w:hyperlink r:id="rId81" w:history="1">
        <w:r w:rsidRPr="009630AE">
          <w:rPr>
            <w:rStyle w:val="Hyperlink"/>
            <w:rFonts w:ascii="Times New Roman" w:hAnsi="Times New Roman" w:cs="Times New Roman"/>
          </w:rPr>
          <w:t>https://doi.org/10.1046/j.1365-2745.1999.00400.x</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Akhalkatsi</w:t>
      </w:r>
      <w:proofErr w:type="spellEnd"/>
      <w:r w:rsidRPr="009630AE">
        <w:rPr>
          <w:rFonts w:ascii="Times New Roman" w:hAnsi="Times New Roman" w:cs="Times New Roman"/>
        </w:rPr>
        <w:t xml:space="preserve">, M., </w:t>
      </w:r>
      <w:proofErr w:type="spellStart"/>
      <w:r w:rsidRPr="009630AE">
        <w:rPr>
          <w:rFonts w:ascii="Times New Roman" w:hAnsi="Times New Roman" w:cs="Times New Roman"/>
        </w:rPr>
        <w:t>Abdaladze</w:t>
      </w:r>
      <w:proofErr w:type="spellEnd"/>
      <w:r w:rsidRPr="009630AE">
        <w:rPr>
          <w:rFonts w:ascii="Times New Roman" w:hAnsi="Times New Roman" w:cs="Times New Roman"/>
        </w:rPr>
        <w:t xml:space="preserve">, O., </w:t>
      </w:r>
      <w:proofErr w:type="spellStart"/>
      <w:r w:rsidRPr="009630AE">
        <w:rPr>
          <w:rFonts w:ascii="Times New Roman" w:hAnsi="Times New Roman" w:cs="Times New Roman"/>
        </w:rPr>
        <w:t>Nakhutsrishvili</w:t>
      </w:r>
      <w:proofErr w:type="spellEnd"/>
      <w:r w:rsidRPr="009630AE">
        <w:rPr>
          <w:rFonts w:ascii="Times New Roman" w:hAnsi="Times New Roman" w:cs="Times New Roman"/>
        </w:rPr>
        <w:t>, G., &amp; Smith, W. K. (2006).</w:t>
      </w:r>
      <w:proofErr w:type="gramEnd"/>
      <w:r w:rsidRPr="009630AE">
        <w:rPr>
          <w:rFonts w:ascii="Times New Roman" w:hAnsi="Times New Roman" w:cs="Times New Roman"/>
        </w:rPr>
        <w:t xml:space="preserve"> Facilitation of Seedling Microsites by Rhododendron </w:t>
      </w:r>
      <w:proofErr w:type="spellStart"/>
      <w:r w:rsidRPr="009630AE">
        <w:rPr>
          <w:rFonts w:ascii="Times New Roman" w:hAnsi="Times New Roman" w:cs="Times New Roman"/>
        </w:rPr>
        <w:t>Caucasicum</w:t>
      </w:r>
      <w:proofErr w:type="spellEnd"/>
      <w:r w:rsidRPr="009630AE">
        <w:rPr>
          <w:rFonts w:ascii="Times New Roman" w:hAnsi="Times New Roman" w:cs="Times New Roman"/>
        </w:rPr>
        <w:t xml:space="preserve"> Extends the </w:t>
      </w:r>
      <w:proofErr w:type="spellStart"/>
      <w:r w:rsidRPr="009630AE">
        <w:rPr>
          <w:rFonts w:ascii="Times New Roman" w:hAnsi="Times New Roman" w:cs="Times New Roman"/>
        </w:rPr>
        <w:t>Betula</w:t>
      </w:r>
      <w:proofErr w:type="spellEnd"/>
      <w:r w:rsidRPr="009630AE">
        <w:rPr>
          <w:rFonts w:ascii="Times New Roman" w:hAnsi="Times New Roman" w:cs="Times New Roman"/>
        </w:rPr>
        <w:t xml:space="preserve"> </w:t>
      </w:r>
      <w:proofErr w:type="spellStart"/>
      <w:r w:rsidRPr="009630AE">
        <w:rPr>
          <w:rFonts w:ascii="Times New Roman" w:hAnsi="Times New Roman" w:cs="Times New Roman"/>
        </w:rPr>
        <w:t>Litwinowii</w:t>
      </w:r>
      <w:proofErr w:type="spellEnd"/>
      <w:r w:rsidRPr="009630AE">
        <w:rPr>
          <w:rFonts w:ascii="Times New Roman" w:hAnsi="Times New Roman" w:cs="Times New Roman"/>
        </w:rPr>
        <w:t xml:space="preserve"> Alpine Treeline, Caucasus Mountains, Republic of Georgia. </w:t>
      </w:r>
      <w:r w:rsidRPr="009630AE">
        <w:rPr>
          <w:rFonts w:ascii="Times New Roman" w:hAnsi="Times New Roman" w:cs="Times New Roman"/>
          <w:i/>
          <w:iCs/>
        </w:rPr>
        <w:t>Arctic, Antarctic, and Alpine Research</w:t>
      </w:r>
      <w:r w:rsidRPr="009630AE">
        <w:rPr>
          <w:rFonts w:ascii="Times New Roman" w:hAnsi="Times New Roman" w:cs="Times New Roman"/>
        </w:rPr>
        <w:t xml:space="preserve">, </w:t>
      </w:r>
      <w:r w:rsidRPr="009630AE">
        <w:rPr>
          <w:rFonts w:ascii="Times New Roman" w:hAnsi="Times New Roman" w:cs="Times New Roman"/>
          <w:i/>
          <w:iCs/>
        </w:rPr>
        <w:t>38</w:t>
      </w:r>
      <w:r w:rsidRPr="009630AE">
        <w:rPr>
          <w:rFonts w:ascii="Times New Roman" w:hAnsi="Times New Roman" w:cs="Times New Roman"/>
        </w:rPr>
        <w:t xml:space="preserve">(4), 481–488. </w:t>
      </w:r>
      <w:hyperlink r:id="rId82" w:history="1">
        <w:r w:rsidRPr="009630AE">
          <w:rPr>
            <w:rStyle w:val="Hyperlink"/>
            <w:rFonts w:ascii="Times New Roman" w:hAnsi="Times New Roman" w:cs="Times New Roman"/>
          </w:rPr>
          <w:t>https://doi.org/10.1657/1523-0430(2006)38[481:FOSMBR]2.0.CO;2</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r w:rsidRPr="009630AE">
        <w:rPr>
          <w:rFonts w:ascii="Times New Roman" w:hAnsi="Times New Roman" w:cs="Times New Roman"/>
        </w:rPr>
        <w:t xml:space="preserve">Bader, M. Y., van </w:t>
      </w:r>
      <w:proofErr w:type="spellStart"/>
      <w:r w:rsidRPr="009630AE">
        <w:rPr>
          <w:rFonts w:ascii="Times New Roman" w:hAnsi="Times New Roman" w:cs="Times New Roman"/>
        </w:rPr>
        <w:t>Geloof</w:t>
      </w:r>
      <w:proofErr w:type="spellEnd"/>
      <w:r w:rsidRPr="009630AE">
        <w:rPr>
          <w:rFonts w:ascii="Times New Roman" w:hAnsi="Times New Roman" w:cs="Times New Roman"/>
        </w:rPr>
        <w:t xml:space="preserve">, I., &amp; </w:t>
      </w:r>
      <w:proofErr w:type="spellStart"/>
      <w:r w:rsidRPr="009630AE">
        <w:rPr>
          <w:rFonts w:ascii="Times New Roman" w:hAnsi="Times New Roman" w:cs="Times New Roman"/>
        </w:rPr>
        <w:t>Rietkerk</w:t>
      </w:r>
      <w:proofErr w:type="spellEnd"/>
      <w:r w:rsidRPr="009630AE">
        <w:rPr>
          <w:rFonts w:ascii="Times New Roman" w:hAnsi="Times New Roman" w:cs="Times New Roman"/>
        </w:rPr>
        <w:t xml:space="preserve">, M. (2007). High solar radiation hinders tree regeneration above the alpine treeline in northern Ecuador. </w:t>
      </w:r>
      <w:r w:rsidRPr="009630AE">
        <w:rPr>
          <w:rFonts w:ascii="Times New Roman" w:hAnsi="Times New Roman" w:cs="Times New Roman"/>
          <w:i/>
          <w:iCs/>
        </w:rPr>
        <w:t>Plant Ecology</w:t>
      </w:r>
      <w:r w:rsidRPr="009630AE">
        <w:rPr>
          <w:rFonts w:ascii="Times New Roman" w:hAnsi="Times New Roman" w:cs="Times New Roman"/>
        </w:rPr>
        <w:t xml:space="preserve">, </w:t>
      </w:r>
      <w:r w:rsidRPr="009630AE">
        <w:rPr>
          <w:rFonts w:ascii="Times New Roman" w:hAnsi="Times New Roman" w:cs="Times New Roman"/>
          <w:i/>
          <w:iCs/>
        </w:rPr>
        <w:t>191</w:t>
      </w:r>
      <w:r w:rsidRPr="009630AE">
        <w:rPr>
          <w:rFonts w:ascii="Times New Roman" w:hAnsi="Times New Roman" w:cs="Times New Roman"/>
        </w:rPr>
        <w:t xml:space="preserve">(1), 33–45. </w:t>
      </w:r>
      <w:hyperlink r:id="rId83" w:history="1">
        <w:r w:rsidRPr="009630AE">
          <w:rPr>
            <w:rStyle w:val="Hyperlink"/>
            <w:rFonts w:ascii="Times New Roman" w:hAnsi="Times New Roman" w:cs="Times New Roman"/>
          </w:rPr>
          <w:t>https://doi.org/10.1007/s11258-006-9212-6</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t>Ball, M. C., Hodges, V. S., &amp; Laughlin, G. P. (1991).</w:t>
      </w:r>
      <w:proofErr w:type="gramEnd"/>
      <w:r w:rsidRPr="009630AE">
        <w:rPr>
          <w:rFonts w:ascii="Times New Roman" w:hAnsi="Times New Roman" w:cs="Times New Roman"/>
        </w:rPr>
        <w:t xml:space="preserve"> </w:t>
      </w:r>
      <w:proofErr w:type="gramStart"/>
      <w:r w:rsidRPr="009630AE">
        <w:rPr>
          <w:rFonts w:ascii="Times New Roman" w:hAnsi="Times New Roman" w:cs="Times New Roman"/>
        </w:rPr>
        <w:t>Cold-Induced Photoinhibition Limits Regeneration of Snow Gum at Tree-Line.</w:t>
      </w:r>
      <w:proofErr w:type="gramEnd"/>
      <w:r w:rsidRPr="009630AE">
        <w:rPr>
          <w:rFonts w:ascii="Times New Roman" w:hAnsi="Times New Roman" w:cs="Times New Roman"/>
        </w:rPr>
        <w:t xml:space="preserve"> </w:t>
      </w:r>
      <w:r w:rsidRPr="009630AE">
        <w:rPr>
          <w:rFonts w:ascii="Times New Roman" w:hAnsi="Times New Roman" w:cs="Times New Roman"/>
          <w:i/>
          <w:iCs/>
        </w:rPr>
        <w:t>Functional Ecology</w:t>
      </w:r>
      <w:r w:rsidRPr="009630AE">
        <w:rPr>
          <w:rFonts w:ascii="Times New Roman" w:hAnsi="Times New Roman" w:cs="Times New Roman"/>
        </w:rPr>
        <w:t xml:space="preserve">, </w:t>
      </w:r>
      <w:r w:rsidRPr="009630AE">
        <w:rPr>
          <w:rFonts w:ascii="Times New Roman" w:hAnsi="Times New Roman" w:cs="Times New Roman"/>
          <w:i/>
          <w:iCs/>
        </w:rPr>
        <w:t>5</w:t>
      </w:r>
      <w:r w:rsidRPr="009630AE">
        <w:rPr>
          <w:rFonts w:ascii="Times New Roman" w:hAnsi="Times New Roman" w:cs="Times New Roman"/>
        </w:rPr>
        <w:t xml:space="preserve">(5), 663–668. </w:t>
      </w:r>
      <w:hyperlink r:id="rId84" w:history="1">
        <w:r w:rsidRPr="009630AE">
          <w:rPr>
            <w:rStyle w:val="Hyperlink"/>
            <w:rFonts w:ascii="Times New Roman" w:hAnsi="Times New Roman" w:cs="Times New Roman"/>
          </w:rPr>
          <w:t>https://doi.org/10.2307/2389486</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r w:rsidRPr="009630AE">
        <w:rPr>
          <w:rFonts w:ascii="Times New Roman" w:hAnsi="Times New Roman" w:cs="Times New Roman"/>
        </w:rPr>
        <w:t>Ballestreri</w:t>
      </w:r>
      <w:proofErr w:type="spellEnd"/>
      <w:r w:rsidRPr="009630AE">
        <w:rPr>
          <w:rFonts w:ascii="Times New Roman" w:hAnsi="Times New Roman" w:cs="Times New Roman"/>
        </w:rPr>
        <w:t xml:space="preserve">, A. A., </w:t>
      </w:r>
      <w:proofErr w:type="spellStart"/>
      <w:r w:rsidRPr="009630AE">
        <w:rPr>
          <w:rFonts w:ascii="Times New Roman" w:hAnsi="Times New Roman" w:cs="Times New Roman"/>
        </w:rPr>
        <w:t>Araujo</w:t>
      </w:r>
      <w:proofErr w:type="spellEnd"/>
      <w:r w:rsidRPr="009630AE">
        <w:rPr>
          <w:rFonts w:ascii="Times New Roman" w:hAnsi="Times New Roman" w:cs="Times New Roman"/>
        </w:rPr>
        <w:t xml:space="preserve">, M. M., </w:t>
      </w:r>
      <w:proofErr w:type="spellStart"/>
      <w:r w:rsidRPr="009630AE">
        <w:rPr>
          <w:rFonts w:ascii="Times New Roman" w:hAnsi="Times New Roman" w:cs="Times New Roman"/>
        </w:rPr>
        <w:t>Aimi</w:t>
      </w:r>
      <w:proofErr w:type="spellEnd"/>
      <w:r w:rsidRPr="009630AE">
        <w:rPr>
          <w:rFonts w:ascii="Times New Roman" w:hAnsi="Times New Roman" w:cs="Times New Roman"/>
        </w:rPr>
        <w:t xml:space="preserve">, S. C., </w:t>
      </w:r>
      <w:proofErr w:type="spellStart"/>
      <w:r w:rsidRPr="009630AE">
        <w:rPr>
          <w:rFonts w:ascii="Times New Roman" w:hAnsi="Times New Roman" w:cs="Times New Roman"/>
        </w:rPr>
        <w:t>Nascimento</w:t>
      </w:r>
      <w:proofErr w:type="spellEnd"/>
      <w:r w:rsidRPr="009630AE">
        <w:rPr>
          <w:rFonts w:ascii="Times New Roman" w:hAnsi="Times New Roman" w:cs="Times New Roman"/>
        </w:rPr>
        <w:t xml:space="preserve">, N. F. do, </w:t>
      </w:r>
      <w:proofErr w:type="spellStart"/>
      <w:r w:rsidRPr="009630AE">
        <w:rPr>
          <w:rFonts w:ascii="Times New Roman" w:hAnsi="Times New Roman" w:cs="Times New Roman"/>
        </w:rPr>
        <w:t>Berghetti</w:t>
      </w:r>
      <w:proofErr w:type="spellEnd"/>
      <w:r w:rsidRPr="009630AE">
        <w:rPr>
          <w:rFonts w:ascii="Times New Roman" w:hAnsi="Times New Roman" w:cs="Times New Roman"/>
        </w:rPr>
        <w:t xml:space="preserve">, Á. L. P., </w:t>
      </w:r>
      <w:proofErr w:type="spellStart"/>
      <w:r w:rsidRPr="009630AE">
        <w:rPr>
          <w:rFonts w:ascii="Times New Roman" w:hAnsi="Times New Roman" w:cs="Times New Roman"/>
        </w:rPr>
        <w:t>Gasparin</w:t>
      </w:r>
      <w:proofErr w:type="spellEnd"/>
      <w:r w:rsidRPr="009630AE">
        <w:rPr>
          <w:rFonts w:ascii="Times New Roman" w:hAnsi="Times New Roman" w:cs="Times New Roman"/>
        </w:rPr>
        <w:t xml:space="preserve">, E., </w:t>
      </w:r>
      <w:proofErr w:type="spellStart"/>
      <w:r w:rsidRPr="009630AE">
        <w:rPr>
          <w:rFonts w:ascii="Times New Roman" w:hAnsi="Times New Roman" w:cs="Times New Roman"/>
        </w:rPr>
        <w:t>Tabaldi</w:t>
      </w:r>
      <w:proofErr w:type="spellEnd"/>
      <w:r w:rsidRPr="009630AE">
        <w:rPr>
          <w:rFonts w:ascii="Times New Roman" w:hAnsi="Times New Roman" w:cs="Times New Roman"/>
        </w:rPr>
        <w:t xml:space="preserve">, L. A., &amp; </w:t>
      </w:r>
      <w:proofErr w:type="spellStart"/>
      <w:r w:rsidRPr="009630AE">
        <w:rPr>
          <w:rFonts w:ascii="Times New Roman" w:hAnsi="Times New Roman" w:cs="Times New Roman"/>
        </w:rPr>
        <w:t>Zavistanovicz</w:t>
      </w:r>
      <w:proofErr w:type="spellEnd"/>
      <w:r w:rsidRPr="009630AE">
        <w:rPr>
          <w:rFonts w:ascii="Times New Roman" w:hAnsi="Times New Roman" w:cs="Times New Roman"/>
        </w:rPr>
        <w:t xml:space="preserve">, T. C. (2021). </w:t>
      </w:r>
      <w:proofErr w:type="spellStart"/>
      <w:r w:rsidRPr="009630AE">
        <w:rPr>
          <w:rFonts w:ascii="Times New Roman" w:hAnsi="Times New Roman" w:cs="Times New Roman"/>
        </w:rPr>
        <w:t>Morphophysiological</w:t>
      </w:r>
      <w:proofErr w:type="spellEnd"/>
      <w:r w:rsidRPr="009630AE">
        <w:rPr>
          <w:rFonts w:ascii="Times New Roman" w:hAnsi="Times New Roman" w:cs="Times New Roman"/>
        </w:rPr>
        <w:t xml:space="preserve"> responses of forest tree species conducted under different levels of shading in the enrichment of degraded ecosystem. </w:t>
      </w:r>
      <w:proofErr w:type="gramStart"/>
      <w:r w:rsidRPr="009630AE">
        <w:rPr>
          <w:rFonts w:ascii="Times New Roman" w:hAnsi="Times New Roman" w:cs="Times New Roman"/>
          <w:i/>
          <w:iCs/>
        </w:rPr>
        <w:t>Forest Ecology and Management</w:t>
      </w:r>
      <w:r w:rsidRPr="009630AE">
        <w:rPr>
          <w:rFonts w:ascii="Times New Roman" w:hAnsi="Times New Roman" w:cs="Times New Roman"/>
        </w:rPr>
        <w:t xml:space="preserve">, </w:t>
      </w:r>
      <w:r w:rsidRPr="009630AE">
        <w:rPr>
          <w:rFonts w:ascii="Times New Roman" w:hAnsi="Times New Roman" w:cs="Times New Roman"/>
          <w:i/>
          <w:iCs/>
        </w:rPr>
        <w:t>488</w:t>
      </w:r>
      <w:r w:rsidRPr="009630AE">
        <w:rPr>
          <w:rFonts w:ascii="Times New Roman" w:hAnsi="Times New Roman" w:cs="Times New Roman"/>
        </w:rPr>
        <w:t>, 119032.</w:t>
      </w:r>
      <w:proofErr w:type="gramEnd"/>
      <w:r w:rsidRPr="009630AE">
        <w:rPr>
          <w:rFonts w:ascii="Times New Roman" w:hAnsi="Times New Roman" w:cs="Times New Roman"/>
        </w:rPr>
        <w:t xml:space="preserve"> </w:t>
      </w:r>
      <w:hyperlink r:id="rId85" w:history="1">
        <w:r w:rsidRPr="009630AE">
          <w:rPr>
            <w:rStyle w:val="Hyperlink"/>
            <w:rFonts w:ascii="Times New Roman" w:hAnsi="Times New Roman" w:cs="Times New Roman"/>
          </w:rPr>
          <w:t>https://doi.org/10.1016/j.foreco.2021.119032</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r w:rsidRPr="009630AE">
        <w:rPr>
          <w:rFonts w:ascii="Times New Roman" w:hAnsi="Times New Roman" w:cs="Times New Roman"/>
        </w:rPr>
        <w:t xml:space="preserve">Close, D. C., Beadle, C. L., </w:t>
      </w:r>
      <w:proofErr w:type="spellStart"/>
      <w:r w:rsidRPr="009630AE">
        <w:rPr>
          <w:rFonts w:ascii="Times New Roman" w:hAnsi="Times New Roman" w:cs="Times New Roman"/>
        </w:rPr>
        <w:t>Holz</w:t>
      </w:r>
      <w:proofErr w:type="spellEnd"/>
      <w:r w:rsidRPr="009630AE">
        <w:rPr>
          <w:rFonts w:ascii="Times New Roman" w:hAnsi="Times New Roman" w:cs="Times New Roman"/>
        </w:rPr>
        <w:t xml:space="preserve">, G. K., &amp; Brown, P. H. (2002). Effect of shadecloth tree shelters on cold-induced photoinhibition, foliar </w:t>
      </w:r>
      <w:proofErr w:type="spellStart"/>
      <w:r w:rsidRPr="009630AE">
        <w:rPr>
          <w:rFonts w:ascii="Times New Roman" w:hAnsi="Times New Roman" w:cs="Times New Roman"/>
        </w:rPr>
        <w:t>anthocyanin</w:t>
      </w:r>
      <w:proofErr w:type="spellEnd"/>
      <w:r w:rsidRPr="009630AE">
        <w:rPr>
          <w:rFonts w:ascii="Times New Roman" w:hAnsi="Times New Roman" w:cs="Times New Roman"/>
        </w:rPr>
        <w:t xml:space="preserve"> and growth of Eucalyptus </w:t>
      </w:r>
      <w:proofErr w:type="spellStart"/>
      <w:r w:rsidRPr="009630AE">
        <w:rPr>
          <w:rFonts w:ascii="Times New Roman" w:hAnsi="Times New Roman" w:cs="Times New Roman"/>
        </w:rPr>
        <w:t>globulus</w:t>
      </w:r>
      <w:proofErr w:type="spellEnd"/>
      <w:r w:rsidRPr="009630AE">
        <w:rPr>
          <w:rFonts w:ascii="Times New Roman" w:hAnsi="Times New Roman" w:cs="Times New Roman"/>
        </w:rPr>
        <w:t xml:space="preserve"> and E. </w:t>
      </w:r>
      <w:proofErr w:type="spellStart"/>
      <w:r w:rsidRPr="009630AE">
        <w:rPr>
          <w:rFonts w:ascii="Times New Roman" w:hAnsi="Times New Roman" w:cs="Times New Roman"/>
        </w:rPr>
        <w:t>nitens</w:t>
      </w:r>
      <w:proofErr w:type="spellEnd"/>
      <w:r w:rsidRPr="009630AE">
        <w:rPr>
          <w:rFonts w:ascii="Times New Roman" w:hAnsi="Times New Roman" w:cs="Times New Roman"/>
        </w:rPr>
        <w:t xml:space="preserve"> seedlings during establishment. </w:t>
      </w:r>
      <w:r w:rsidRPr="009630AE">
        <w:rPr>
          <w:rFonts w:ascii="Times New Roman" w:hAnsi="Times New Roman" w:cs="Times New Roman"/>
          <w:i/>
          <w:iCs/>
        </w:rPr>
        <w:t>Australian Journal of Botany</w:t>
      </w:r>
      <w:r w:rsidRPr="009630AE">
        <w:rPr>
          <w:rFonts w:ascii="Times New Roman" w:hAnsi="Times New Roman" w:cs="Times New Roman"/>
        </w:rPr>
        <w:t xml:space="preserve">, </w:t>
      </w:r>
      <w:r w:rsidRPr="009630AE">
        <w:rPr>
          <w:rFonts w:ascii="Times New Roman" w:hAnsi="Times New Roman" w:cs="Times New Roman"/>
          <w:i/>
          <w:iCs/>
        </w:rPr>
        <w:t>50</w:t>
      </w:r>
      <w:r w:rsidRPr="009630AE">
        <w:rPr>
          <w:rFonts w:ascii="Times New Roman" w:hAnsi="Times New Roman" w:cs="Times New Roman"/>
        </w:rPr>
        <w:t xml:space="preserve">(1), 15–20. </w:t>
      </w:r>
      <w:hyperlink r:id="rId86" w:history="1">
        <w:r w:rsidRPr="009630AE">
          <w:rPr>
            <w:rStyle w:val="Hyperlink"/>
            <w:rFonts w:ascii="Times New Roman" w:hAnsi="Times New Roman" w:cs="Times New Roman"/>
          </w:rPr>
          <w:t>https://doi.org/10.1071/bt01038</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r w:rsidRPr="009630AE">
        <w:rPr>
          <w:rFonts w:ascii="Times New Roman" w:hAnsi="Times New Roman" w:cs="Times New Roman"/>
        </w:rPr>
        <w:t>Egerton</w:t>
      </w:r>
      <w:proofErr w:type="spellEnd"/>
      <w:r w:rsidRPr="009630AE">
        <w:rPr>
          <w:rFonts w:ascii="Times New Roman" w:hAnsi="Times New Roman" w:cs="Times New Roman"/>
        </w:rPr>
        <w:t xml:space="preserve">, J. J. G., Banks, J. C. G., Gibson, A., Cunningham, R. B., &amp; Ball, M. C. (2000). Facilitation of Seedling Establishment: Reduction in Irradiance Enhances Winter Growth of Eucalyptus </w:t>
      </w:r>
      <w:proofErr w:type="spellStart"/>
      <w:r w:rsidRPr="009630AE">
        <w:rPr>
          <w:rFonts w:ascii="Times New Roman" w:hAnsi="Times New Roman" w:cs="Times New Roman"/>
        </w:rPr>
        <w:t>Pauciflora</w:t>
      </w:r>
      <w:proofErr w:type="spellEnd"/>
      <w:r w:rsidRPr="009630AE">
        <w:rPr>
          <w:rFonts w:ascii="Times New Roman" w:hAnsi="Times New Roman" w:cs="Times New Roman"/>
        </w:rPr>
        <w:t xml:space="preserve">. </w:t>
      </w:r>
      <w:r w:rsidRPr="009630AE">
        <w:rPr>
          <w:rFonts w:ascii="Times New Roman" w:hAnsi="Times New Roman" w:cs="Times New Roman"/>
          <w:i/>
          <w:iCs/>
        </w:rPr>
        <w:t>Ecology</w:t>
      </w:r>
      <w:r w:rsidRPr="009630AE">
        <w:rPr>
          <w:rFonts w:ascii="Times New Roman" w:hAnsi="Times New Roman" w:cs="Times New Roman"/>
        </w:rPr>
        <w:t xml:space="preserve">, </w:t>
      </w:r>
      <w:r w:rsidRPr="009630AE">
        <w:rPr>
          <w:rFonts w:ascii="Times New Roman" w:hAnsi="Times New Roman" w:cs="Times New Roman"/>
          <w:i/>
          <w:iCs/>
        </w:rPr>
        <w:t>81</w:t>
      </w:r>
      <w:r w:rsidRPr="009630AE">
        <w:rPr>
          <w:rFonts w:ascii="Times New Roman" w:hAnsi="Times New Roman" w:cs="Times New Roman"/>
        </w:rPr>
        <w:t xml:space="preserve">(5), 1437–1449. </w:t>
      </w:r>
      <w:hyperlink r:id="rId87" w:history="1">
        <w:r w:rsidRPr="009630AE">
          <w:rPr>
            <w:rStyle w:val="Hyperlink"/>
            <w:rFonts w:ascii="Times New Roman" w:hAnsi="Times New Roman" w:cs="Times New Roman"/>
          </w:rPr>
          <w:t>https://doi.org/10.1890/0012-9658(2000)081[1437:FOSERI]2.0.CO;2</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Gatti</w:t>
      </w:r>
      <w:proofErr w:type="spellEnd"/>
      <w:r w:rsidRPr="009630AE">
        <w:rPr>
          <w:rFonts w:ascii="Times New Roman" w:hAnsi="Times New Roman" w:cs="Times New Roman"/>
        </w:rPr>
        <w:t xml:space="preserve">, M. G., </w:t>
      </w:r>
      <w:proofErr w:type="spellStart"/>
      <w:r w:rsidRPr="009630AE">
        <w:rPr>
          <w:rFonts w:ascii="Times New Roman" w:hAnsi="Times New Roman" w:cs="Times New Roman"/>
        </w:rPr>
        <w:t>Campanello</w:t>
      </w:r>
      <w:proofErr w:type="spellEnd"/>
      <w:r w:rsidRPr="009630AE">
        <w:rPr>
          <w:rFonts w:ascii="Times New Roman" w:hAnsi="Times New Roman" w:cs="Times New Roman"/>
        </w:rPr>
        <w:t xml:space="preserve">, P. I., </w:t>
      </w:r>
      <w:proofErr w:type="spellStart"/>
      <w:r w:rsidRPr="009630AE">
        <w:rPr>
          <w:rFonts w:ascii="Times New Roman" w:hAnsi="Times New Roman" w:cs="Times New Roman"/>
        </w:rPr>
        <w:t>Villagra</w:t>
      </w:r>
      <w:proofErr w:type="spellEnd"/>
      <w:r w:rsidRPr="009630AE">
        <w:rPr>
          <w:rFonts w:ascii="Times New Roman" w:hAnsi="Times New Roman" w:cs="Times New Roman"/>
        </w:rPr>
        <w:t xml:space="preserve">, M., </w:t>
      </w:r>
      <w:proofErr w:type="spellStart"/>
      <w:r w:rsidRPr="009630AE">
        <w:rPr>
          <w:rFonts w:ascii="Times New Roman" w:hAnsi="Times New Roman" w:cs="Times New Roman"/>
        </w:rPr>
        <w:t>Montti</w:t>
      </w:r>
      <w:proofErr w:type="spellEnd"/>
      <w:r w:rsidRPr="009630AE">
        <w:rPr>
          <w:rFonts w:ascii="Times New Roman" w:hAnsi="Times New Roman" w:cs="Times New Roman"/>
        </w:rPr>
        <w:t>, L., &amp; Goldstein, G. (2014).</w:t>
      </w:r>
      <w:proofErr w:type="gramEnd"/>
      <w:r w:rsidRPr="009630AE">
        <w:rPr>
          <w:rFonts w:ascii="Times New Roman" w:hAnsi="Times New Roman" w:cs="Times New Roman"/>
        </w:rPr>
        <w:t xml:space="preserve"> Hydraulic architecture and photoinhibition influence spatial distribution of the </w:t>
      </w:r>
      <w:proofErr w:type="spellStart"/>
      <w:r w:rsidRPr="009630AE">
        <w:rPr>
          <w:rFonts w:ascii="Times New Roman" w:hAnsi="Times New Roman" w:cs="Times New Roman"/>
        </w:rPr>
        <w:t>arborescent</w:t>
      </w:r>
      <w:proofErr w:type="spellEnd"/>
      <w:r w:rsidRPr="009630AE">
        <w:rPr>
          <w:rFonts w:ascii="Times New Roman" w:hAnsi="Times New Roman" w:cs="Times New Roman"/>
        </w:rPr>
        <w:t xml:space="preserve"> palm </w:t>
      </w:r>
      <w:proofErr w:type="spellStart"/>
      <w:r w:rsidRPr="009630AE">
        <w:rPr>
          <w:rFonts w:ascii="Times New Roman" w:hAnsi="Times New Roman" w:cs="Times New Roman"/>
        </w:rPr>
        <w:t>Euterpe</w:t>
      </w:r>
      <w:proofErr w:type="spellEnd"/>
      <w:r w:rsidRPr="009630AE">
        <w:rPr>
          <w:rFonts w:ascii="Times New Roman" w:hAnsi="Times New Roman" w:cs="Times New Roman"/>
        </w:rPr>
        <w:t xml:space="preserve"> </w:t>
      </w:r>
      <w:proofErr w:type="spellStart"/>
      <w:r w:rsidRPr="009630AE">
        <w:rPr>
          <w:rFonts w:ascii="Times New Roman" w:hAnsi="Times New Roman" w:cs="Times New Roman"/>
        </w:rPr>
        <w:t>edulis</w:t>
      </w:r>
      <w:proofErr w:type="spellEnd"/>
      <w:r w:rsidRPr="009630AE">
        <w:rPr>
          <w:rFonts w:ascii="Times New Roman" w:hAnsi="Times New Roman" w:cs="Times New Roman"/>
        </w:rPr>
        <w:t xml:space="preserve"> in subtropical forests. </w:t>
      </w:r>
      <w:r w:rsidRPr="009630AE">
        <w:rPr>
          <w:rFonts w:ascii="Times New Roman" w:hAnsi="Times New Roman" w:cs="Times New Roman"/>
          <w:i/>
          <w:iCs/>
        </w:rPr>
        <w:t>Tree Physiology</w:t>
      </w:r>
      <w:r w:rsidRPr="009630AE">
        <w:rPr>
          <w:rFonts w:ascii="Times New Roman" w:hAnsi="Times New Roman" w:cs="Times New Roman"/>
        </w:rPr>
        <w:t xml:space="preserve">, </w:t>
      </w:r>
      <w:r w:rsidRPr="009630AE">
        <w:rPr>
          <w:rFonts w:ascii="Times New Roman" w:hAnsi="Times New Roman" w:cs="Times New Roman"/>
          <w:i/>
          <w:iCs/>
        </w:rPr>
        <w:t>34</w:t>
      </w:r>
      <w:r w:rsidRPr="009630AE">
        <w:rPr>
          <w:rFonts w:ascii="Times New Roman" w:hAnsi="Times New Roman" w:cs="Times New Roman"/>
        </w:rPr>
        <w:t xml:space="preserve">(6), 630–639. </w:t>
      </w:r>
      <w:hyperlink r:id="rId88" w:history="1">
        <w:r w:rsidRPr="009630AE">
          <w:rPr>
            <w:rStyle w:val="Hyperlink"/>
            <w:rFonts w:ascii="Times New Roman" w:hAnsi="Times New Roman" w:cs="Times New Roman"/>
          </w:rPr>
          <w:t>https://doi.org/10.1093/treephys/tpu039</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Germino</w:t>
      </w:r>
      <w:proofErr w:type="spellEnd"/>
      <w:r w:rsidRPr="009630AE">
        <w:rPr>
          <w:rFonts w:ascii="Times New Roman" w:hAnsi="Times New Roman" w:cs="Times New Roman"/>
        </w:rPr>
        <w:t>, M. J., &amp; Smith, W. K. (1999).</w:t>
      </w:r>
      <w:proofErr w:type="gramEnd"/>
      <w:r w:rsidRPr="009630AE">
        <w:rPr>
          <w:rFonts w:ascii="Times New Roman" w:hAnsi="Times New Roman" w:cs="Times New Roman"/>
        </w:rPr>
        <w:t xml:space="preserve"> Sky exposure, crown architecture, and low-temperature photoinhibition in conifer seedlings at alpine treeline. </w:t>
      </w:r>
      <w:r w:rsidRPr="009630AE">
        <w:rPr>
          <w:rFonts w:ascii="Times New Roman" w:hAnsi="Times New Roman" w:cs="Times New Roman"/>
          <w:i/>
          <w:iCs/>
        </w:rPr>
        <w:t>Plant, Cell &amp; Environment</w:t>
      </w:r>
      <w:r w:rsidRPr="009630AE">
        <w:rPr>
          <w:rFonts w:ascii="Times New Roman" w:hAnsi="Times New Roman" w:cs="Times New Roman"/>
        </w:rPr>
        <w:t xml:space="preserve">, </w:t>
      </w:r>
      <w:r w:rsidRPr="009630AE">
        <w:rPr>
          <w:rFonts w:ascii="Times New Roman" w:hAnsi="Times New Roman" w:cs="Times New Roman"/>
          <w:i/>
          <w:iCs/>
        </w:rPr>
        <w:t>22</w:t>
      </w:r>
      <w:r w:rsidRPr="009630AE">
        <w:rPr>
          <w:rFonts w:ascii="Times New Roman" w:hAnsi="Times New Roman" w:cs="Times New Roman"/>
        </w:rPr>
        <w:t xml:space="preserve">(4), 407–415. </w:t>
      </w:r>
      <w:hyperlink r:id="rId89" w:history="1">
        <w:r w:rsidRPr="009630AE">
          <w:rPr>
            <w:rStyle w:val="Hyperlink"/>
            <w:rFonts w:ascii="Times New Roman" w:hAnsi="Times New Roman" w:cs="Times New Roman"/>
          </w:rPr>
          <w:t>https://doi.org/10.1046/j.1365-3040.1999.00426.x</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Germino</w:t>
      </w:r>
      <w:proofErr w:type="spellEnd"/>
      <w:r w:rsidRPr="009630AE">
        <w:rPr>
          <w:rFonts w:ascii="Times New Roman" w:hAnsi="Times New Roman" w:cs="Times New Roman"/>
        </w:rPr>
        <w:t xml:space="preserve">, M. J., Smith, W. K., &amp; </w:t>
      </w:r>
      <w:proofErr w:type="spellStart"/>
      <w:r w:rsidRPr="009630AE">
        <w:rPr>
          <w:rFonts w:ascii="Times New Roman" w:hAnsi="Times New Roman" w:cs="Times New Roman"/>
        </w:rPr>
        <w:t>Resor</w:t>
      </w:r>
      <w:proofErr w:type="spellEnd"/>
      <w:r w:rsidRPr="009630AE">
        <w:rPr>
          <w:rFonts w:ascii="Times New Roman" w:hAnsi="Times New Roman" w:cs="Times New Roman"/>
        </w:rPr>
        <w:t>, A. C. (2002).</w:t>
      </w:r>
      <w:proofErr w:type="gramEnd"/>
      <w:r w:rsidRPr="009630AE">
        <w:rPr>
          <w:rFonts w:ascii="Times New Roman" w:hAnsi="Times New Roman" w:cs="Times New Roman"/>
        </w:rPr>
        <w:t xml:space="preserve"> </w:t>
      </w:r>
      <w:proofErr w:type="gramStart"/>
      <w:r w:rsidRPr="009630AE">
        <w:rPr>
          <w:rFonts w:ascii="Times New Roman" w:hAnsi="Times New Roman" w:cs="Times New Roman"/>
        </w:rPr>
        <w:t xml:space="preserve">Conifer seedling distribution and survival in an alpine-treeline </w:t>
      </w:r>
      <w:proofErr w:type="spellStart"/>
      <w:r w:rsidRPr="009630AE">
        <w:rPr>
          <w:rFonts w:ascii="Times New Roman" w:hAnsi="Times New Roman" w:cs="Times New Roman"/>
        </w:rPr>
        <w:t>ecotone</w:t>
      </w:r>
      <w:proofErr w:type="spellEnd"/>
      <w:r w:rsidRPr="009630AE">
        <w:rPr>
          <w:rFonts w:ascii="Times New Roman" w:hAnsi="Times New Roman" w:cs="Times New Roman"/>
        </w:rPr>
        <w:t>.</w:t>
      </w:r>
      <w:proofErr w:type="gramEnd"/>
      <w:r w:rsidRPr="009630AE">
        <w:rPr>
          <w:rFonts w:ascii="Times New Roman" w:hAnsi="Times New Roman" w:cs="Times New Roman"/>
        </w:rPr>
        <w:t xml:space="preserve"> </w:t>
      </w:r>
      <w:r w:rsidRPr="009630AE">
        <w:rPr>
          <w:rFonts w:ascii="Times New Roman" w:hAnsi="Times New Roman" w:cs="Times New Roman"/>
          <w:i/>
          <w:iCs/>
        </w:rPr>
        <w:t>Plant Ecology</w:t>
      </w:r>
      <w:r w:rsidRPr="009630AE">
        <w:rPr>
          <w:rFonts w:ascii="Times New Roman" w:hAnsi="Times New Roman" w:cs="Times New Roman"/>
        </w:rPr>
        <w:t xml:space="preserve">, </w:t>
      </w:r>
      <w:r w:rsidRPr="009630AE">
        <w:rPr>
          <w:rFonts w:ascii="Times New Roman" w:hAnsi="Times New Roman" w:cs="Times New Roman"/>
          <w:i/>
          <w:iCs/>
        </w:rPr>
        <w:t>162</w:t>
      </w:r>
      <w:r w:rsidRPr="009630AE">
        <w:rPr>
          <w:rFonts w:ascii="Times New Roman" w:hAnsi="Times New Roman" w:cs="Times New Roman"/>
        </w:rPr>
        <w:t xml:space="preserve">(2), 157–168. </w:t>
      </w:r>
      <w:hyperlink r:id="rId90" w:history="1">
        <w:r w:rsidRPr="009630AE">
          <w:rPr>
            <w:rStyle w:val="Hyperlink"/>
            <w:rFonts w:ascii="Times New Roman" w:hAnsi="Times New Roman" w:cs="Times New Roman"/>
          </w:rPr>
          <w:t>https://doi.org/10.1023/A:1020385320738</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Gómez-Aparicio</w:t>
      </w:r>
      <w:proofErr w:type="spellEnd"/>
      <w:r w:rsidRPr="009630AE">
        <w:rPr>
          <w:rFonts w:ascii="Times New Roman" w:hAnsi="Times New Roman" w:cs="Times New Roman"/>
        </w:rPr>
        <w:t xml:space="preserve">, L., </w:t>
      </w:r>
      <w:proofErr w:type="spellStart"/>
      <w:r w:rsidRPr="009630AE">
        <w:rPr>
          <w:rFonts w:ascii="Times New Roman" w:hAnsi="Times New Roman" w:cs="Times New Roman"/>
        </w:rPr>
        <w:t>Valladares</w:t>
      </w:r>
      <w:proofErr w:type="spellEnd"/>
      <w:r w:rsidRPr="009630AE">
        <w:rPr>
          <w:rFonts w:ascii="Times New Roman" w:hAnsi="Times New Roman" w:cs="Times New Roman"/>
        </w:rPr>
        <w:t>, F., &amp; Zamora, R. (2006).</w:t>
      </w:r>
      <w:proofErr w:type="gramEnd"/>
      <w:r w:rsidRPr="009630AE">
        <w:rPr>
          <w:rFonts w:ascii="Times New Roman" w:hAnsi="Times New Roman" w:cs="Times New Roman"/>
        </w:rPr>
        <w:t xml:space="preserve"> Differential light responses of Mediterranean tree saplings: Linking ecophysiology with regeneration niche in four co-occurring species. </w:t>
      </w:r>
      <w:r w:rsidRPr="009630AE">
        <w:rPr>
          <w:rFonts w:ascii="Times New Roman" w:hAnsi="Times New Roman" w:cs="Times New Roman"/>
          <w:i/>
          <w:iCs/>
        </w:rPr>
        <w:t>Tree Physiology</w:t>
      </w:r>
      <w:r w:rsidRPr="009630AE">
        <w:rPr>
          <w:rFonts w:ascii="Times New Roman" w:hAnsi="Times New Roman" w:cs="Times New Roman"/>
        </w:rPr>
        <w:t xml:space="preserve">, </w:t>
      </w:r>
      <w:r w:rsidRPr="009630AE">
        <w:rPr>
          <w:rFonts w:ascii="Times New Roman" w:hAnsi="Times New Roman" w:cs="Times New Roman"/>
          <w:i/>
          <w:iCs/>
        </w:rPr>
        <w:t>26</w:t>
      </w:r>
      <w:r w:rsidRPr="009630AE">
        <w:rPr>
          <w:rFonts w:ascii="Times New Roman" w:hAnsi="Times New Roman" w:cs="Times New Roman"/>
        </w:rPr>
        <w:t xml:space="preserve">(7), 947–958. </w:t>
      </w:r>
      <w:hyperlink r:id="rId91" w:history="1">
        <w:r w:rsidRPr="009630AE">
          <w:rPr>
            <w:rStyle w:val="Hyperlink"/>
            <w:rFonts w:ascii="Times New Roman" w:hAnsi="Times New Roman" w:cs="Times New Roman"/>
          </w:rPr>
          <w:t>https://doi.org/10.1093/treephys/26.7.947</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t>Holly, C., Laughlin, G. P., &amp; Ball, M. C. (1994).</w:t>
      </w:r>
      <w:proofErr w:type="gramEnd"/>
      <w:r w:rsidRPr="009630AE">
        <w:rPr>
          <w:rFonts w:ascii="Times New Roman" w:hAnsi="Times New Roman" w:cs="Times New Roman"/>
        </w:rPr>
        <w:t xml:space="preserve"> </w:t>
      </w:r>
      <w:proofErr w:type="gramStart"/>
      <w:r w:rsidRPr="009630AE">
        <w:rPr>
          <w:rFonts w:ascii="Times New Roman" w:hAnsi="Times New Roman" w:cs="Times New Roman"/>
        </w:rPr>
        <w:t>Cold-Induced Photoinhibition and Design of Shelters for Establishment of Eucalypts in Pasture.</w:t>
      </w:r>
      <w:proofErr w:type="gramEnd"/>
      <w:r w:rsidRPr="009630AE">
        <w:rPr>
          <w:rFonts w:ascii="Times New Roman" w:hAnsi="Times New Roman" w:cs="Times New Roman"/>
        </w:rPr>
        <w:t xml:space="preserve"> </w:t>
      </w:r>
      <w:r w:rsidRPr="009630AE">
        <w:rPr>
          <w:rFonts w:ascii="Times New Roman" w:hAnsi="Times New Roman" w:cs="Times New Roman"/>
          <w:i/>
          <w:iCs/>
        </w:rPr>
        <w:t>Australian Journal of Botany</w:t>
      </w:r>
      <w:r w:rsidRPr="009630AE">
        <w:rPr>
          <w:rFonts w:ascii="Times New Roman" w:hAnsi="Times New Roman" w:cs="Times New Roman"/>
        </w:rPr>
        <w:t xml:space="preserve">, </w:t>
      </w:r>
      <w:r w:rsidRPr="009630AE">
        <w:rPr>
          <w:rFonts w:ascii="Times New Roman" w:hAnsi="Times New Roman" w:cs="Times New Roman"/>
          <w:i/>
          <w:iCs/>
        </w:rPr>
        <w:t>42</w:t>
      </w:r>
      <w:r w:rsidRPr="009630AE">
        <w:rPr>
          <w:rFonts w:ascii="Times New Roman" w:hAnsi="Times New Roman" w:cs="Times New Roman"/>
        </w:rPr>
        <w:t xml:space="preserve">(2), 139–147. </w:t>
      </w:r>
      <w:hyperlink r:id="rId92" w:history="1">
        <w:r w:rsidRPr="009630AE">
          <w:rPr>
            <w:rStyle w:val="Hyperlink"/>
            <w:rFonts w:ascii="Times New Roman" w:hAnsi="Times New Roman" w:cs="Times New Roman"/>
          </w:rPr>
          <w:t>https://doi.org/10.1071/bt9940139</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lastRenderedPageBreak/>
        <w:t xml:space="preserve">Howard, M. M., </w:t>
      </w:r>
      <w:proofErr w:type="spellStart"/>
      <w:r w:rsidRPr="009630AE">
        <w:rPr>
          <w:rFonts w:ascii="Times New Roman" w:hAnsi="Times New Roman" w:cs="Times New Roman"/>
        </w:rPr>
        <w:t>Bae</w:t>
      </w:r>
      <w:proofErr w:type="spellEnd"/>
      <w:r w:rsidRPr="009630AE">
        <w:rPr>
          <w:rFonts w:ascii="Times New Roman" w:hAnsi="Times New Roman" w:cs="Times New Roman"/>
        </w:rPr>
        <w:t xml:space="preserve">, A., </w:t>
      </w:r>
      <w:proofErr w:type="spellStart"/>
      <w:r w:rsidRPr="009630AE">
        <w:rPr>
          <w:rFonts w:ascii="Times New Roman" w:hAnsi="Times New Roman" w:cs="Times New Roman"/>
        </w:rPr>
        <w:t>Pirani</w:t>
      </w:r>
      <w:proofErr w:type="spellEnd"/>
      <w:r w:rsidRPr="009630AE">
        <w:rPr>
          <w:rFonts w:ascii="Times New Roman" w:hAnsi="Times New Roman" w:cs="Times New Roman"/>
        </w:rPr>
        <w:t xml:space="preserve">, Z., Van, N., &amp; </w:t>
      </w:r>
      <w:proofErr w:type="spellStart"/>
      <w:r w:rsidRPr="009630AE">
        <w:rPr>
          <w:rFonts w:ascii="Times New Roman" w:hAnsi="Times New Roman" w:cs="Times New Roman"/>
        </w:rPr>
        <w:t>Königer</w:t>
      </w:r>
      <w:proofErr w:type="spellEnd"/>
      <w:r w:rsidRPr="009630AE">
        <w:rPr>
          <w:rFonts w:ascii="Times New Roman" w:hAnsi="Times New Roman" w:cs="Times New Roman"/>
        </w:rPr>
        <w:t>, M. (2020).</w:t>
      </w:r>
      <w:proofErr w:type="gramEnd"/>
      <w:r w:rsidRPr="009630AE">
        <w:rPr>
          <w:rFonts w:ascii="Times New Roman" w:hAnsi="Times New Roman" w:cs="Times New Roman"/>
        </w:rPr>
        <w:t xml:space="preserve"> Impairment of chloroplast movement reduces growth and delays reproduction of Arabidopsis thaliana in natural and controlled conditions. </w:t>
      </w:r>
      <w:r w:rsidRPr="009630AE">
        <w:rPr>
          <w:rFonts w:ascii="Times New Roman" w:hAnsi="Times New Roman" w:cs="Times New Roman"/>
          <w:i/>
          <w:iCs/>
        </w:rPr>
        <w:t>American Journal of Botany</w:t>
      </w:r>
      <w:r w:rsidRPr="009630AE">
        <w:rPr>
          <w:rFonts w:ascii="Times New Roman" w:hAnsi="Times New Roman" w:cs="Times New Roman"/>
        </w:rPr>
        <w:t xml:space="preserve">, </w:t>
      </w:r>
      <w:r w:rsidRPr="009630AE">
        <w:rPr>
          <w:rFonts w:ascii="Times New Roman" w:hAnsi="Times New Roman" w:cs="Times New Roman"/>
          <w:i/>
          <w:iCs/>
        </w:rPr>
        <w:t>107</w:t>
      </w:r>
      <w:r w:rsidRPr="009630AE">
        <w:rPr>
          <w:rFonts w:ascii="Times New Roman" w:hAnsi="Times New Roman" w:cs="Times New Roman"/>
        </w:rPr>
        <w:t xml:space="preserve">(9), 1309–1318. </w:t>
      </w:r>
      <w:hyperlink r:id="rId93" w:history="1">
        <w:r w:rsidRPr="009630AE">
          <w:rPr>
            <w:rStyle w:val="Hyperlink"/>
            <w:rFonts w:ascii="Times New Roman" w:hAnsi="Times New Roman" w:cs="Times New Roman"/>
          </w:rPr>
          <w:t>https://doi.org/10.1002/ajb2.1537</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t xml:space="preserve">Kothari, S., Montgomery, R. A., &amp; </w:t>
      </w:r>
      <w:proofErr w:type="spellStart"/>
      <w:r w:rsidRPr="009630AE">
        <w:rPr>
          <w:rFonts w:ascii="Times New Roman" w:hAnsi="Times New Roman" w:cs="Times New Roman"/>
        </w:rPr>
        <w:t>Cavender</w:t>
      </w:r>
      <w:proofErr w:type="spellEnd"/>
      <w:r w:rsidRPr="009630AE">
        <w:rPr>
          <w:rFonts w:ascii="Times New Roman" w:hAnsi="Times New Roman" w:cs="Times New Roman"/>
        </w:rPr>
        <w:t>-Bares, J. (2021).</w:t>
      </w:r>
      <w:proofErr w:type="gramEnd"/>
      <w:r w:rsidRPr="009630AE">
        <w:rPr>
          <w:rFonts w:ascii="Times New Roman" w:hAnsi="Times New Roman" w:cs="Times New Roman"/>
        </w:rPr>
        <w:t xml:space="preserve"> Physiological responses to light explain competition and facilitation in a tree diversity experiment. </w:t>
      </w:r>
      <w:r w:rsidRPr="009630AE">
        <w:rPr>
          <w:rFonts w:ascii="Times New Roman" w:hAnsi="Times New Roman" w:cs="Times New Roman"/>
          <w:i/>
          <w:iCs/>
        </w:rPr>
        <w:t>Journal of Ecology</w:t>
      </w:r>
      <w:r w:rsidRPr="009630AE">
        <w:rPr>
          <w:rFonts w:ascii="Times New Roman" w:hAnsi="Times New Roman" w:cs="Times New Roman"/>
        </w:rPr>
        <w:t xml:space="preserve">, </w:t>
      </w:r>
      <w:r w:rsidRPr="009630AE">
        <w:rPr>
          <w:rFonts w:ascii="Times New Roman" w:hAnsi="Times New Roman" w:cs="Times New Roman"/>
          <w:i/>
          <w:iCs/>
        </w:rPr>
        <w:t>109</w:t>
      </w:r>
      <w:r w:rsidRPr="009630AE">
        <w:rPr>
          <w:rFonts w:ascii="Times New Roman" w:hAnsi="Times New Roman" w:cs="Times New Roman"/>
        </w:rPr>
        <w:t xml:space="preserve">(5), 2000–2018. </w:t>
      </w:r>
      <w:hyperlink r:id="rId94" w:history="1">
        <w:r w:rsidRPr="009630AE">
          <w:rPr>
            <w:rStyle w:val="Hyperlink"/>
            <w:rFonts w:ascii="Times New Roman" w:hAnsi="Times New Roman" w:cs="Times New Roman"/>
          </w:rPr>
          <w:t>https://doi.org/10.1111/1365-2745.13637</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r w:rsidRPr="009630AE">
        <w:rPr>
          <w:rFonts w:ascii="Times New Roman" w:hAnsi="Times New Roman" w:cs="Times New Roman"/>
        </w:rPr>
        <w:t>Külheim</w:t>
      </w:r>
      <w:proofErr w:type="spellEnd"/>
      <w:r w:rsidRPr="009630AE">
        <w:rPr>
          <w:rFonts w:ascii="Times New Roman" w:hAnsi="Times New Roman" w:cs="Times New Roman"/>
        </w:rPr>
        <w:t xml:space="preserve">, C., </w:t>
      </w:r>
      <w:proofErr w:type="spellStart"/>
      <w:r w:rsidRPr="009630AE">
        <w:rPr>
          <w:rFonts w:ascii="Times New Roman" w:hAnsi="Times New Roman" w:cs="Times New Roman"/>
        </w:rPr>
        <w:t>Ågren</w:t>
      </w:r>
      <w:proofErr w:type="spellEnd"/>
      <w:r w:rsidRPr="009630AE">
        <w:rPr>
          <w:rFonts w:ascii="Times New Roman" w:hAnsi="Times New Roman" w:cs="Times New Roman"/>
        </w:rPr>
        <w:t xml:space="preserve">, J., &amp; </w:t>
      </w:r>
      <w:proofErr w:type="spellStart"/>
      <w:r w:rsidRPr="009630AE">
        <w:rPr>
          <w:rFonts w:ascii="Times New Roman" w:hAnsi="Times New Roman" w:cs="Times New Roman"/>
        </w:rPr>
        <w:t>Jansson</w:t>
      </w:r>
      <w:proofErr w:type="spellEnd"/>
      <w:r w:rsidRPr="009630AE">
        <w:rPr>
          <w:rFonts w:ascii="Times New Roman" w:hAnsi="Times New Roman" w:cs="Times New Roman"/>
        </w:rPr>
        <w:t xml:space="preserve">, S. (2002). </w:t>
      </w:r>
      <w:proofErr w:type="gramStart"/>
      <w:r w:rsidRPr="009630AE">
        <w:rPr>
          <w:rFonts w:ascii="Times New Roman" w:hAnsi="Times New Roman" w:cs="Times New Roman"/>
        </w:rPr>
        <w:t>Rapid Regulation of Light Harvesting and Plant Fitness in the Field.</w:t>
      </w:r>
      <w:proofErr w:type="gramEnd"/>
      <w:r w:rsidRPr="009630AE">
        <w:rPr>
          <w:rFonts w:ascii="Times New Roman" w:hAnsi="Times New Roman" w:cs="Times New Roman"/>
        </w:rPr>
        <w:t xml:space="preserve"> </w:t>
      </w:r>
      <w:r w:rsidRPr="009630AE">
        <w:rPr>
          <w:rFonts w:ascii="Times New Roman" w:hAnsi="Times New Roman" w:cs="Times New Roman"/>
          <w:i/>
          <w:iCs/>
        </w:rPr>
        <w:t>Science</w:t>
      </w:r>
      <w:r w:rsidRPr="009630AE">
        <w:rPr>
          <w:rFonts w:ascii="Times New Roman" w:hAnsi="Times New Roman" w:cs="Times New Roman"/>
        </w:rPr>
        <w:t xml:space="preserve">, </w:t>
      </w:r>
      <w:r w:rsidRPr="009630AE">
        <w:rPr>
          <w:rFonts w:ascii="Times New Roman" w:hAnsi="Times New Roman" w:cs="Times New Roman"/>
          <w:i/>
          <w:iCs/>
        </w:rPr>
        <w:t>297</w:t>
      </w:r>
      <w:r w:rsidRPr="009630AE">
        <w:rPr>
          <w:rFonts w:ascii="Times New Roman" w:hAnsi="Times New Roman" w:cs="Times New Roman"/>
        </w:rPr>
        <w:t xml:space="preserve">(5578), 91–93. </w:t>
      </w:r>
      <w:hyperlink r:id="rId95" w:history="1">
        <w:r w:rsidRPr="009630AE">
          <w:rPr>
            <w:rStyle w:val="Hyperlink"/>
            <w:rFonts w:ascii="Times New Roman" w:hAnsi="Times New Roman" w:cs="Times New Roman"/>
          </w:rPr>
          <w:t>https://doi.org/10.1126/science.1072359</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t xml:space="preserve">Murray, K. J., </w:t>
      </w:r>
      <w:proofErr w:type="spellStart"/>
      <w:r w:rsidRPr="009630AE">
        <w:rPr>
          <w:rFonts w:ascii="Times New Roman" w:hAnsi="Times New Roman" w:cs="Times New Roman"/>
        </w:rPr>
        <w:t>Tenhunen</w:t>
      </w:r>
      <w:proofErr w:type="spellEnd"/>
      <w:r w:rsidRPr="009630AE">
        <w:rPr>
          <w:rFonts w:ascii="Times New Roman" w:hAnsi="Times New Roman" w:cs="Times New Roman"/>
        </w:rPr>
        <w:t>, J. D., &amp; Nowak, R. S. (1993).</w:t>
      </w:r>
      <w:proofErr w:type="gramEnd"/>
      <w:r w:rsidRPr="009630AE">
        <w:rPr>
          <w:rFonts w:ascii="Times New Roman" w:hAnsi="Times New Roman" w:cs="Times New Roman"/>
        </w:rPr>
        <w:t xml:space="preserve"> Photoinhibition as a control on photosynthesis and production of Sphagnum mosses. </w:t>
      </w:r>
      <w:proofErr w:type="spellStart"/>
      <w:r w:rsidRPr="009630AE">
        <w:rPr>
          <w:rFonts w:ascii="Times New Roman" w:hAnsi="Times New Roman" w:cs="Times New Roman"/>
          <w:i/>
          <w:iCs/>
        </w:rPr>
        <w:t>Oecologia</w:t>
      </w:r>
      <w:proofErr w:type="spellEnd"/>
      <w:r w:rsidRPr="009630AE">
        <w:rPr>
          <w:rFonts w:ascii="Times New Roman" w:hAnsi="Times New Roman" w:cs="Times New Roman"/>
        </w:rPr>
        <w:t xml:space="preserve">, </w:t>
      </w:r>
      <w:r w:rsidRPr="009630AE">
        <w:rPr>
          <w:rFonts w:ascii="Times New Roman" w:hAnsi="Times New Roman" w:cs="Times New Roman"/>
          <w:i/>
          <w:iCs/>
        </w:rPr>
        <w:t>96</w:t>
      </w:r>
      <w:r w:rsidRPr="009630AE">
        <w:rPr>
          <w:rFonts w:ascii="Times New Roman" w:hAnsi="Times New Roman" w:cs="Times New Roman"/>
        </w:rPr>
        <w:t xml:space="preserve">(2), 200–207. </w:t>
      </w:r>
      <w:hyperlink r:id="rId96" w:history="1">
        <w:r w:rsidRPr="009630AE">
          <w:rPr>
            <w:rStyle w:val="Hyperlink"/>
            <w:rFonts w:ascii="Times New Roman" w:hAnsi="Times New Roman" w:cs="Times New Roman"/>
          </w:rPr>
          <w:t>https://doi.org/10.1007/BF00317733</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Ronco</w:t>
      </w:r>
      <w:proofErr w:type="spellEnd"/>
      <w:r w:rsidRPr="009630AE">
        <w:rPr>
          <w:rFonts w:ascii="Times New Roman" w:hAnsi="Times New Roman" w:cs="Times New Roman"/>
        </w:rPr>
        <w:t>, F. (1970).</w:t>
      </w:r>
      <w:proofErr w:type="gramEnd"/>
      <w:r w:rsidRPr="009630AE">
        <w:rPr>
          <w:rFonts w:ascii="Times New Roman" w:hAnsi="Times New Roman" w:cs="Times New Roman"/>
        </w:rPr>
        <w:t xml:space="preserve"> </w:t>
      </w:r>
      <w:proofErr w:type="gramStart"/>
      <w:r w:rsidRPr="009630AE">
        <w:rPr>
          <w:rFonts w:ascii="Times New Roman" w:hAnsi="Times New Roman" w:cs="Times New Roman"/>
        </w:rPr>
        <w:t>Influence of High Light Intensity on Survival of Planted Engelmann Spruce.</w:t>
      </w:r>
      <w:proofErr w:type="gramEnd"/>
      <w:r w:rsidRPr="009630AE">
        <w:rPr>
          <w:rFonts w:ascii="Times New Roman" w:hAnsi="Times New Roman" w:cs="Times New Roman"/>
        </w:rPr>
        <w:t xml:space="preserve"> </w:t>
      </w:r>
      <w:r w:rsidRPr="009630AE">
        <w:rPr>
          <w:rFonts w:ascii="Times New Roman" w:hAnsi="Times New Roman" w:cs="Times New Roman"/>
          <w:i/>
          <w:iCs/>
        </w:rPr>
        <w:t>Forest Science</w:t>
      </w:r>
      <w:r w:rsidRPr="009630AE">
        <w:rPr>
          <w:rFonts w:ascii="Times New Roman" w:hAnsi="Times New Roman" w:cs="Times New Roman"/>
        </w:rPr>
        <w:t xml:space="preserve">, </w:t>
      </w:r>
      <w:r w:rsidRPr="009630AE">
        <w:rPr>
          <w:rFonts w:ascii="Times New Roman" w:hAnsi="Times New Roman" w:cs="Times New Roman"/>
          <w:i/>
          <w:iCs/>
        </w:rPr>
        <w:t>16</w:t>
      </w:r>
      <w:r w:rsidRPr="009630AE">
        <w:rPr>
          <w:rFonts w:ascii="Times New Roman" w:hAnsi="Times New Roman" w:cs="Times New Roman"/>
        </w:rPr>
        <w:t xml:space="preserve">(3), 331–339. </w:t>
      </w:r>
      <w:hyperlink r:id="rId97" w:history="1">
        <w:r w:rsidRPr="009630AE">
          <w:rPr>
            <w:rStyle w:val="Hyperlink"/>
            <w:rFonts w:ascii="Times New Roman" w:hAnsi="Times New Roman" w:cs="Times New Roman"/>
          </w:rPr>
          <w:t>https://doi.org/10.1093/forestscience/16.3.331</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spellStart"/>
      <w:proofErr w:type="gramStart"/>
      <w:r w:rsidRPr="009630AE">
        <w:rPr>
          <w:rFonts w:ascii="Times New Roman" w:hAnsi="Times New Roman" w:cs="Times New Roman"/>
        </w:rPr>
        <w:t>Semchenko</w:t>
      </w:r>
      <w:proofErr w:type="spellEnd"/>
      <w:r w:rsidRPr="009630AE">
        <w:rPr>
          <w:rFonts w:ascii="Times New Roman" w:hAnsi="Times New Roman" w:cs="Times New Roman"/>
        </w:rPr>
        <w:t xml:space="preserve">, M., </w:t>
      </w:r>
      <w:proofErr w:type="spellStart"/>
      <w:r w:rsidRPr="009630AE">
        <w:rPr>
          <w:rFonts w:ascii="Times New Roman" w:hAnsi="Times New Roman" w:cs="Times New Roman"/>
        </w:rPr>
        <w:t>Lepik</w:t>
      </w:r>
      <w:proofErr w:type="spellEnd"/>
      <w:r w:rsidRPr="009630AE">
        <w:rPr>
          <w:rFonts w:ascii="Times New Roman" w:hAnsi="Times New Roman" w:cs="Times New Roman"/>
        </w:rPr>
        <w:t xml:space="preserve">, M., </w:t>
      </w:r>
      <w:proofErr w:type="spellStart"/>
      <w:r w:rsidRPr="009630AE">
        <w:rPr>
          <w:rFonts w:ascii="Times New Roman" w:hAnsi="Times New Roman" w:cs="Times New Roman"/>
        </w:rPr>
        <w:t>Götzenberger</w:t>
      </w:r>
      <w:proofErr w:type="spellEnd"/>
      <w:r w:rsidRPr="009630AE">
        <w:rPr>
          <w:rFonts w:ascii="Times New Roman" w:hAnsi="Times New Roman" w:cs="Times New Roman"/>
        </w:rPr>
        <w:t xml:space="preserve">, L., &amp; </w:t>
      </w:r>
      <w:proofErr w:type="spellStart"/>
      <w:r w:rsidRPr="009630AE">
        <w:rPr>
          <w:rFonts w:ascii="Times New Roman" w:hAnsi="Times New Roman" w:cs="Times New Roman"/>
        </w:rPr>
        <w:t>Zobel</w:t>
      </w:r>
      <w:proofErr w:type="spellEnd"/>
      <w:r w:rsidRPr="009630AE">
        <w:rPr>
          <w:rFonts w:ascii="Times New Roman" w:hAnsi="Times New Roman" w:cs="Times New Roman"/>
        </w:rPr>
        <w:t>, K. (2012).</w:t>
      </w:r>
      <w:proofErr w:type="gramEnd"/>
      <w:r w:rsidRPr="009630AE">
        <w:rPr>
          <w:rFonts w:ascii="Times New Roman" w:hAnsi="Times New Roman" w:cs="Times New Roman"/>
        </w:rPr>
        <w:t xml:space="preserve"> Positive effect of shade on plant growth: Amelioration of stress or active regulation of growth rate? </w:t>
      </w:r>
      <w:r w:rsidRPr="009630AE">
        <w:rPr>
          <w:rFonts w:ascii="Times New Roman" w:hAnsi="Times New Roman" w:cs="Times New Roman"/>
          <w:i/>
          <w:iCs/>
        </w:rPr>
        <w:t>Journal of Ecology</w:t>
      </w:r>
      <w:r w:rsidRPr="009630AE">
        <w:rPr>
          <w:rFonts w:ascii="Times New Roman" w:hAnsi="Times New Roman" w:cs="Times New Roman"/>
        </w:rPr>
        <w:t xml:space="preserve">, </w:t>
      </w:r>
      <w:r w:rsidRPr="009630AE">
        <w:rPr>
          <w:rFonts w:ascii="Times New Roman" w:hAnsi="Times New Roman" w:cs="Times New Roman"/>
          <w:i/>
          <w:iCs/>
        </w:rPr>
        <w:t>100</w:t>
      </w:r>
      <w:r w:rsidRPr="009630AE">
        <w:rPr>
          <w:rFonts w:ascii="Times New Roman" w:hAnsi="Times New Roman" w:cs="Times New Roman"/>
        </w:rPr>
        <w:t xml:space="preserve">(2), 459–466. </w:t>
      </w:r>
      <w:hyperlink r:id="rId98" w:history="1">
        <w:r w:rsidRPr="009630AE">
          <w:rPr>
            <w:rStyle w:val="Hyperlink"/>
            <w:rFonts w:ascii="Times New Roman" w:hAnsi="Times New Roman" w:cs="Times New Roman"/>
          </w:rPr>
          <w:t>https://doi.org/10.1111/j.1365-2745.2011.01936.x</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r w:rsidRPr="009630AE">
        <w:rPr>
          <w:rFonts w:ascii="Times New Roman" w:hAnsi="Times New Roman" w:cs="Times New Roman"/>
        </w:rPr>
        <w:t xml:space="preserve">Slot, M., Wirth, C., Schumacher, J., </w:t>
      </w:r>
      <w:proofErr w:type="spellStart"/>
      <w:r w:rsidRPr="009630AE">
        <w:rPr>
          <w:rFonts w:ascii="Times New Roman" w:hAnsi="Times New Roman" w:cs="Times New Roman"/>
        </w:rPr>
        <w:t>Mohren</w:t>
      </w:r>
      <w:proofErr w:type="spellEnd"/>
      <w:r w:rsidRPr="009630AE">
        <w:rPr>
          <w:rFonts w:ascii="Times New Roman" w:hAnsi="Times New Roman" w:cs="Times New Roman"/>
        </w:rPr>
        <w:t xml:space="preserve">, G. M. J., </w:t>
      </w:r>
      <w:proofErr w:type="spellStart"/>
      <w:r w:rsidRPr="009630AE">
        <w:rPr>
          <w:rFonts w:ascii="Times New Roman" w:hAnsi="Times New Roman" w:cs="Times New Roman"/>
        </w:rPr>
        <w:t>Shibistova</w:t>
      </w:r>
      <w:proofErr w:type="spellEnd"/>
      <w:r w:rsidRPr="009630AE">
        <w:rPr>
          <w:rFonts w:ascii="Times New Roman" w:hAnsi="Times New Roman" w:cs="Times New Roman"/>
        </w:rPr>
        <w:t xml:space="preserve">, O., Lloyd, J., &amp; </w:t>
      </w:r>
      <w:proofErr w:type="spellStart"/>
      <w:r w:rsidRPr="009630AE">
        <w:rPr>
          <w:rFonts w:ascii="Times New Roman" w:hAnsi="Times New Roman" w:cs="Times New Roman"/>
        </w:rPr>
        <w:t>Ensminger</w:t>
      </w:r>
      <w:proofErr w:type="spellEnd"/>
      <w:r w:rsidRPr="009630AE">
        <w:rPr>
          <w:rFonts w:ascii="Times New Roman" w:hAnsi="Times New Roman" w:cs="Times New Roman"/>
        </w:rPr>
        <w:t xml:space="preserve">, I. (2005). Regeneration patterns in boreal Scots pine glades linked to cold-induced photoinhibition. </w:t>
      </w:r>
      <w:r w:rsidRPr="009630AE">
        <w:rPr>
          <w:rFonts w:ascii="Times New Roman" w:hAnsi="Times New Roman" w:cs="Times New Roman"/>
          <w:i/>
          <w:iCs/>
        </w:rPr>
        <w:t>Tree Physiology</w:t>
      </w:r>
      <w:r w:rsidRPr="009630AE">
        <w:rPr>
          <w:rFonts w:ascii="Times New Roman" w:hAnsi="Times New Roman" w:cs="Times New Roman"/>
        </w:rPr>
        <w:t xml:space="preserve">, </w:t>
      </w:r>
      <w:r w:rsidRPr="009630AE">
        <w:rPr>
          <w:rFonts w:ascii="Times New Roman" w:hAnsi="Times New Roman" w:cs="Times New Roman"/>
          <w:i/>
          <w:iCs/>
        </w:rPr>
        <w:t>25</w:t>
      </w:r>
      <w:r w:rsidRPr="009630AE">
        <w:rPr>
          <w:rFonts w:ascii="Times New Roman" w:hAnsi="Times New Roman" w:cs="Times New Roman"/>
        </w:rPr>
        <w:t xml:space="preserve">(9), 1139–1150. </w:t>
      </w:r>
      <w:hyperlink r:id="rId99" w:history="1">
        <w:r w:rsidRPr="009630AE">
          <w:rPr>
            <w:rStyle w:val="Hyperlink"/>
            <w:rFonts w:ascii="Times New Roman" w:hAnsi="Times New Roman" w:cs="Times New Roman"/>
          </w:rPr>
          <w:t>https://doi.org/10.1093/treephys/25.9.1139</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r w:rsidRPr="009630AE">
        <w:rPr>
          <w:rFonts w:ascii="Times New Roman" w:hAnsi="Times New Roman" w:cs="Times New Roman"/>
        </w:rPr>
        <w:lastRenderedPageBreak/>
        <w:t xml:space="preserve">Valle, J. C. D., </w:t>
      </w:r>
      <w:proofErr w:type="spellStart"/>
      <w:r w:rsidRPr="009630AE">
        <w:rPr>
          <w:rFonts w:ascii="Times New Roman" w:hAnsi="Times New Roman" w:cs="Times New Roman"/>
        </w:rPr>
        <w:t>Buide</w:t>
      </w:r>
      <w:proofErr w:type="spellEnd"/>
      <w:r w:rsidRPr="009630AE">
        <w:rPr>
          <w:rFonts w:ascii="Times New Roman" w:hAnsi="Times New Roman" w:cs="Times New Roman"/>
        </w:rPr>
        <w:t xml:space="preserve">, M. L., </w:t>
      </w:r>
      <w:proofErr w:type="spellStart"/>
      <w:r w:rsidRPr="009630AE">
        <w:rPr>
          <w:rFonts w:ascii="Times New Roman" w:hAnsi="Times New Roman" w:cs="Times New Roman"/>
        </w:rPr>
        <w:t>Whittall</w:t>
      </w:r>
      <w:proofErr w:type="spellEnd"/>
      <w:r w:rsidRPr="009630AE">
        <w:rPr>
          <w:rFonts w:ascii="Times New Roman" w:hAnsi="Times New Roman" w:cs="Times New Roman"/>
        </w:rPr>
        <w:t xml:space="preserve">, J. B., </w:t>
      </w:r>
      <w:proofErr w:type="spellStart"/>
      <w:r w:rsidRPr="009630AE">
        <w:rPr>
          <w:rFonts w:ascii="Times New Roman" w:hAnsi="Times New Roman" w:cs="Times New Roman"/>
        </w:rPr>
        <w:t>Valladares</w:t>
      </w:r>
      <w:proofErr w:type="spellEnd"/>
      <w:r w:rsidRPr="009630AE">
        <w:rPr>
          <w:rFonts w:ascii="Times New Roman" w:hAnsi="Times New Roman" w:cs="Times New Roman"/>
        </w:rPr>
        <w:t xml:space="preserve">, F., &amp; </w:t>
      </w:r>
      <w:proofErr w:type="spellStart"/>
      <w:r w:rsidRPr="009630AE">
        <w:rPr>
          <w:rFonts w:ascii="Times New Roman" w:hAnsi="Times New Roman" w:cs="Times New Roman"/>
        </w:rPr>
        <w:t>Narbona</w:t>
      </w:r>
      <w:proofErr w:type="spellEnd"/>
      <w:r w:rsidRPr="009630AE">
        <w:rPr>
          <w:rFonts w:ascii="Times New Roman" w:hAnsi="Times New Roman" w:cs="Times New Roman"/>
        </w:rPr>
        <w:t xml:space="preserve">, E. (2020). UV radiation increases </w:t>
      </w:r>
      <w:proofErr w:type="spellStart"/>
      <w:r w:rsidRPr="009630AE">
        <w:rPr>
          <w:rFonts w:ascii="Times New Roman" w:hAnsi="Times New Roman" w:cs="Times New Roman"/>
        </w:rPr>
        <w:t>phenolic</w:t>
      </w:r>
      <w:proofErr w:type="spellEnd"/>
      <w:r w:rsidRPr="009630AE">
        <w:rPr>
          <w:rFonts w:ascii="Times New Roman" w:hAnsi="Times New Roman" w:cs="Times New Roman"/>
        </w:rPr>
        <w:t xml:space="preserve"> compound protection but decreases reproduction in </w:t>
      </w:r>
      <w:proofErr w:type="spellStart"/>
      <w:r w:rsidRPr="009630AE">
        <w:rPr>
          <w:rFonts w:ascii="Times New Roman" w:hAnsi="Times New Roman" w:cs="Times New Roman"/>
        </w:rPr>
        <w:t>Silene</w:t>
      </w:r>
      <w:proofErr w:type="spellEnd"/>
      <w:r w:rsidRPr="009630AE">
        <w:rPr>
          <w:rFonts w:ascii="Times New Roman" w:hAnsi="Times New Roman" w:cs="Times New Roman"/>
        </w:rPr>
        <w:t xml:space="preserve"> </w:t>
      </w:r>
      <w:proofErr w:type="spellStart"/>
      <w:r w:rsidRPr="009630AE">
        <w:rPr>
          <w:rFonts w:ascii="Times New Roman" w:hAnsi="Times New Roman" w:cs="Times New Roman"/>
        </w:rPr>
        <w:t>littorea</w:t>
      </w:r>
      <w:proofErr w:type="spellEnd"/>
      <w:r w:rsidRPr="009630AE">
        <w:rPr>
          <w:rFonts w:ascii="Times New Roman" w:hAnsi="Times New Roman" w:cs="Times New Roman"/>
        </w:rPr>
        <w:t xml:space="preserve">. </w:t>
      </w:r>
      <w:r w:rsidRPr="009630AE">
        <w:rPr>
          <w:rFonts w:ascii="Times New Roman" w:hAnsi="Times New Roman" w:cs="Times New Roman"/>
          <w:i/>
          <w:iCs/>
        </w:rPr>
        <w:t>PLOS ONE</w:t>
      </w:r>
      <w:r w:rsidRPr="009630AE">
        <w:rPr>
          <w:rFonts w:ascii="Times New Roman" w:hAnsi="Times New Roman" w:cs="Times New Roman"/>
        </w:rPr>
        <w:t xml:space="preserve">, </w:t>
      </w:r>
      <w:r w:rsidRPr="009630AE">
        <w:rPr>
          <w:rFonts w:ascii="Times New Roman" w:hAnsi="Times New Roman" w:cs="Times New Roman"/>
          <w:i/>
          <w:iCs/>
        </w:rPr>
        <w:t>15</w:t>
      </w:r>
      <w:r w:rsidRPr="009630AE">
        <w:rPr>
          <w:rFonts w:ascii="Times New Roman" w:hAnsi="Times New Roman" w:cs="Times New Roman"/>
        </w:rPr>
        <w:t xml:space="preserve">(6), e0231611. </w:t>
      </w:r>
      <w:hyperlink r:id="rId100" w:history="1">
        <w:r w:rsidRPr="009630AE">
          <w:rPr>
            <w:rStyle w:val="Hyperlink"/>
            <w:rFonts w:ascii="Times New Roman" w:hAnsi="Times New Roman" w:cs="Times New Roman"/>
          </w:rPr>
          <w:t>https://doi.org/10.1371/journal.pone.0231611</w:t>
        </w:r>
      </w:hyperlink>
    </w:p>
    <w:p w:rsidR="00872853" w:rsidRDefault="00872853" w:rsidP="00872853">
      <w:pPr>
        <w:spacing w:line="480" w:lineRule="auto"/>
        <w:ind w:left="720" w:hanging="720"/>
        <w:rPr>
          <w:rFonts w:ascii="Times New Roman" w:hAnsi="Times New Roman" w:cs="Times New Roman"/>
        </w:rPr>
      </w:pPr>
    </w:p>
    <w:p w:rsidR="00872853" w:rsidRPr="009630AE" w:rsidRDefault="00872853" w:rsidP="00872853">
      <w:pPr>
        <w:spacing w:line="480" w:lineRule="auto"/>
        <w:ind w:left="720" w:hanging="720"/>
        <w:rPr>
          <w:rFonts w:ascii="Times New Roman" w:hAnsi="Times New Roman" w:cs="Times New Roman"/>
        </w:rPr>
      </w:pPr>
      <w:proofErr w:type="gramStart"/>
      <w:r w:rsidRPr="009630AE">
        <w:rPr>
          <w:rFonts w:ascii="Times New Roman" w:hAnsi="Times New Roman" w:cs="Times New Roman"/>
        </w:rPr>
        <w:t>van</w:t>
      </w:r>
      <w:proofErr w:type="gramEnd"/>
      <w:r w:rsidRPr="009630AE">
        <w:rPr>
          <w:rFonts w:ascii="Times New Roman" w:hAnsi="Times New Roman" w:cs="Times New Roman"/>
        </w:rPr>
        <w:t xml:space="preserve"> de </w:t>
      </w:r>
      <w:proofErr w:type="spellStart"/>
      <w:r w:rsidRPr="009630AE">
        <w:rPr>
          <w:rFonts w:ascii="Times New Roman" w:hAnsi="Times New Roman" w:cs="Times New Roman"/>
        </w:rPr>
        <w:t>Staaij</w:t>
      </w:r>
      <w:proofErr w:type="spellEnd"/>
      <w:r w:rsidRPr="009630AE">
        <w:rPr>
          <w:rFonts w:ascii="Times New Roman" w:hAnsi="Times New Roman" w:cs="Times New Roman"/>
        </w:rPr>
        <w:t xml:space="preserve">, J. W. M., </w:t>
      </w:r>
      <w:proofErr w:type="spellStart"/>
      <w:r w:rsidRPr="009630AE">
        <w:rPr>
          <w:rFonts w:ascii="Times New Roman" w:hAnsi="Times New Roman" w:cs="Times New Roman"/>
        </w:rPr>
        <w:t>Bolink</w:t>
      </w:r>
      <w:proofErr w:type="spellEnd"/>
      <w:r w:rsidRPr="009630AE">
        <w:rPr>
          <w:rFonts w:ascii="Times New Roman" w:hAnsi="Times New Roman" w:cs="Times New Roman"/>
        </w:rPr>
        <w:t xml:space="preserve">, E., </w:t>
      </w:r>
      <w:proofErr w:type="spellStart"/>
      <w:r w:rsidRPr="009630AE">
        <w:rPr>
          <w:rFonts w:ascii="Times New Roman" w:hAnsi="Times New Roman" w:cs="Times New Roman"/>
        </w:rPr>
        <w:t>Rozema</w:t>
      </w:r>
      <w:proofErr w:type="spellEnd"/>
      <w:r w:rsidRPr="009630AE">
        <w:rPr>
          <w:rFonts w:ascii="Times New Roman" w:hAnsi="Times New Roman" w:cs="Times New Roman"/>
        </w:rPr>
        <w:t xml:space="preserve">, J., &amp; Ernst, W. H. O. (1997). The impact of elevated UV-B (280–320 nm) radiation levels on the reproduction biology of a highland and a lowland population of </w:t>
      </w:r>
      <w:proofErr w:type="spellStart"/>
      <w:r w:rsidRPr="009630AE">
        <w:rPr>
          <w:rFonts w:ascii="Times New Roman" w:hAnsi="Times New Roman" w:cs="Times New Roman"/>
        </w:rPr>
        <w:t>Silene</w:t>
      </w:r>
      <w:proofErr w:type="spellEnd"/>
      <w:r w:rsidRPr="009630AE">
        <w:rPr>
          <w:rFonts w:ascii="Times New Roman" w:hAnsi="Times New Roman" w:cs="Times New Roman"/>
        </w:rPr>
        <w:t xml:space="preserve"> </w:t>
      </w:r>
      <w:proofErr w:type="spellStart"/>
      <w:r w:rsidRPr="009630AE">
        <w:rPr>
          <w:rFonts w:ascii="Times New Roman" w:hAnsi="Times New Roman" w:cs="Times New Roman"/>
        </w:rPr>
        <w:t>vulgaris</w:t>
      </w:r>
      <w:proofErr w:type="spellEnd"/>
      <w:r w:rsidRPr="009630AE">
        <w:rPr>
          <w:rFonts w:ascii="Times New Roman" w:hAnsi="Times New Roman" w:cs="Times New Roman"/>
        </w:rPr>
        <w:t xml:space="preserve">. </w:t>
      </w:r>
      <w:r w:rsidRPr="009630AE">
        <w:rPr>
          <w:rFonts w:ascii="Times New Roman" w:hAnsi="Times New Roman" w:cs="Times New Roman"/>
          <w:i/>
          <w:iCs/>
        </w:rPr>
        <w:t>Plant Ecology</w:t>
      </w:r>
      <w:r w:rsidRPr="009630AE">
        <w:rPr>
          <w:rFonts w:ascii="Times New Roman" w:hAnsi="Times New Roman" w:cs="Times New Roman"/>
        </w:rPr>
        <w:t xml:space="preserve">, </w:t>
      </w:r>
      <w:r w:rsidRPr="009630AE">
        <w:rPr>
          <w:rFonts w:ascii="Times New Roman" w:hAnsi="Times New Roman" w:cs="Times New Roman"/>
          <w:i/>
          <w:iCs/>
        </w:rPr>
        <w:t>128</w:t>
      </w:r>
      <w:r w:rsidRPr="009630AE">
        <w:rPr>
          <w:rFonts w:ascii="Times New Roman" w:hAnsi="Times New Roman" w:cs="Times New Roman"/>
        </w:rPr>
        <w:t xml:space="preserve">(1), 173–179. </w:t>
      </w:r>
      <w:hyperlink r:id="rId101" w:history="1">
        <w:r w:rsidRPr="009630AE">
          <w:rPr>
            <w:rStyle w:val="Hyperlink"/>
            <w:rFonts w:ascii="Times New Roman" w:hAnsi="Times New Roman" w:cs="Times New Roman"/>
          </w:rPr>
          <w:t>https://doi.org/10.1023/A:1009710907336</w:t>
        </w:r>
      </w:hyperlink>
    </w:p>
    <w:p w:rsidR="00872853" w:rsidRDefault="00872853" w:rsidP="00872853">
      <w:pPr>
        <w:spacing w:line="480" w:lineRule="auto"/>
        <w:ind w:left="720" w:hanging="720"/>
        <w:rPr>
          <w:rFonts w:ascii="Times New Roman" w:hAnsi="Times New Roman" w:cs="Times New Roman"/>
        </w:rPr>
      </w:pPr>
    </w:p>
    <w:p w:rsidR="001E4B33" w:rsidRPr="00B8761C" w:rsidRDefault="00872853" w:rsidP="002F33C6">
      <w:pPr>
        <w:spacing w:line="480" w:lineRule="auto"/>
        <w:ind w:left="720" w:hanging="720"/>
        <w:rPr>
          <w:rFonts w:ascii="Times New Roman" w:hAnsi="Times New Roman" w:cs="Times New Roman"/>
          <w:b/>
          <w:sz w:val="24"/>
          <w:szCs w:val="24"/>
        </w:rPr>
      </w:pPr>
      <w:proofErr w:type="gramStart"/>
      <w:r w:rsidRPr="009630AE">
        <w:rPr>
          <w:rFonts w:ascii="Times New Roman" w:hAnsi="Times New Roman" w:cs="Times New Roman"/>
        </w:rPr>
        <w:t>Velasco, N., &amp; Becerra, P. I. (2020).</w:t>
      </w:r>
      <w:proofErr w:type="gramEnd"/>
      <w:r w:rsidRPr="009630AE">
        <w:rPr>
          <w:rFonts w:ascii="Times New Roman" w:hAnsi="Times New Roman" w:cs="Times New Roman"/>
        </w:rPr>
        <w:t xml:space="preserve"> </w:t>
      </w:r>
      <w:proofErr w:type="gramStart"/>
      <w:r w:rsidRPr="009630AE">
        <w:rPr>
          <w:rFonts w:ascii="Times New Roman" w:hAnsi="Times New Roman" w:cs="Times New Roman"/>
        </w:rPr>
        <w:t>Species-specific effects of the herbaceous layer on recruitment of woody species under different shading and precipitation conditions.</w:t>
      </w:r>
      <w:proofErr w:type="gramEnd"/>
      <w:r w:rsidRPr="009630AE">
        <w:rPr>
          <w:rFonts w:ascii="Times New Roman" w:hAnsi="Times New Roman" w:cs="Times New Roman"/>
        </w:rPr>
        <w:t xml:space="preserve"> </w:t>
      </w:r>
      <w:proofErr w:type="gramStart"/>
      <w:r w:rsidRPr="009630AE">
        <w:rPr>
          <w:rFonts w:ascii="Times New Roman" w:hAnsi="Times New Roman" w:cs="Times New Roman"/>
          <w:i/>
          <w:iCs/>
        </w:rPr>
        <w:t>Forest Ecology and</w:t>
      </w:r>
      <w:r>
        <w:rPr>
          <w:rFonts w:ascii="Times New Roman" w:hAnsi="Times New Roman" w:cs="Times New Roman"/>
          <w:i/>
          <w:iCs/>
        </w:rPr>
        <w:t xml:space="preserve"> </w:t>
      </w:r>
      <w:r w:rsidRPr="009630AE">
        <w:rPr>
          <w:rFonts w:ascii="Times New Roman" w:hAnsi="Times New Roman" w:cs="Times New Roman"/>
          <w:i/>
          <w:iCs/>
        </w:rPr>
        <w:t>Management</w:t>
      </w:r>
      <w:r w:rsidRPr="009630AE">
        <w:rPr>
          <w:rFonts w:ascii="Times New Roman" w:hAnsi="Times New Roman" w:cs="Times New Roman"/>
        </w:rPr>
        <w:t xml:space="preserve">, </w:t>
      </w:r>
      <w:r w:rsidRPr="009630AE">
        <w:rPr>
          <w:rFonts w:ascii="Times New Roman" w:hAnsi="Times New Roman" w:cs="Times New Roman"/>
          <w:i/>
          <w:iCs/>
        </w:rPr>
        <w:t>460</w:t>
      </w:r>
      <w:r w:rsidRPr="009630AE">
        <w:rPr>
          <w:rFonts w:ascii="Times New Roman" w:hAnsi="Times New Roman" w:cs="Times New Roman"/>
        </w:rPr>
        <w:t>, 117864.</w:t>
      </w:r>
      <w:proofErr w:type="gramEnd"/>
      <w:r w:rsidRPr="009630AE">
        <w:rPr>
          <w:rFonts w:ascii="Times New Roman" w:hAnsi="Times New Roman" w:cs="Times New Roman"/>
        </w:rPr>
        <w:t xml:space="preserve"> </w:t>
      </w:r>
      <w:hyperlink r:id="rId102" w:history="1">
        <w:r w:rsidRPr="009630AE">
          <w:rPr>
            <w:rStyle w:val="Hyperlink"/>
            <w:rFonts w:ascii="Times New Roman" w:hAnsi="Times New Roman" w:cs="Times New Roman"/>
          </w:rPr>
          <w:t>https://doi.org/10.1016/j.foreco.2020.117864</w:t>
        </w:r>
      </w:hyperlink>
    </w:p>
    <w:sectPr w:rsidR="001E4B33" w:rsidRPr="00B8761C" w:rsidSect="001045F5">
      <w:pgSz w:w="12240" w:h="15840"/>
      <w:pgMar w:top="1440" w:right="1440" w:bottom="1440" w:left="1440" w:header="720" w:footer="720" w:gutter="0"/>
      <w:lnNumType w:countBy="1" w:restart="continuous"/>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99133F" w15:done="0"/>
  <w15:commentEx w15:paraId="2080E012" w15:done="0"/>
  <w15:commentEx w15:paraId="65A47A8F" w15:done="0"/>
  <w15:commentEx w15:paraId="3B8A215A" w15:done="0"/>
  <w15:commentEx w15:paraId="019C611F" w15:done="0"/>
  <w15:commentEx w15:paraId="492F6467" w15:done="0"/>
  <w15:commentEx w15:paraId="3BC9059A" w15:done="0"/>
  <w15:commentEx w15:paraId="27C87083" w15:done="0"/>
  <w15:commentEx w15:paraId="0CF9C3CA" w15:done="0"/>
  <w15:commentEx w15:paraId="030BA669" w15:done="0"/>
  <w15:commentEx w15:paraId="442C45E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CFC" w:rsidRDefault="00F11CFC" w:rsidP="00671871">
      <w:r>
        <w:separator/>
      </w:r>
    </w:p>
  </w:endnote>
  <w:endnote w:type="continuationSeparator" w:id="0">
    <w:p w:rsidR="00F11CFC" w:rsidRDefault="00F11CFC" w:rsidP="006718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022844"/>
      <w:docPartObj>
        <w:docPartGallery w:val="Page Numbers (Bottom of Page)"/>
        <w:docPartUnique/>
      </w:docPartObj>
    </w:sdtPr>
    <w:sdtContent>
      <w:p w:rsidR="004A765C" w:rsidRDefault="004A765C">
        <w:pPr>
          <w:pStyle w:val="Footer"/>
          <w:jc w:val="center"/>
        </w:pPr>
        <w:fldSimple w:instr=" PAGE   \* MERGEFORMAT ">
          <w:r w:rsidR="0067666C">
            <w:rPr>
              <w:noProof/>
            </w:rPr>
            <w:t>25</w:t>
          </w:r>
        </w:fldSimple>
      </w:p>
    </w:sdtContent>
  </w:sdt>
  <w:p w:rsidR="004A765C" w:rsidRDefault="004A76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CFC" w:rsidRDefault="00F11CFC" w:rsidP="00671871">
      <w:r>
        <w:separator/>
      </w:r>
    </w:p>
  </w:footnote>
  <w:footnote w:type="continuationSeparator" w:id="0">
    <w:p w:rsidR="00F11CFC" w:rsidRDefault="00F11CFC" w:rsidP="006718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0D2DBE"/>
    <w:multiLevelType w:val="hybridMultilevel"/>
    <w:tmpl w:val="408A5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FD5374"/>
    <w:multiLevelType w:val="hybridMultilevel"/>
    <w:tmpl w:val="A94AF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EB2F0C"/>
    <w:multiLevelType w:val="hybridMultilevel"/>
    <w:tmpl w:val="16A4F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AE41D3"/>
    <w:multiLevelType w:val="hybridMultilevel"/>
    <w:tmpl w:val="EC1EF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an A Kothari">
    <w15:presenceInfo w15:providerId="None" w15:userId="Shan A Kothari"/>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72B9F"/>
    <w:rsid w:val="00004F50"/>
    <w:rsid w:val="0000501C"/>
    <w:rsid w:val="00010EAA"/>
    <w:rsid w:val="00012774"/>
    <w:rsid w:val="00020DDA"/>
    <w:rsid w:val="000215BD"/>
    <w:rsid w:val="0002749C"/>
    <w:rsid w:val="000302F4"/>
    <w:rsid w:val="00030BB9"/>
    <w:rsid w:val="000328BC"/>
    <w:rsid w:val="0003411A"/>
    <w:rsid w:val="0003593A"/>
    <w:rsid w:val="00037C23"/>
    <w:rsid w:val="00041A0E"/>
    <w:rsid w:val="00041F12"/>
    <w:rsid w:val="00042332"/>
    <w:rsid w:val="00045204"/>
    <w:rsid w:val="000456FF"/>
    <w:rsid w:val="00045BC2"/>
    <w:rsid w:val="0005247C"/>
    <w:rsid w:val="00055A97"/>
    <w:rsid w:val="000607F7"/>
    <w:rsid w:val="000714A2"/>
    <w:rsid w:val="00072744"/>
    <w:rsid w:val="000746D2"/>
    <w:rsid w:val="000751ED"/>
    <w:rsid w:val="00077997"/>
    <w:rsid w:val="00077D12"/>
    <w:rsid w:val="0008189B"/>
    <w:rsid w:val="0008312F"/>
    <w:rsid w:val="000839E0"/>
    <w:rsid w:val="00087F1C"/>
    <w:rsid w:val="000A24DA"/>
    <w:rsid w:val="000A2629"/>
    <w:rsid w:val="000A44C4"/>
    <w:rsid w:val="000A6094"/>
    <w:rsid w:val="000A64AA"/>
    <w:rsid w:val="000A64D2"/>
    <w:rsid w:val="000A650D"/>
    <w:rsid w:val="000B4C8D"/>
    <w:rsid w:val="000B5A9C"/>
    <w:rsid w:val="000C3368"/>
    <w:rsid w:val="000C72F0"/>
    <w:rsid w:val="000D25E5"/>
    <w:rsid w:val="000D4CA6"/>
    <w:rsid w:val="000D5620"/>
    <w:rsid w:val="000E0DB9"/>
    <w:rsid w:val="000E2C74"/>
    <w:rsid w:val="000E4A34"/>
    <w:rsid w:val="000E5709"/>
    <w:rsid w:val="000F2A43"/>
    <w:rsid w:val="000F5CAB"/>
    <w:rsid w:val="000F7088"/>
    <w:rsid w:val="001045F5"/>
    <w:rsid w:val="001065EF"/>
    <w:rsid w:val="001127D6"/>
    <w:rsid w:val="0011330C"/>
    <w:rsid w:val="00113A5E"/>
    <w:rsid w:val="001236A7"/>
    <w:rsid w:val="00125F01"/>
    <w:rsid w:val="00126498"/>
    <w:rsid w:val="001270E4"/>
    <w:rsid w:val="001311CD"/>
    <w:rsid w:val="00131BDC"/>
    <w:rsid w:val="00132F67"/>
    <w:rsid w:val="0013351D"/>
    <w:rsid w:val="00133A71"/>
    <w:rsid w:val="001366D6"/>
    <w:rsid w:val="00137E97"/>
    <w:rsid w:val="00140A35"/>
    <w:rsid w:val="00141EE9"/>
    <w:rsid w:val="00144E92"/>
    <w:rsid w:val="00146B94"/>
    <w:rsid w:val="0015257A"/>
    <w:rsid w:val="00153AFF"/>
    <w:rsid w:val="001562DE"/>
    <w:rsid w:val="00156FAB"/>
    <w:rsid w:val="00163A13"/>
    <w:rsid w:val="00163E37"/>
    <w:rsid w:val="00166E27"/>
    <w:rsid w:val="001745CE"/>
    <w:rsid w:val="00182488"/>
    <w:rsid w:val="00185F4F"/>
    <w:rsid w:val="00190081"/>
    <w:rsid w:val="00196849"/>
    <w:rsid w:val="001969C1"/>
    <w:rsid w:val="001A0DBA"/>
    <w:rsid w:val="001A2407"/>
    <w:rsid w:val="001A4D8C"/>
    <w:rsid w:val="001A50BD"/>
    <w:rsid w:val="001A5EA9"/>
    <w:rsid w:val="001B1A86"/>
    <w:rsid w:val="001B4960"/>
    <w:rsid w:val="001C03E8"/>
    <w:rsid w:val="001C1FA9"/>
    <w:rsid w:val="001C4146"/>
    <w:rsid w:val="001C5EAE"/>
    <w:rsid w:val="001D10B2"/>
    <w:rsid w:val="001D4528"/>
    <w:rsid w:val="001E4B33"/>
    <w:rsid w:val="001E5CCA"/>
    <w:rsid w:val="001F13D6"/>
    <w:rsid w:val="001F2DF0"/>
    <w:rsid w:val="001F36E0"/>
    <w:rsid w:val="001F45C1"/>
    <w:rsid w:val="001F4C5E"/>
    <w:rsid w:val="001F7EA7"/>
    <w:rsid w:val="00205E99"/>
    <w:rsid w:val="00206164"/>
    <w:rsid w:val="00211B1E"/>
    <w:rsid w:val="00220388"/>
    <w:rsid w:val="00225FAD"/>
    <w:rsid w:val="002339AC"/>
    <w:rsid w:val="0023405A"/>
    <w:rsid w:val="00237E70"/>
    <w:rsid w:val="00253768"/>
    <w:rsid w:val="0025785B"/>
    <w:rsid w:val="00260D56"/>
    <w:rsid w:val="002639C2"/>
    <w:rsid w:val="00274311"/>
    <w:rsid w:val="0027527F"/>
    <w:rsid w:val="00275620"/>
    <w:rsid w:val="002777A9"/>
    <w:rsid w:val="0028524A"/>
    <w:rsid w:val="00290D27"/>
    <w:rsid w:val="00291E1D"/>
    <w:rsid w:val="0029569B"/>
    <w:rsid w:val="00295973"/>
    <w:rsid w:val="0029696E"/>
    <w:rsid w:val="00296FA2"/>
    <w:rsid w:val="002A09FE"/>
    <w:rsid w:val="002A1C7A"/>
    <w:rsid w:val="002A439F"/>
    <w:rsid w:val="002A4644"/>
    <w:rsid w:val="002B198D"/>
    <w:rsid w:val="002B1A48"/>
    <w:rsid w:val="002B2911"/>
    <w:rsid w:val="002B2C03"/>
    <w:rsid w:val="002B40C6"/>
    <w:rsid w:val="002B470C"/>
    <w:rsid w:val="002B7D12"/>
    <w:rsid w:val="002B7D3C"/>
    <w:rsid w:val="002C0BF0"/>
    <w:rsid w:val="002C1A38"/>
    <w:rsid w:val="002C21BC"/>
    <w:rsid w:val="002C3759"/>
    <w:rsid w:val="002C7E99"/>
    <w:rsid w:val="002D1397"/>
    <w:rsid w:val="002D213C"/>
    <w:rsid w:val="002D2340"/>
    <w:rsid w:val="002D5131"/>
    <w:rsid w:val="002D7794"/>
    <w:rsid w:val="002D7F6E"/>
    <w:rsid w:val="002E2E5E"/>
    <w:rsid w:val="002F31FC"/>
    <w:rsid w:val="002F33C6"/>
    <w:rsid w:val="002F44B9"/>
    <w:rsid w:val="003023FB"/>
    <w:rsid w:val="00303AC0"/>
    <w:rsid w:val="0031380C"/>
    <w:rsid w:val="003170EA"/>
    <w:rsid w:val="00324FFA"/>
    <w:rsid w:val="00330455"/>
    <w:rsid w:val="00331B57"/>
    <w:rsid w:val="003429AB"/>
    <w:rsid w:val="00343ECD"/>
    <w:rsid w:val="00344C05"/>
    <w:rsid w:val="00352984"/>
    <w:rsid w:val="00355D3F"/>
    <w:rsid w:val="00356829"/>
    <w:rsid w:val="00360674"/>
    <w:rsid w:val="003653AD"/>
    <w:rsid w:val="00370498"/>
    <w:rsid w:val="00370E6C"/>
    <w:rsid w:val="00371ACF"/>
    <w:rsid w:val="00375437"/>
    <w:rsid w:val="003774AD"/>
    <w:rsid w:val="00380B5F"/>
    <w:rsid w:val="003811E8"/>
    <w:rsid w:val="00385143"/>
    <w:rsid w:val="00395EA6"/>
    <w:rsid w:val="003A51C4"/>
    <w:rsid w:val="003A6EAC"/>
    <w:rsid w:val="003B01A9"/>
    <w:rsid w:val="003B2CAF"/>
    <w:rsid w:val="003B2FEB"/>
    <w:rsid w:val="003B4F04"/>
    <w:rsid w:val="003B7308"/>
    <w:rsid w:val="003C2FF0"/>
    <w:rsid w:val="003C352A"/>
    <w:rsid w:val="003D3506"/>
    <w:rsid w:val="003D6F71"/>
    <w:rsid w:val="003E0342"/>
    <w:rsid w:val="003E28BC"/>
    <w:rsid w:val="003E375F"/>
    <w:rsid w:val="003E4773"/>
    <w:rsid w:val="003E5448"/>
    <w:rsid w:val="003F1C24"/>
    <w:rsid w:val="003F285B"/>
    <w:rsid w:val="003F4EC0"/>
    <w:rsid w:val="003F57F4"/>
    <w:rsid w:val="003F5EF5"/>
    <w:rsid w:val="00401CDA"/>
    <w:rsid w:val="00401EC0"/>
    <w:rsid w:val="00403232"/>
    <w:rsid w:val="004059DB"/>
    <w:rsid w:val="00406C2A"/>
    <w:rsid w:val="00407774"/>
    <w:rsid w:val="004114FD"/>
    <w:rsid w:val="0041241D"/>
    <w:rsid w:val="00420004"/>
    <w:rsid w:val="00423F58"/>
    <w:rsid w:val="00425046"/>
    <w:rsid w:val="00426B9B"/>
    <w:rsid w:val="00432900"/>
    <w:rsid w:val="00433985"/>
    <w:rsid w:val="00434B49"/>
    <w:rsid w:val="00435C48"/>
    <w:rsid w:val="00440576"/>
    <w:rsid w:val="00440A95"/>
    <w:rsid w:val="00441AFF"/>
    <w:rsid w:val="004443C0"/>
    <w:rsid w:val="004459B8"/>
    <w:rsid w:val="00451AC6"/>
    <w:rsid w:val="00452346"/>
    <w:rsid w:val="004529C4"/>
    <w:rsid w:val="00455784"/>
    <w:rsid w:val="004560B1"/>
    <w:rsid w:val="00462AC9"/>
    <w:rsid w:val="00465B67"/>
    <w:rsid w:val="004719C6"/>
    <w:rsid w:val="0047466D"/>
    <w:rsid w:val="00474B53"/>
    <w:rsid w:val="004757B8"/>
    <w:rsid w:val="00475CE7"/>
    <w:rsid w:val="004764DC"/>
    <w:rsid w:val="00481150"/>
    <w:rsid w:val="00484617"/>
    <w:rsid w:val="00486557"/>
    <w:rsid w:val="004867A4"/>
    <w:rsid w:val="00490358"/>
    <w:rsid w:val="0049107E"/>
    <w:rsid w:val="00496F40"/>
    <w:rsid w:val="004A066F"/>
    <w:rsid w:val="004A2AA3"/>
    <w:rsid w:val="004A2EC2"/>
    <w:rsid w:val="004A3397"/>
    <w:rsid w:val="004A4186"/>
    <w:rsid w:val="004A5146"/>
    <w:rsid w:val="004A765C"/>
    <w:rsid w:val="004C0DEF"/>
    <w:rsid w:val="004C2E00"/>
    <w:rsid w:val="004C5C6E"/>
    <w:rsid w:val="004C6CCE"/>
    <w:rsid w:val="004C732C"/>
    <w:rsid w:val="004C7557"/>
    <w:rsid w:val="004D01F3"/>
    <w:rsid w:val="004D3E2F"/>
    <w:rsid w:val="004D6FB9"/>
    <w:rsid w:val="004E12F5"/>
    <w:rsid w:val="004E467E"/>
    <w:rsid w:val="004E6744"/>
    <w:rsid w:val="004E749F"/>
    <w:rsid w:val="004F05EE"/>
    <w:rsid w:val="004F0A9F"/>
    <w:rsid w:val="004F7A2E"/>
    <w:rsid w:val="00501CC0"/>
    <w:rsid w:val="0050431C"/>
    <w:rsid w:val="00505679"/>
    <w:rsid w:val="0050709F"/>
    <w:rsid w:val="005076D7"/>
    <w:rsid w:val="0050791A"/>
    <w:rsid w:val="00513698"/>
    <w:rsid w:val="00513DCE"/>
    <w:rsid w:val="005156EA"/>
    <w:rsid w:val="005165D7"/>
    <w:rsid w:val="00517E16"/>
    <w:rsid w:val="00525381"/>
    <w:rsid w:val="0052599F"/>
    <w:rsid w:val="005259C0"/>
    <w:rsid w:val="005305A2"/>
    <w:rsid w:val="00535D00"/>
    <w:rsid w:val="00535E49"/>
    <w:rsid w:val="00535F63"/>
    <w:rsid w:val="00537D3C"/>
    <w:rsid w:val="005410F4"/>
    <w:rsid w:val="00543D8F"/>
    <w:rsid w:val="00546DE3"/>
    <w:rsid w:val="00551DDE"/>
    <w:rsid w:val="00564127"/>
    <w:rsid w:val="00566AD7"/>
    <w:rsid w:val="005750A5"/>
    <w:rsid w:val="00576E75"/>
    <w:rsid w:val="00580A17"/>
    <w:rsid w:val="00581C38"/>
    <w:rsid w:val="00583980"/>
    <w:rsid w:val="005933D4"/>
    <w:rsid w:val="005967DC"/>
    <w:rsid w:val="00596DA0"/>
    <w:rsid w:val="005A1339"/>
    <w:rsid w:val="005A15E2"/>
    <w:rsid w:val="005A1DAA"/>
    <w:rsid w:val="005A630B"/>
    <w:rsid w:val="005B2A2E"/>
    <w:rsid w:val="005B3A5D"/>
    <w:rsid w:val="005B6863"/>
    <w:rsid w:val="005C4504"/>
    <w:rsid w:val="005C6652"/>
    <w:rsid w:val="005D188E"/>
    <w:rsid w:val="005D28CE"/>
    <w:rsid w:val="005D2C5F"/>
    <w:rsid w:val="005D6C64"/>
    <w:rsid w:val="005E66E1"/>
    <w:rsid w:val="005F1E6C"/>
    <w:rsid w:val="005F32E4"/>
    <w:rsid w:val="005F5750"/>
    <w:rsid w:val="00603C5F"/>
    <w:rsid w:val="00607D31"/>
    <w:rsid w:val="00612789"/>
    <w:rsid w:val="00615B08"/>
    <w:rsid w:val="00616C3C"/>
    <w:rsid w:val="0062204F"/>
    <w:rsid w:val="00632EDE"/>
    <w:rsid w:val="006360E6"/>
    <w:rsid w:val="006401C5"/>
    <w:rsid w:val="0064199B"/>
    <w:rsid w:val="00644F16"/>
    <w:rsid w:val="006472BA"/>
    <w:rsid w:val="0064748F"/>
    <w:rsid w:val="00653752"/>
    <w:rsid w:val="00653897"/>
    <w:rsid w:val="00653D1B"/>
    <w:rsid w:val="006568C6"/>
    <w:rsid w:val="006572E6"/>
    <w:rsid w:val="00662FF9"/>
    <w:rsid w:val="00665884"/>
    <w:rsid w:val="00665F31"/>
    <w:rsid w:val="00671871"/>
    <w:rsid w:val="006745FF"/>
    <w:rsid w:val="00674A58"/>
    <w:rsid w:val="006750F6"/>
    <w:rsid w:val="0067666C"/>
    <w:rsid w:val="006802A3"/>
    <w:rsid w:val="00681A19"/>
    <w:rsid w:val="00682C03"/>
    <w:rsid w:val="00685FCA"/>
    <w:rsid w:val="006959FC"/>
    <w:rsid w:val="0069757F"/>
    <w:rsid w:val="006A0A00"/>
    <w:rsid w:val="006A0B29"/>
    <w:rsid w:val="006A4B08"/>
    <w:rsid w:val="006B1E66"/>
    <w:rsid w:val="006C2FA8"/>
    <w:rsid w:val="006C3DDB"/>
    <w:rsid w:val="006C41F8"/>
    <w:rsid w:val="006C48A5"/>
    <w:rsid w:val="006C4B17"/>
    <w:rsid w:val="006C4DB1"/>
    <w:rsid w:val="006C79E5"/>
    <w:rsid w:val="006D666C"/>
    <w:rsid w:val="006D6C3D"/>
    <w:rsid w:val="006E38F4"/>
    <w:rsid w:val="006E6930"/>
    <w:rsid w:val="006E6DA0"/>
    <w:rsid w:val="006F166B"/>
    <w:rsid w:val="006F2474"/>
    <w:rsid w:val="006F415A"/>
    <w:rsid w:val="006F52B1"/>
    <w:rsid w:val="006F55CC"/>
    <w:rsid w:val="006F640B"/>
    <w:rsid w:val="007002BE"/>
    <w:rsid w:val="007008C7"/>
    <w:rsid w:val="00702556"/>
    <w:rsid w:val="00711D31"/>
    <w:rsid w:val="00714D9D"/>
    <w:rsid w:val="007212D2"/>
    <w:rsid w:val="00722A93"/>
    <w:rsid w:val="00725CFB"/>
    <w:rsid w:val="00727671"/>
    <w:rsid w:val="007327BE"/>
    <w:rsid w:val="007338EC"/>
    <w:rsid w:val="00735648"/>
    <w:rsid w:val="00741905"/>
    <w:rsid w:val="00742F22"/>
    <w:rsid w:val="00747993"/>
    <w:rsid w:val="0075291C"/>
    <w:rsid w:val="00753904"/>
    <w:rsid w:val="00755362"/>
    <w:rsid w:val="00756832"/>
    <w:rsid w:val="00756F73"/>
    <w:rsid w:val="00764302"/>
    <w:rsid w:val="007677D5"/>
    <w:rsid w:val="007718CC"/>
    <w:rsid w:val="00781900"/>
    <w:rsid w:val="00787410"/>
    <w:rsid w:val="0079310A"/>
    <w:rsid w:val="007950C8"/>
    <w:rsid w:val="007A079F"/>
    <w:rsid w:val="007A3C32"/>
    <w:rsid w:val="007A44F9"/>
    <w:rsid w:val="007A5CC4"/>
    <w:rsid w:val="007B0468"/>
    <w:rsid w:val="007B0914"/>
    <w:rsid w:val="007B5942"/>
    <w:rsid w:val="007C31C7"/>
    <w:rsid w:val="007C725B"/>
    <w:rsid w:val="007D119B"/>
    <w:rsid w:val="007D42CF"/>
    <w:rsid w:val="007D4868"/>
    <w:rsid w:val="007D5662"/>
    <w:rsid w:val="007E0FBB"/>
    <w:rsid w:val="007E49E0"/>
    <w:rsid w:val="007E5C38"/>
    <w:rsid w:val="007F0E4D"/>
    <w:rsid w:val="007F3F49"/>
    <w:rsid w:val="007F400B"/>
    <w:rsid w:val="007F42AA"/>
    <w:rsid w:val="007F60B7"/>
    <w:rsid w:val="007F71CD"/>
    <w:rsid w:val="007F77F3"/>
    <w:rsid w:val="00803D7B"/>
    <w:rsid w:val="0081355C"/>
    <w:rsid w:val="008167C3"/>
    <w:rsid w:val="00820DE5"/>
    <w:rsid w:val="00821427"/>
    <w:rsid w:val="00821A9B"/>
    <w:rsid w:val="00822E81"/>
    <w:rsid w:val="00823E5A"/>
    <w:rsid w:val="0082687F"/>
    <w:rsid w:val="00830036"/>
    <w:rsid w:val="00830079"/>
    <w:rsid w:val="0083182F"/>
    <w:rsid w:val="008376EB"/>
    <w:rsid w:val="00840286"/>
    <w:rsid w:val="00840482"/>
    <w:rsid w:val="00845CA2"/>
    <w:rsid w:val="008465D0"/>
    <w:rsid w:val="00852349"/>
    <w:rsid w:val="00860F1F"/>
    <w:rsid w:val="008649D0"/>
    <w:rsid w:val="00865023"/>
    <w:rsid w:val="0086624A"/>
    <w:rsid w:val="008714CA"/>
    <w:rsid w:val="00872853"/>
    <w:rsid w:val="00877037"/>
    <w:rsid w:val="00883C4F"/>
    <w:rsid w:val="00885BD2"/>
    <w:rsid w:val="00887C38"/>
    <w:rsid w:val="00892ECD"/>
    <w:rsid w:val="00893893"/>
    <w:rsid w:val="008A4CB0"/>
    <w:rsid w:val="008A7A8E"/>
    <w:rsid w:val="008A7D85"/>
    <w:rsid w:val="008B042B"/>
    <w:rsid w:val="008B1658"/>
    <w:rsid w:val="008B165C"/>
    <w:rsid w:val="008B721E"/>
    <w:rsid w:val="008C0897"/>
    <w:rsid w:val="008C1CDF"/>
    <w:rsid w:val="008C6468"/>
    <w:rsid w:val="008D30C3"/>
    <w:rsid w:val="008D56BA"/>
    <w:rsid w:val="008D5855"/>
    <w:rsid w:val="008E1085"/>
    <w:rsid w:val="008E173D"/>
    <w:rsid w:val="008E3EB9"/>
    <w:rsid w:val="008E645C"/>
    <w:rsid w:val="008F0037"/>
    <w:rsid w:val="008F1C85"/>
    <w:rsid w:val="008F4C66"/>
    <w:rsid w:val="008F7A0B"/>
    <w:rsid w:val="009011FA"/>
    <w:rsid w:val="0090470E"/>
    <w:rsid w:val="0090558F"/>
    <w:rsid w:val="009067E4"/>
    <w:rsid w:val="00913D56"/>
    <w:rsid w:val="00913F50"/>
    <w:rsid w:val="009145DB"/>
    <w:rsid w:val="009178EB"/>
    <w:rsid w:val="00925418"/>
    <w:rsid w:val="00930367"/>
    <w:rsid w:val="0093049C"/>
    <w:rsid w:val="00935093"/>
    <w:rsid w:val="00935673"/>
    <w:rsid w:val="009357F7"/>
    <w:rsid w:val="00935DD7"/>
    <w:rsid w:val="00936FF7"/>
    <w:rsid w:val="00950AC1"/>
    <w:rsid w:val="009518A8"/>
    <w:rsid w:val="0095287C"/>
    <w:rsid w:val="00954771"/>
    <w:rsid w:val="009550D9"/>
    <w:rsid w:val="00957EDC"/>
    <w:rsid w:val="00960CD4"/>
    <w:rsid w:val="00963AD7"/>
    <w:rsid w:val="00964604"/>
    <w:rsid w:val="00964F65"/>
    <w:rsid w:val="0096678D"/>
    <w:rsid w:val="0096704D"/>
    <w:rsid w:val="0097024D"/>
    <w:rsid w:val="00972E58"/>
    <w:rsid w:val="00981D41"/>
    <w:rsid w:val="009821E7"/>
    <w:rsid w:val="0098290A"/>
    <w:rsid w:val="00984265"/>
    <w:rsid w:val="00985F87"/>
    <w:rsid w:val="009878AE"/>
    <w:rsid w:val="00991731"/>
    <w:rsid w:val="00991DC2"/>
    <w:rsid w:val="0099292A"/>
    <w:rsid w:val="00994A9C"/>
    <w:rsid w:val="00995BC6"/>
    <w:rsid w:val="009A3B9B"/>
    <w:rsid w:val="009A3FBB"/>
    <w:rsid w:val="009B08B6"/>
    <w:rsid w:val="009B1C6B"/>
    <w:rsid w:val="009B1E87"/>
    <w:rsid w:val="009B6432"/>
    <w:rsid w:val="009B7924"/>
    <w:rsid w:val="009C0A97"/>
    <w:rsid w:val="009C3007"/>
    <w:rsid w:val="009C49D1"/>
    <w:rsid w:val="009C77B3"/>
    <w:rsid w:val="009D2BA6"/>
    <w:rsid w:val="009E00FA"/>
    <w:rsid w:val="009E012F"/>
    <w:rsid w:val="009F066B"/>
    <w:rsid w:val="009F2C17"/>
    <w:rsid w:val="00A1055A"/>
    <w:rsid w:val="00A25089"/>
    <w:rsid w:val="00A25285"/>
    <w:rsid w:val="00A26CF2"/>
    <w:rsid w:val="00A31B49"/>
    <w:rsid w:val="00A33CC2"/>
    <w:rsid w:val="00A34194"/>
    <w:rsid w:val="00A402CA"/>
    <w:rsid w:val="00A4069D"/>
    <w:rsid w:val="00A427A9"/>
    <w:rsid w:val="00A4632B"/>
    <w:rsid w:val="00A467CE"/>
    <w:rsid w:val="00A47685"/>
    <w:rsid w:val="00A47E93"/>
    <w:rsid w:val="00A60672"/>
    <w:rsid w:val="00A62799"/>
    <w:rsid w:val="00A638FC"/>
    <w:rsid w:val="00A640AD"/>
    <w:rsid w:val="00A64B03"/>
    <w:rsid w:val="00A65E2A"/>
    <w:rsid w:val="00A709C0"/>
    <w:rsid w:val="00A74233"/>
    <w:rsid w:val="00A74401"/>
    <w:rsid w:val="00A76158"/>
    <w:rsid w:val="00A805D7"/>
    <w:rsid w:val="00A81096"/>
    <w:rsid w:val="00A942CA"/>
    <w:rsid w:val="00A95286"/>
    <w:rsid w:val="00AA197C"/>
    <w:rsid w:val="00AB11F2"/>
    <w:rsid w:val="00AB178D"/>
    <w:rsid w:val="00AB1BBC"/>
    <w:rsid w:val="00AB42CC"/>
    <w:rsid w:val="00AB4D29"/>
    <w:rsid w:val="00AC17F1"/>
    <w:rsid w:val="00AC4246"/>
    <w:rsid w:val="00AC4885"/>
    <w:rsid w:val="00AD2315"/>
    <w:rsid w:val="00AD2DDA"/>
    <w:rsid w:val="00AF4ED9"/>
    <w:rsid w:val="00AF7E13"/>
    <w:rsid w:val="00B1153E"/>
    <w:rsid w:val="00B14596"/>
    <w:rsid w:val="00B153D8"/>
    <w:rsid w:val="00B16596"/>
    <w:rsid w:val="00B21A1A"/>
    <w:rsid w:val="00B258F6"/>
    <w:rsid w:val="00B30962"/>
    <w:rsid w:val="00B31962"/>
    <w:rsid w:val="00B32B81"/>
    <w:rsid w:val="00B32D7B"/>
    <w:rsid w:val="00B349C8"/>
    <w:rsid w:val="00B34E11"/>
    <w:rsid w:val="00B352F4"/>
    <w:rsid w:val="00B422A4"/>
    <w:rsid w:val="00B45919"/>
    <w:rsid w:val="00B4687D"/>
    <w:rsid w:val="00B4714C"/>
    <w:rsid w:val="00B545DD"/>
    <w:rsid w:val="00B55521"/>
    <w:rsid w:val="00B5563F"/>
    <w:rsid w:val="00B66BBF"/>
    <w:rsid w:val="00B7163C"/>
    <w:rsid w:val="00B71A04"/>
    <w:rsid w:val="00B72B9F"/>
    <w:rsid w:val="00B73CF4"/>
    <w:rsid w:val="00B8761C"/>
    <w:rsid w:val="00B93BA6"/>
    <w:rsid w:val="00B9446A"/>
    <w:rsid w:val="00BA327A"/>
    <w:rsid w:val="00BA716E"/>
    <w:rsid w:val="00BB32A5"/>
    <w:rsid w:val="00BC2F0C"/>
    <w:rsid w:val="00BC576D"/>
    <w:rsid w:val="00BC5AAD"/>
    <w:rsid w:val="00BC6661"/>
    <w:rsid w:val="00BC7AEC"/>
    <w:rsid w:val="00BC7B99"/>
    <w:rsid w:val="00BC7EEC"/>
    <w:rsid w:val="00BD00FA"/>
    <w:rsid w:val="00BD39ED"/>
    <w:rsid w:val="00BD4E87"/>
    <w:rsid w:val="00BD65A4"/>
    <w:rsid w:val="00BE3784"/>
    <w:rsid w:val="00BE4064"/>
    <w:rsid w:val="00BE5447"/>
    <w:rsid w:val="00BE5872"/>
    <w:rsid w:val="00BE7023"/>
    <w:rsid w:val="00BE799E"/>
    <w:rsid w:val="00BF02C6"/>
    <w:rsid w:val="00BF0407"/>
    <w:rsid w:val="00BF319A"/>
    <w:rsid w:val="00BF4210"/>
    <w:rsid w:val="00BF448F"/>
    <w:rsid w:val="00BF47C3"/>
    <w:rsid w:val="00BF6FEB"/>
    <w:rsid w:val="00C009F3"/>
    <w:rsid w:val="00C019B1"/>
    <w:rsid w:val="00C02125"/>
    <w:rsid w:val="00C0569B"/>
    <w:rsid w:val="00C06419"/>
    <w:rsid w:val="00C07220"/>
    <w:rsid w:val="00C16C48"/>
    <w:rsid w:val="00C17AA8"/>
    <w:rsid w:val="00C33C08"/>
    <w:rsid w:val="00C34965"/>
    <w:rsid w:val="00C35D7A"/>
    <w:rsid w:val="00C369F1"/>
    <w:rsid w:val="00C50E02"/>
    <w:rsid w:val="00C5244D"/>
    <w:rsid w:val="00C52750"/>
    <w:rsid w:val="00C54869"/>
    <w:rsid w:val="00C61543"/>
    <w:rsid w:val="00C617D9"/>
    <w:rsid w:val="00C62F49"/>
    <w:rsid w:val="00C65060"/>
    <w:rsid w:val="00C703A0"/>
    <w:rsid w:val="00C715AB"/>
    <w:rsid w:val="00C71A2F"/>
    <w:rsid w:val="00C73A59"/>
    <w:rsid w:val="00C73C54"/>
    <w:rsid w:val="00C75F94"/>
    <w:rsid w:val="00C80643"/>
    <w:rsid w:val="00C8678E"/>
    <w:rsid w:val="00CA0022"/>
    <w:rsid w:val="00CB403F"/>
    <w:rsid w:val="00CB4CAF"/>
    <w:rsid w:val="00CB5106"/>
    <w:rsid w:val="00CC338B"/>
    <w:rsid w:val="00CC5E13"/>
    <w:rsid w:val="00CD1CE6"/>
    <w:rsid w:val="00CE21E1"/>
    <w:rsid w:val="00CE4349"/>
    <w:rsid w:val="00CE5A22"/>
    <w:rsid w:val="00CE5D63"/>
    <w:rsid w:val="00CE6B14"/>
    <w:rsid w:val="00CF35C6"/>
    <w:rsid w:val="00CF5332"/>
    <w:rsid w:val="00D0051F"/>
    <w:rsid w:val="00D00727"/>
    <w:rsid w:val="00D0114E"/>
    <w:rsid w:val="00D13511"/>
    <w:rsid w:val="00D161BC"/>
    <w:rsid w:val="00D16B21"/>
    <w:rsid w:val="00D201BA"/>
    <w:rsid w:val="00D20286"/>
    <w:rsid w:val="00D20CB5"/>
    <w:rsid w:val="00D246C0"/>
    <w:rsid w:val="00D3263C"/>
    <w:rsid w:val="00D35075"/>
    <w:rsid w:val="00D350A4"/>
    <w:rsid w:val="00D37C01"/>
    <w:rsid w:val="00D44F5F"/>
    <w:rsid w:val="00D4522B"/>
    <w:rsid w:val="00D520C8"/>
    <w:rsid w:val="00D52EFF"/>
    <w:rsid w:val="00D64A9A"/>
    <w:rsid w:val="00D650F4"/>
    <w:rsid w:val="00D66BBA"/>
    <w:rsid w:val="00D704F4"/>
    <w:rsid w:val="00D70FE6"/>
    <w:rsid w:val="00D71459"/>
    <w:rsid w:val="00D71DBD"/>
    <w:rsid w:val="00D7231C"/>
    <w:rsid w:val="00D73FDD"/>
    <w:rsid w:val="00D810F0"/>
    <w:rsid w:val="00D86CD5"/>
    <w:rsid w:val="00D9142C"/>
    <w:rsid w:val="00D9252B"/>
    <w:rsid w:val="00D95571"/>
    <w:rsid w:val="00D96279"/>
    <w:rsid w:val="00D9787D"/>
    <w:rsid w:val="00D97EDD"/>
    <w:rsid w:val="00DA49DD"/>
    <w:rsid w:val="00DB253B"/>
    <w:rsid w:val="00DB4B1D"/>
    <w:rsid w:val="00DB5F17"/>
    <w:rsid w:val="00DB7875"/>
    <w:rsid w:val="00DC013E"/>
    <w:rsid w:val="00DC267C"/>
    <w:rsid w:val="00DC2CA6"/>
    <w:rsid w:val="00DC4926"/>
    <w:rsid w:val="00DC5421"/>
    <w:rsid w:val="00DE1849"/>
    <w:rsid w:val="00DE2EFD"/>
    <w:rsid w:val="00DF06A3"/>
    <w:rsid w:val="00DF3792"/>
    <w:rsid w:val="00DF6441"/>
    <w:rsid w:val="00E029C6"/>
    <w:rsid w:val="00E07F06"/>
    <w:rsid w:val="00E1263C"/>
    <w:rsid w:val="00E1435B"/>
    <w:rsid w:val="00E145E9"/>
    <w:rsid w:val="00E162C3"/>
    <w:rsid w:val="00E1705D"/>
    <w:rsid w:val="00E21634"/>
    <w:rsid w:val="00E218B0"/>
    <w:rsid w:val="00E319B6"/>
    <w:rsid w:val="00E323AC"/>
    <w:rsid w:val="00E33ADD"/>
    <w:rsid w:val="00E34E35"/>
    <w:rsid w:val="00E411AF"/>
    <w:rsid w:val="00E54B69"/>
    <w:rsid w:val="00E60C98"/>
    <w:rsid w:val="00E64D29"/>
    <w:rsid w:val="00E64FD6"/>
    <w:rsid w:val="00E660AF"/>
    <w:rsid w:val="00E7794D"/>
    <w:rsid w:val="00E8324A"/>
    <w:rsid w:val="00E8458A"/>
    <w:rsid w:val="00E91780"/>
    <w:rsid w:val="00E9413F"/>
    <w:rsid w:val="00E946AB"/>
    <w:rsid w:val="00EA0579"/>
    <w:rsid w:val="00EA0692"/>
    <w:rsid w:val="00EA160F"/>
    <w:rsid w:val="00EA68B4"/>
    <w:rsid w:val="00EB7041"/>
    <w:rsid w:val="00EB75C8"/>
    <w:rsid w:val="00EC3EF9"/>
    <w:rsid w:val="00EC42D7"/>
    <w:rsid w:val="00ED03BE"/>
    <w:rsid w:val="00ED4653"/>
    <w:rsid w:val="00ED47A6"/>
    <w:rsid w:val="00ED4BEE"/>
    <w:rsid w:val="00ED5660"/>
    <w:rsid w:val="00ED6AB2"/>
    <w:rsid w:val="00EE3B94"/>
    <w:rsid w:val="00EE7A9A"/>
    <w:rsid w:val="00EF3CA7"/>
    <w:rsid w:val="00EF4915"/>
    <w:rsid w:val="00EF5A0F"/>
    <w:rsid w:val="00EF76D4"/>
    <w:rsid w:val="00F0219C"/>
    <w:rsid w:val="00F02477"/>
    <w:rsid w:val="00F068AD"/>
    <w:rsid w:val="00F071A2"/>
    <w:rsid w:val="00F07849"/>
    <w:rsid w:val="00F07FA2"/>
    <w:rsid w:val="00F105A6"/>
    <w:rsid w:val="00F11062"/>
    <w:rsid w:val="00F11CFC"/>
    <w:rsid w:val="00F124C0"/>
    <w:rsid w:val="00F1531E"/>
    <w:rsid w:val="00F300C3"/>
    <w:rsid w:val="00F30ECC"/>
    <w:rsid w:val="00F328C8"/>
    <w:rsid w:val="00F3676C"/>
    <w:rsid w:val="00F4346B"/>
    <w:rsid w:val="00F47696"/>
    <w:rsid w:val="00F479F8"/>
    <w:rsid w:val="00F63AF6"/>
    <w:rsid w:val="00F642AB"/>
    <w:rsid w:val="00F71F95"/>
    <w:rsid w:val="00F7335D"/>
    <w:rsid w:val="00F73E24"/>
    <w:rsid w:val="00F80AED"/>
    <w:rsid w:val="00F80C74"/>
    <w:rsid w:val="00F91DFF"/>
    <w:rsid w:val="00F92AFF"/>
    <w:rsid w:val="00F9566E"/>
    <w:rsid w:val="00F9569C"/>
    <w:rsid w:val="00F97663"/>
    <w:rsid w:val="00FA2881"/>
    <w:rsid w:val="00FA2BEE"/>
    <w:rsid w:val="00FA47D2"/>
    <w:rsid w:val="00FA58DF"/>
    <w:rsid w:val="00FB3F5B"/>
    <w:rsid w:val="00FB5FD8"/>
    <w:rsid w:val="00FB6F84"/>
    <w:rsid w:val="00FC3466"/>
    <w:rsid w:val="00FD1E79"/>
    <w:rsid w:val="00FD2B33"/>
    <w:rsid w:val="00FD73D8"/>
    <w:rsid w:val="00FD7708"/>
    <w:rsid w:val="00FE2D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66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B9F"/>
    <w:pPr>
      <w:ind w:left="720"/>
      <w:contextualSpacing/>
    </w:pPr>
  </w:style>
  <w:style w:type="character" w:styleId="Hyperlink">
    <w:name w:val="Hyperlink"/>
    <w:basedOn w:val="DefaultParagraphFont"/>
    <w:uiPriority w:val="99"/>
    <w:unhideWhenUsed/>
    <w:rsid w:val="008F0037"/>
    <w:rPr>
      <w:color w:val="0563C1" w:themeColor="hyperlink"/>
      <w:u w:val="single"/>
    </w:rPr>
  </w:style>
  <w:style w:type="character" w:styleId="CommentReference">
    <w:name w:val="annotation reference"/>
    <w:basedOn w:val="DefaultParagraphFont"/>
    <w:uiPriority w:val="99"/>
    <w:semiHidden/>
    <w:unhideWhenUsed/>
    <w:rsid w:val="009C3007"/>
    <w:rPr>
      <w:sz w:val="16"/>
      <w:szCs w:val="16"/>
    </w:rPr>
  </w:style>
  <w:style w:type="paragraph" w:styleId="CommentText">
    <w:name w:val="annotation text"/>
    <w:basedOn w:val="Normal"/>
    <w:link w:val="CommentTextChar"/>
    <w:uiPriority w:val="99"/>
    <w:unhideWhenUsed/>
    <w:rsid w:val="009C3007"/>
    <w:rPr>
      <w:sz w:val="20"/>
      <w:szCs w:val="20"/>
    </w:rPr>
  </w:style>
  <w:style w:type="character" w:customStyle="1" w:styleId="CommentTextChar">
    <w:name w:val="Comment Text Char"/>
    <w:basedOn w:val="DefaultParagraphFont"/>
    <w:link w:val="CommentText"/>
    <w:uiPriority w:val="99"/>
    <w:rsid w:val="009C3007"/>
    <w:rPr>
      <w:sz w:val="20"/>
      <w:szCs w:val="20"/>
    </w:rPr>
  </w:style>
  <w:style w:type="paragraph" w:styleId="CommentSubject">
    <w:name w:val="annotation subject"/>
    <w:basedOn w:val="CommentText"/>
    <w:next w:val="CommentText"/>
    <w:link w:val="CommentSubjectChar"/>
    <w:uiPriority w:val="99"/>
    <w:semiHidden/>
    <w:unhideWhenUsed/>
    <w:rsid w:val="009C3007"/>
    <w:rPr>
      <w:b/>
      <w:bCs/>
    </w:rPr>
  </w:style>
  <w:style w:type="character" w:customStyle="1" w:styleId="CommentSubjectChar">
    <w:name w:val="Comment Subject Char"/>
    <w:basedOn w:val="CommentTextChar"/>
    <w:link w:val="CommentSubject"/>
    <w:uiPriority w:val="99"/>
    <w:semiHidden/>
    <w:rsid w:val="009C3007"/>
    <w:rPr>
      <w:b/>
      <w:bCs/>
      <w:sz w:val="20"/>
      <w:szCs w:val="20"/>
    </w:rPr>
  </w:style>
  <w:style w:type="paragraph" w:styleId="BalloonText">
    <w:name w:val="Balloon Text"/>
    <w:basedOn w:val="Normal"/>
    <w:link w:val="BalloonTextChar"/>
    <w:uiPriority w:val="99"/>
    <w:semiHidden/>
    <w:unhideWhenUsed/>
    <w:rsid w:val="009C30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007"/>
    <w:rPr>
      <w:rFonts w:ascii="Segoe UI" w:hAnsi="Segoe UI" w:cs="Segoe UI"/>
      <w:sz w:val="18"/>
      <w:szCs w:val="18"/>
    </w:rPr>
  </w:style>
  <w:style w:type="character" w:styleId="LineNumber">
    <w:name w:val="line number"/>
    <w:basedOn w:val="DefaultParagraphFont"/>
    <w:uiPriority w:val="99"/>
    <w:semiHidden/>
    <w:unhideWhenUsed/>
    <w:rsid w:val="00501CC0"/>
  </w:style>
  <w:style w:type="paragraph" w:styleId="Header">
    <w:name w:val="header"/>
    <w:basedOn w:val="Normal"/>
    <w:link w:val="HeaderChar"/>
    <w:uiPriority w:val="99"/>
    <w:semiHidden/>
    <w:unhideWhenUsed/>
    <w:rsid w:val="00671871"/>
    <w:pPr>
      <w:tabs>
        <w:tab w:val="center" w:pos="4680"/>
        <w:tab w:val="right" w:pos="9360"/>
      </w:tabs>
    </w:pPr>
  </w:style>
  <w:style w:type="character" w:customStyle="1" w:styleId="HeaderChar">
    <w:name w:val="Header Char"/>
    <w:basedOn w:val="DefaultParagraphFont"/>
    <w:link w:val="Header"/>
    <w:uiPriority w:val="99"/>
    <w:semiHidden/>
    <w:rsid w:val="00671871"/>
  </w:style>
  <w:style w:type="paragraph" w:styleId="Footer">
    <w:name w:val="footer"/>
    <w:basedOn w:val="Normal"/>
    <w:link w:val="FooterChar"/>
    <w:uiPriority w:val="99"/>
    <w:unhideWhenUsed/>
    <w:rsid w:val="00671871"/>
    <w:pPr>
      <w:tabs>
        <w:tab w:val="center" w:pos="4680"/>
        <w:tab w:val="right" w:pos="9360"/>
      </w:tabs>
    </w:pPr>
  </w:style>
  <w:style w:type="character" w:customStyle="1" w:styleId="FooterChar">
    <w:name w:val="Footer Char"/>
    <w:basedOn w:val="DefaultParagraphFont"/>
    <w:link w:val="Footer"/>
    <w:uiPriority w:val="99"/>
    <w:rsid w:val="00671871"/>
  </w:style>
  <w:style w:type="table" w:styleId="TableGrid">
    <w:name w:val="Table Grid"/>
    <w:basedOn w:val="TableNormal"/>
    <w:uiPriority w:val="59"/>
    <w:rsid w:val="00872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8710">
      <w:bodyDiv w:val="1"/>
      <w:marLeft w:val="0"/>
      <w:marRight w:val="0"/>
      <w:marTop w:val="0"/>
      <w:marBottom w:val="0"/>
      <w:divBdr>
        <w:top w:val="none" w:sz="0" w:space="0" w:color="auto"/>
        <w:left w:val="none" w:sz="0" w:space="0" w:color="auto"/>
        <w:bottom w:val="none" w:sz="0" w:space="0" w:color="auto"/>
        <w:right w:val="none" w:sz="0" w:space="0" w:color="auto"/>
      </w:divBdr>
      <w:divsChild>
        <w:div w:id="1432778630">
          <w:marLeft w:val="480"/>
          <w:marRight w:val="0"/>
          <w:marTop w:val="0"/>
          <w:marBottom w:val="0"/>
          <w:divBdr>
            <w:top w:val="none" w:sz="0" w:space="0" w:color="auto"/>
            <w:left w:val="none" w:sz="0" w:space="0" w:color="auto"/>
            <w:bottom w:val="none" w:sz="0" w:space="0" w:color="auto"/>
            <w:right w:val="none" w:sz="0" w:space="0" w:color="auto"/>
          </w:divBdr>
          <w:divsChild>
            <w:div w:id="88198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8267">
      <w:bodyDiv w:val="1"/>
      <w:marLeft w:val="0"/>
      <w:marRight w:val="0"/>
      <w:marTop w:val="0"/>
      <w:marBottom w:val="0"/>
      <w:divBdr>
        <w:top w:val="none" w:sz="0" w:space="0" w:color="auto"/>
        <w:left w:val="none" w:sz="0" w:space="0" w:color="auto"/>
        <w:bottom w:val="none" w:sz="0" w:space="0" w:color="auto"/>
        <w:right w:val="none" w:sz="0" w:space="0" w:color="auto"/>
      </w:divBdr>
      <w:divsChild>
        <w:div w:id="573704863">
          <w:marLeft w:val="480"/>
          <w:marRight w:val="0"/>
          <w:marTop w:val="0"/>
          <w:marBottom w:val="0"/>
          <w:divBdr>
            <w:top w:val="none" w:sz="0" w:space="0" w:color="auto"/>
            <w:left w:val="none" w:sz="0" w:space="0" w:color="auto"/>
            <w:bottom w:val="none" w:sz="0" w:space="0" w:color="auto"/>
            <w:right w:val="none" w:sz="0" w:space="0" w:color="auto"/>
          </w:divBdr>
          <w:divsChild>
            <w:div w:id="140699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6293">
      <w:bodyDiv w:val="1"/>
      <w:marLeft w:val="0"/>
      <w:marRight w:val="0"/>
      <w:marTop w:val="0"/>
      <w:marBottom w:val="0"/>
      <w:divBdr>
        <w:top w:val="none" w:sz="0" w:space="0" w:color="auto"/>
        <w:left w:val="none" w:sz="0" w:space="0" w:color="auto"/>
        <w:bottom w:val="none" w:sz="0" w:space="0" w:color="auto"/>
        <w:right w:val="none" w:sz="0" w:space="0" w:color="auto"/>
      </w:divBdr>
      <w:divsChild>
        <w:div w:id="47459481">
          <w:marLeft w:val="480"/>
          <w:marRight w:val="0"/>
          <w:marTop w:val="0"/>
          <w:marBottom w:val="0"/>
          <w:divBdr>
            <w:top w:val="none" w:sz="0" w:space="0" w:color="auto"/>
            <w:left w:val="none" w:sz="0" w:space="0" w:color="auto"/>
            <w:bottom w:val="none" w:sz="0" w:space="0" w:color="auto"/>
            <w:right w:val="none" w:sz="0" w:space="0" w:color="auto"/>
          </w:divBdr>
          <w:divsChild>
            <w:div w:id="7091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279784">
      <w:bodyDiv w:val="1"/>
      <w:marLeft w:val="0"/>
      <w:marRight w:val="0"/>
      <w:marTop w:val="0"/>
      <w:marBottom w:val="0"/>
      <w:divBdr>
        <w:top w:val="none" w:sz="0" w:space="0" w:color="auto"/>
        <w:left w:val="none" w:sz="0" w:space="0" w:color="auto"/>
        <w:bottom w:val="none" w:sz="0" w:space="0" w:color="auto"/>
        <w:right w:val="none" w:sz="0" w:space="0" w:color="auto"/>
      </w:divBdr>
      <w:divsChild>
        <w:div w:id="181357557">
          <w:marLeft w:val="480"/>
          <w:marRight w:val="0"/>
          <w:marTop w:val="0"/>
          <w:marBottom w:val="0"/>
          <w:divBdr>
            <w:top w:val="none" w:sz="0" w:space="0" w:color="auto"/>
            <w:left w:val="none" w:sz="0" w:space="0" w:color="auto"/>
            <w:bottom w:val="none" w:sz="0" w:space="0" w:color="auto"/>
            <w:right w:val="none" w:sz="0" w:space="0" w:color="auto"/>
          </w:divBdr>
          <w:divsChild>
            <w:div w:id="98084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20679">
      <w:bodyDiv w:val="1"/>
      <w:marLeft w:val="0"/>
      <w:marRight w:val="0"/>
      <w:marTop w:val="0"/>
      <w:marBottom w:val="0"/>
      <w:divBdr>
        <w:top w:val="none" w:sz="0" w:space="0" w:color="auto"/>
        <w:left w:val="none" w:sz="0" w:space="0" w:color="auto"/>
        <w:bottom w:val="none" w:sz="0" w:space="0" w:color="auto"/>
        <w:right w:val="none" w:sz="0" w:space="0" w:color="auto"/>
      </w:divBdr>
      <w:divsChild>
        <w:div w:id="903953082">
          <w:marLeft w:val="480"/>
          <w:marRight w:val="0"/>
          <w:marTop w:val="0"/>
          <w:marBottom w:val="0"/>
          <w:divBdr>
            <w:top w:val="none" w:sz="0" w:space="0" w:color="auto"/>
            <w:left w:val="none" w:sz="0" w:space="0" w:color="auto"/>
            <w:bottom w:val="none" w:sz="0" w:space="0" w:color="auto"/>
            <w:right w:val="none" w:sz="0" w:space="0" w:color="auto"/>
          </w:divBdr>
          <w:divsChild>
            <w:div w:id="13878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08527">
      <w:bodyDiv w:val="1"/>
      <w:marLeft w:val="0"/>
      <w:marRight w:val="0"/>
      <w:marTop w:val="0"/>
      <w:marBottom w:val="0"/>
      <w:divBdr>
        <w:top w:val="none" w:sz="0" w:space="0" w:color="auto"/>
        <w:left w:val="none" w:sz="0" w:space="0" w:color="auto"/>
        <w:bottom w:val="none" w:sz="0" w:space="0" w:color="auto"/>
        <w:right w:val="none" w:sz="0" w:space="0" w:color="auto"/>
      </w:divBdr>
      <w:divsChild>
        <w:div w:id="894199512">
          <w:marLeft w:val="480"/>
          <w:marRight w:val="0"/>
          <w:marTop w:val="0"/>
          <w:marBottom w:val="0"/>
          <w:divBdr>
            <w:top w:val="none" w:sz="0" w:space="0" w:color="auto"/>
            <w:left w:val="none" w:sz="0" w:space="0" w:color="auto"/>
            <w:bottom w:val="none" w:sz="0" w:space="0" w:color="auto"/>
            <w:right w:val="none" w:sz="0" w:space="0" w:color="auto"/>
          </w:divBdr>
          <w:divsChild>
            <w:div w:id="634414479">
              <w:marLeft w:val="0"/>
              <w:marRight w:val="0"/>
              <w:marTop w:val="0"/>
              <w:marBottom w:val="0"/>
              <w:divBdr>
                <w:top w:val="none" w:sz="0" w:space="0" w:color="auto"/>
                <w:left w:val="none" w:sz="0" w:space="0" w:color="auto"/>
                <w:bottom w:val="none" w:sz="0" w:space="0" w:color="auto"/>
                <w:right w:val="none" w:sz="0" w:space="0" w:color="auto"/>
              </w:divBdr>
            </w:div>
            <w:div w:id="1240213642">
              <w:marLeft w:val="0"/>
              <w:marRight w:val="0"/>
              <w:marTop w:val="0"/>
              <w:marBottom w:val="0"/>
              <w:divBdr>
                <w:top w:val="none" w:sz="0" w:space="0" w:color="auto"/>
                <w:left w:val="none" w:sz="0" w:space="0" w:color="auto"/>
                <w:bottom w:val="none" w:sz="0" w:space="0" w:color="auto"/>
                <w:right w:val="none" w:sz="0" w:space="0" w:color="auto"/>
              </w:divBdr>
            </w:div>
            <w:div w:id="1382896663">
              <w:marLeft w:val="0"/>
              <w:marRight w:val="0"/>
              <w:marTop w:val="0"/>
              <w:marBottom w:val="0"/>
              <w:divBdr>
                <w:top w:val="none" w:sz="0" w:space="0" w:color="auto"/>
                <w:left w:val="none" w:sz="0" w:space="0" w:color="auto"/>
                <w:bottom w:val="none" w:sz="0" w:space="0" w:color="auto"/>
                <w:right w:val="none" w:sz="0" w:space="0" w:color="auto"/>
              </w:divBdr>
            </w:div>
            <w:div w:id="196622795">
              <w:marLeft w:val="0"/>
              <w:marRight w:val="0"/>
              <w:marTop w:val="0"/>
              <w:marBottom w:val="0"/>
              <w:divBdr>
                <w:top w:val="none" w:sz="0" w:space="0" w:color="auto"/>
                <w:left w:val="none" w:sz="0" w:space="0" w:color="auto"/>
                <w:bottom w:val="none" w:sz="0" w:space="0" w:color="auto"/>
                <w:right w:val="none" w:sz="0" w:space="0" w:color="auto"/>
              </w:divBdr>
            </w:div>
            <w:div w:id="1055812739">
              <w:marLeft w:val="0"/>
              <w:marRight w:val="0"/>
              <w:marTop w:val="0"/>
              <w:marBottom w:val="0"/>
              <w:divBdr>
                <w:top w:val="none" w:sz="0" w:space="0" w:color="auto"/>
                <w:left w:val="none" w:sz="0" w:space="0" w:color="auto"/>
                <w:bottom w:val="none" w:sz="0" w:space="0" w:color="auto"/>
                <w:right w:val="none" w:sz="0" w:space="0" w:color="auto"/>
              </w:divBdr>
            </w:div>
            <w:div w:id="281886230">
              <w:marLeft w:val="0"/>
              <w:marRight w:val="0"/>
              <w:marTop w:val="0"/>
              <w:marBottom w:val="0"/>
              <w:divBdr>
                <w:top w:val="none" w:sz="0" w:space="0" w:color="auto"/>
                <w:left w:val="none" w:sz="0" w:space="0" w:color="auto"/>
                <w:bottom w:val="none" w:sz="0" w:space="0" w:color="auto"/>
                <w:right w:val="none" w:sz="0" w:space="0" w:color="auto"/>
              </w:divBdr>
            </w:div>
            <w:div w:id="1595823458">
              <w:marLeft w:val="0"/>
              <w:marRight w:val="0"/>
              <w:marTop w:val="0"/>
              <w:marBottom w:val="0"/>
              <w:divBdr>
                <w:top w:val="none" w:sz="0" w:space="0" w:color="auto"/>
                <w:left w:val="none" w:sz="0" w:space="0" w:color="auto"/>
                <w:bottom w:val="none" w:sz="0" w:space="0" w:color="auto"/>
                <w:right w:val="none" w:sz="0" w:space="0" w:color="auto"/>
              </w:divBdr>
            </w:div>
            <w:div w:id="650064833">
              <w:marLeft w:val="0"/>
              <w:marRight w:val="0"/>
              <w:marTop w:val="0"/>
              <w:marBottom w:val="0"/>
              <w:divBdr>
                <w:top w:val="none" w:sz="0" w:space="0" w:color="auto"/>
                <w:left w:val="none" w:sz="0" w:space="0" w:color="auto"/>
                <w:bottom w:val="none" w:sz="0" w:space="0" w:color="auto"/>
                <w:right w:val="none" w:sz="0" w:space="0" w:color="auto"/>
              </w:divBdr>
            </w:div>
            <w:div w:id="166291242">
              <w:marLeft w:val="0"/>
              <w:marRight w:val="0"/>
              <w:marTop w:val="0"/>
              <w:marBottom w:val="0"/>
              <w:divBdr>
                <w:top w:val="none" w:sz="0" w:space="0" w:color="auto"/>
                <w:left w:val="none" w:sz="0" w:space="0" w:color="auto"/>
                <w:bottom w:val="none" w:sz="0" w:space="0" w:color="auto"/>
                <w:right w:val="none" w:sz="0" w:space="0" w:color="auto"/>
              </w:divBdr>
            </w:div>
            <w:div w:id="1406561910">
              <w:marLeft w:val="0"/>
              <w:marRight w:val="0"/>
              <w:marTop w:val="0"/>
              <w:marBottom w:val="0"/>
              <w:divBdr>
                <w:top w:val="none" w:sz="0" w:space="0" w:color="auto"/>
                <w:left w:val="none" w:sz="0" w:space="0" w:color="auto"/>
                <w:bottom w:val="none" w:sz="0" w:space="0" w:color="auto"/>
                <w:right w:val="none" w:sz="0" w:space="0" w:color="auto"/>
              </w:divBdr>
            </w:div>
            <w:div w:id="1438524785">
              <w:marLeft w:val="0"/>
              <w:marRight w:val="0"/>
              <w:marTop w:val="0"/>
              <w:marBottom w:val="0"/>
              <w:divBdr>
                <w:top w:val="none" w:sz="0" w:space="0" w:color="auto"/>
                <w:left w:val="none" w:sz="0" w:space="0" w:color="auto"/>
                <w:bottom w:val="none" w:sz="0" w:space="0" w:color="auto"/>
                <w:right w:val="none" w:sz="0" w:space="0" w:color="auto"/>
              </w:divBdr>
            </w:div>
            <w:div w:id="2017993280">
              <w:marLeft w:val="0"/>
              <w:marRight w:val="0"/>
              <w:marTop w:val="0"/>
              <w:marBottom w:val="0"/>
              <w:divBdr>
                <w:top w:val="none" w:sz="0" w:space="0" w:color="auto"/>
                <w:left w:val="none" w:sz="0" w:space="0" w:color="auto"/>
                <w:bottom w:val="none" w:sz="0" w:space="0" w:color="auto"/>
                <w:right w:val="none" w:sz="0" w:space="0" w:color="auto"/>
              </w:divBdr>
            </w:div>
            <w:div w:id="360712860">
              <w:marLeft w:val="0"/>
              <w:marRight w:val="0"/>
              <w:marTop w:val="0"/>
              <w:marBottom w:val="0"/>
              <w:divBdr>
                <w:top w:val="none" w:sz="0" w:space="0" w:color="auto"/>
                <w:left w:val="none" w:sz="0" w:space="0" w:color="auto"/>
                <w:bottom w:val="none" w:sz="0" w:space="0" w:color="auto"/>
                <w:right w:val="none" w:sz="0" w:space="0" w:color="auto"/>
              </w:divBdr>
            </w:div>
            <w:div w:id="2132279762">
              <w:marLeft w:val="0"/>
              <w:marRight w:val="0"/>
              <w:marTop w:val="0"/>
              <w:marBottom w:val="0"/>
              <w:divBdr>
                <w:top w:val="none" w:sz="0" w:space="0" w:color="auto"/>
                <w:left w:val="none" w:sz="0" w:space="0" w:color="auto"/>
                <w:bottom w:val="none" w:sz="0" w:space="0" w:color="auto"/>
                <w:right w:val="none" w:sz="0" w:space="0" w:color="auto"/>
              </w:divBdr>
            </w:div>
            <w:div w:id="1695033176">
              <w:marLeft w:val="0"/>
              <w:marRight w:val="0"/>
              <w:marTop w:val="0"/>
              <w:marBottom w:val="0"/>
              <w:divBdr>
                <w:top w:val="none" w:sz="0" w:space="0" w:color="auto"/>
                <w:left w:val="none" w:sz="0" w:space="0" w:color="auto"/>
                <w:bottom w:val="none" w:sz="0" w:space="0" w:color="auto"/>
                <w:right w:val="none" w:sz="0" w:space="0" w:color="auto"/>
              </w:divBdr>
            </w:div>
            <w:div w:id="1691907383">
              <w:marLeft w:val="0"/>
              <w:marRight w:val="0"/>
              <w:marTop w:val="0"/>
              <w:marBottom w:val="0"/>
              <w:divBdr>
                <w:top w:val="none" w:sz="0" w:space="0" w:color="auto"/>
                <w:left w:val="none" w:sz="0" w:space="0" w:color="auto"/>
                <w:bottom w:val="none" w:sz="0" w:space="0" w:color="auto"/>
                <w:right w:val="none" w:sz="0" w:space="0" w:color="auto"/>
              </w:divBdr>
            </w:div>
            <w:div w:id="1770000193">
              <w:marLeft w:val="0"/>
              <w:marRight w:val="0"/>
              <w:marTop w:val="0"/>
              <w:marBottom w:val="0"/>
              <w:divBdr>
                <w:top w:val="none" w:sz="0" w:space="0" w:color="auto"/>
                <w:left w:val="none" w:sz="0" w:space="0" w:color="auto"/>
                <w:bottom w:val="none" w:sz="0" w:space="0" w:color="auto"/>
                <w:right w:val="none" w:sz="0" w:space="0" w:color="auto"/>
              </w:divBdr>
            </w:div>
            <w:div w:id="835458738">
              <w:marLeft w:val="0"/>
              <w:marRight w:val="0"/>
              <w:marTop w:val="0"/>
              <w:marBottom w:val="0"/>
              <w:divBdr>
                <w:top w:val="none" w:sz="0" w:space="0" w:color="auto"/>
                <w:left w:val="none" w:sz="0" w:space="0" w:color="auto"/>
                <w:bottom w:val="none" w:sz="0" w:space="0" w:color="auto"/>
                <w:right w:val="none" w:sz="0" w:space="0" w:color="auto"/>
              </w:divBdr>
            </w:div>
            <w:div w:id="844633392">
              <w:marLeft w:val="0"/>
              <w:marRight w:val="0"/>
              <w:marTop w:val="0"/>
              <w:marBottom w:val="0"/>
              <w:divBdr>
                <w:top w:val="none" w:sz="0" w:space="0" w:color="auto"/>
                <w:left w:val="none" w:sz="0" w:space="0" w:color="auto"/>
                <w:bottom w:val="none" w:sz="0" w:space="0" w:color="auto"/>
                <w:right w:val="none" w:sz="0" w:space="0" w:color="auto"/>
              </w:divBdr>
            </w:div>
            <w:div w:id="1676878223">
              <w:marLeft w:val="0"/>
              <w:marRight w:val="0"/>
              <w:marTop w:val="0"/>
              <w:marBottom w:val="0"/>
              <w:divBdr>
                <w:top w:val="none" w:sz="0" w:space="0" w:color="auto"/>
                <w:left w:val="none" w:sz="0" w:space="0" w:color="auto"/>
                <w:bottom w:val="none" w:sz="0" w:space="0" w:color="auto"/>
                <w:right w:val="none" w:sz="0" w:space="0" w:color="auto"/>
              </w:divBdr>
            </w:div>
            <w:div w:id="64227896">
              <w:marLeft w:val="0"/>
              <w:marRight w:val="0"/>
              <w:marTop w:val="0"/>
              <w:marBottom w:val="0"/>
              <w:divBdr>
                <w:top w:val="none" w:sz="0" w:space="0" w:color="auto"/>
                <w:left w:val="none" w:sz="0" w:space="0" w:color="auto"/>
                <w:bottom w:val="none" w:sz="0" w:space="0" w:color="auto"/>
                <w:right w:val="none" w:sz="0" w:space="0" w:color="auto"/>
              </w:divBdr>
            </w:div>
            <w:div w:id="96678001">
              <w:marLeft w:val="0"/>
              <w:marRight w:val="0"/>
              <w:marTop w:val="0"/>
              <w:marBottom w:val="0"/>
              <w:divBdr>
                <w:top w:val="none" w:sz="0" w:space="0" w:color="auto"/>
                <w:left w:val="none" w:sz="0" w:space="0" w:color="auto"/>
                <w:bottom w:val="none" w:sz="0" w:space="0" w:color="auto"/>
                <w:right w:val="none" w:sz="0" w:space="0" w:color="auto"/>
              </w:divBdr>
            </w:div>
            <w:div w:id="1668172787">
              <w:marLeft w:val="0"/>
              <w:marRight w:val="0"/>
              <w:marTop w:val="0"/>
              <w:marBottom w:val="0"/>
              <w:divBdr>
                <w:top w:val="none" w:sz="0" w:space="0" w:color="auto"/>
                <w:left w:val="none" w:sz="0" w:space="0" w:color="auto"/>
                <w:bottom w:val="none" w:sz="0" w:space="0" w:color="auto"/>
                <w:right w:val="none" w:sz="0" w:space="0" w:color="auto"/>
              </w:divBdr>
            </w:div>
            <w:div w:id="1067844218">
              <w:marLeft w:val="0"/>
              <w:marRight w:val="0"/>
              <w:marTop w:val="0"/>
              <w:marBottom w:val="0"/>
              <w:divBdr>
                <w:top w:val="none" w:sz="0" w:space="0" w:color="auto"/>
                <w:left w:val="none" w:sz="0" w:space="0" w:color="auto"/>
                <w:bottom w:val="none" w:sz="0" w:space="0" w:color="auto"/>
                <w:right w:val="none" w:sz="0" w:space="0" w:color="auto"/>
              </w:divBdr>
            </w:div>
            <w:div w:id="399524253">
              <w:marLeft w:val="0"/>
              <w:marRight w:val="0"/>
              <w:marTop w:val="0"/>
              <w:marBottom w:val="0"/>
              <w:divBdr>
                <w:top w:val="none" w:sz="0" w:space="0" w:color="auto"/>
                <w:left w:val="none" w:sz="0" w:space="0" w:color="auto"/>
                <w:bottom w:val="none" w:sz="0" w:space="0" w:color="auto"/>
                <w:right w:val="none" w:sz="0" w:space="0" w:color="auto"/>
              </w:divBdr>
            </w:div>
            <w:div w:id="1148132325">
              <w:marLeft w:val="0"/>
              <w:marRight w:val="0"/>
              <w:marTop w:val="0"/>
              <w:marBottom w:val="0"/>
              <w:divBdr>
                <w:top w:val="none" w:sz="0" w:space="0" w:color="auto"/>
                <w:left w:val="none" w:sz="0" w:space="0" w:color="auto"/>
                <w:bottom w:val="none" w:sz="0" w:space="0" w:color="auto"/>
                <w:right w:val="none" w:sz="0" w:space="0" w:color="auto"/>
              </w:divBdr>
            </w:div>
            <w:div w:id="1033963491">
              <w:marLeft w:val="0"/>
              <w:marRight w:val="0"/>
              <w:marTop w:val="0"/>
              <w:marBottom w:val="0"/>
              <w:divBdr>
                <w:top w:val="none" w:sz="0" w:space="0" w:color="auto"/>
                <w:left w:val="none" w:sz="0" w:space="0" w:color="auto"/>
                <w:bottom w:val="none" w:sz="0" w:space="0" w:color="auto"/>
                <w:right w:val="none" w:sz="0" w:space="0" w:color="auto"/>
              </w:divBdr>
            </w:div>
            <w:div w:id="352536828">
              <w:marLeft w:val="0"/>
              <w:marRight w:val="0"/>
              <w:marTop w:val="0"/>
              <w:marBottom w:val="0"/>
              <w:divBdr>
                <w:top w:val="none" w:sz="0" w:space="0" w:color="auto"/>
                <w:left w:val="none" w:sz="0" w:space="0" w:color="auto"/>
                <w:bottom w:val="none" w:sz="0" w:space="0" w:color="auto"/>
                <w:right w:val="none" w:sz="0" w:space="0" w:color="auto"/>
              </w:divBdr>
            </w:div>
            <w:div w:id="2132237352">
              <w:marLeft w:val="0"/>
              <w:marRight w:val="0"/>
              <w:marTop w:val="0"/>
              <w:marBottom w:val="0"/>
              <w:divBdr>
                <w:top w:val="none" w:sz="0" w:space="0" w:color="auto"/>
                <w:left w:val="none" w:sz="0" w:space="0" w:color="auto"/>
                <w:bottom w:val="none" w:sz="0" w:space="0" w:color="auto"/>
                <w:right w:val="none" w:sz="0" w:space="0" w:color="auto"/>
              </w:divBdr>
            </w:div>
            <w:div w:id="420222936">
              <w:marLeft w:val="0"/>
              <w:marRight w:val="0"/>
              <w:marTop w:val="0"/>
              <w:marBottom w:val="0"/>
              <w:divBdr>
                <w:top w:val="none" w:sz="0" w:space="0" w:color="auto"/>
                <w:left w:val="none" w:sz="0" w:space="0" w:color="auto"/>
                <w:bottom w:val="none" w:sz="0" w:space="0" w:color="auto"/>
                <w:right w:val="none" w:sz="0" w:space="0" w:color="auto"/>
              </w:divBdr>
            </w:div>
            <w:div w:id="1253200035">
              <w:marLeft w:val="0"/>
              <w:marRight w:val="0"/>
              <w:marTop w:val="0"/>
              <w:marBottom w:val="0"/>
              <w:divBdr>
                <w:top w:val="none" w:sz="0" w:space="0" w:color="auto"/>
                <w:left w:val="none" w:sz="0" w:space="0" w:color="auto"/>
                <w:bottom w:val="none" w:sz="0" w:space="0" w:color="auto"/>
                <w:right w:val="none" w:sz="0" w:space="0" w:color="auto"/>
              </w:divBdr>
            </w:div>
            <w:div w:id="722339320">
              <w:marLeft w:val="0"/>
              <w:marRight w:val="0"/>
              <w:marTop w:val="0"/>
              <w:marBottom w:val="0"/>
              <w:divBdr>
                <w:top w:val="none" w:sz="0" w:space="0" w:color="auto"/>
                <w:left w:val="none" w:sz="0" w:space="0" w:color="auto"/>
                <w:bottom w:val="none" w:sz="0" w:space="0" w:color="auto"/>
                <w:right w:val="none" w:sz="0" w:space="0" w:color="auto"/>
              </w:divBdr>
            </w:div>
            <w:div w:id="235362673">
              <w:marLeft w:val="0"/>
              <w:marRight w:val="0"/>
              <w:marTop w:val="0"/>
              <w:marBottom w:val="0"/>
              <w:divBdr>
                <w:top w:val="none" w:sz="0" w:space="0" w:color="auto"/>
                <w:left w:val="none" w:sz="0" w:space="0" w:color="auto"/>
                <w:bottom w:val="none" w:sz="0" w:space="0" w:color="auto"/>
                <w:right w:val="none" w:sz="0" w:space="0" w:color="auto"/>
              </w:divBdr>
            </w:div>
            <w:div w:id="1742367173">
              <w:marLeft w:val="0"/>
              <w:marRight w:val="0"/>
              <w:marTop w:val="0"/>
              <w:marBottom w:val="0"/>
              <w:divBdr>
                <w:top w:val="none" w:sz="0" w:space="0" w:color="auto"/>
                <w:left w:val="none" w:sz="0" w:space="0" w:color="auto"/>
                <w:bottom w:val="none" w:sz="0" w:space="0" w:color="auto"/>
                <w:right w:val="none" w:sz="0" w:space="0" w:color="auto"/>
              </w:divBdr>
            </w:div>
            <w:div w:id="1065184686">
              <w:marLeft w:val="0"/>
              <w:marRight w:val="0"/>
              <w:marTop w:val="0"/>
              <w:marBottom w:val="0"/>
              <w:divBdr>
                <w:top w:val="none" w:sz="0" w:space="0" w:color="auto"/>
                <w:left w:val="none" w:sz="0" w:space="0" w:color="auto"/>
                <w:bottom w:val="none" w:sz="0" w:space="0" w:color="auto"/>
                <w:right w:val="none" w:sz="0" w:space="0" w:color="auto"/>
              </w:divBdr>
            </w:div>
            <w:div w:id="1260018360">
              <w:marLeft w:val="0"/>
              <w:marRight w:val="0"/>
              <w:marTop w:val="0"/>
              <w:marBottom w:val="0"/>
              <w:divBdr>
                <w:top w:val="none" w:sz="0" w:space="0" w:color="auto"/>
                <w:left w:val="none" w:sz="0" w:space="0" w:color="auto"/>
                <w:bottom w:val="none" w:sz="0" w:space="0" w:color="auto"/>
                <w:right w:val="none" w:sz="0" w:space="0" w:color="auto"/>
              </w:divBdr>
            </w:div>
            <w:div w:id="1759986675">
              <w:marLeft w:val="0"/>
              <w:marRight w:val="0"/>
              <w:marTop w:val="0"/>
              <w:marBottom w:val="0"/>
              <w:divBdr>
                <w:top w:val="none" w:sz="0" w:space="0" w:color="auto"/>
                <w:left w:val="none" w:sz="0" w:space="0" w:color="auto"/>
                <w:bottom w:val="none" w:sz="0" w:space="0" w:color="auto"/>
                <w:right w:val="none" w:sz="0" w:space="0" w:color="auto"/>
              </w:divBdr>
            </w:div>
            <w:div w:id="1599874115">
              <w:marLeft w:val="0"/>
              <w:marRight w:val="0"/>
              <w:marTop w:val="0"/>
              <w:marBottom w:val="0"/>
              <w:divBdr>
                <w:top w:val="none" w:sz="0" w:space="0" w:color="auto"/>
                <w:left w:val="none" w:sz="0" w:space="0" w:color="auto"/>
                <w:bottom w:val="none" w:sz="0" w:space="0" w:color="auto"/>
                <w:right w:val="none" w:sz="0" w:space="0" w:color="auto"/>
              </w:divBdr>
            </w:div>
            <w:div w:id="885920467">
              <w:marLeft w:val="0"/>
              <w:marRight w:val="0"/>
              <w:marTop w:val="0"/>
              <w:marBottom w:val="0"/>
              <w:divBdr>
                <w:top w:val="none" w:sz="0" w:space="0" w:color="auto"/>
                <w:left w:val="none" w:sz="0" w:space="0" w:color="auto"/>
                <w:bottom w:val="none" w:sz="0" w:space="0" w:color="auto"/>
                <w:right w:val="none" w:sz="0" w:space="0" w:color="auto"/>
              </w:divBdr>
            </w:div>
            <w:div w:id="926498044">
              <w:marLeft w:val="0"/>
              <w:marRight w:val="0"/>
              <w:marTop w:val="0"/>
              <w:marBottom w:val="0"/>
              <w:divBdr>
                <w:top w:val="none" w:sz="0" w:space="0" w:color="auto"/>
                <w:left w:val="none" w:sz="0" w:space="0" w:color="auto"/>
                <w:bottom w:val="none" w:sz="0" w:space="0" w:color="auto"/>
                <w:right w:val="none" w:sz="0" w:space="0" w:color="auto"/>
              </w:divBdr>
            </w:div>
            <w:div w:id="568541553">
              <w:marLeft w:val="0"/>
              <w:marRight w:val="0"/>
              <w:marTop w:val="0"/>
              <w:marBottom w:val="0"/>
              <w:divBdr>
                <w:top w:val="none" w:sz="0" w:space="0" w:color="auto"/>
                <w:left w:val="none" w:sz="0" w:space="0" w:color="auto"/>
                <w:bottom w:val="none" w:sz="0" w:space="0" w:color="auto"/>
                <w:right w:val="none" w:sz="0" w:space="0" w:color="auto"/>
              </w:divBdr>
            </w:div>
            <w:div w:id="363941462">
              <w:marLeft w:val="0"/>
              <w:marRight w:val="0"/>
              <w:marTop w:val="0"/>
              <w:marBottom w:val="0"/>
              <w:divBdr>
                <w:top w:val="none" w:sz="0" w:space="0" w:color="auto"/>
                <w:left w:val="none" w:sz="0" w:space="0" w:color="auto"/>
                <w:bottom w:val="none" w:sz="0" w:space="0" w:color="auto"/>
                <w:right w:val="none" w:sz="0" w:space="0" w:color="auto"/>
              </w:divBdr>
            </w:div>
            <w:div w:id="1549148133">
              <w:marLeft w:val="0"/>
              <w:marRight w:val="0"/>
              <w:marTop w:val="0"/>
              <w:marBottom w:val="0"/>
              <w:divBdr>
                <w:top w:val="none" w:sz="0" w:space="0" w:color="auto"/>
                <w:left w:val="none" w:sz="0" w:space="0" w:color="auto"/>
                <w:bottom w:val="none" w:sz="0" w:space="0" w:color="auto"/>
                <w:right w:val="none" w:sz="0" w:space="0" w:color="auto"/>
              </w:divBdr>
            </w:div>
            <w:div w:id="472063321">
              <w:marLeft w:val="0"/>
              <w:marRight w:val="0"/>
              <w:marTop w:val="0"/>
              <w:marBottom w:val="0"/>
              <w:divBdr>
                <w:top w:val="none" w:sz="0" w:space="0" w:color="auto"/>
                <w:left w:val="none" w:sz="0" w:space="0" w:color="auto"/>
                <w:bottom w:val="none" w:sz="0" w:space="0" w:color="auto"/>
                <w:right w:val="none" w:sz="0" w:space="0" w:color="auto"/>
              </w:divBdr>
            </w:div>
            <w:div w:id="1583444517">
              <w:marLeft w:val="0"/>
              <w:marRight w:val="0"/>
              <w:marTop w:val="0"/>
              <w:marBottom w:val="0"/>
              <w:divBdr>
                <w:top w:val="none" w:sz="0" w:space="0" w:color="auto"/>
                <w:left w:val="none" w:sz="0" w:space="0" w:color="auto"/>
                <w:bottom w:val="none" w:sz="0" w:space="0" w:color="auto"/>
                <w:right w:val="none" w:sz="0" w:space="0" w:color="auto"/>
              </w:divBdr>
            </w:div>
            <w:div w:id="344331363">
              <w:marLeft w:val="0"/>
              <w:marRight w:val="0"/>
              <w:marTop w:val="0"/>
              <w:marBottom w:val="0"/>
              <w:divBdr>
                <w:top w:val="none" w:sz="0" w:space="0" w:color="auto"/>
                <w:left w:val="none" w:sz="0" w:space="0" w:color="auto"/>
                <w:bottom w:val="none" w:sz="0" w:space="0" w:color="auto"/>
                <w:right w:val="none" w:sz="0" w:space="0" w:color="auto"/>
              </w:divBdr>
            </w:div>
            <w:div w:id="433481912">
              <w:marLeft w:val="0"/>
              <w:marRight w:val="0"/>
              <w:marTop w:val="0"/>
              <w:marBottom w:val="0"/>
              <w:divBdr>
                <w:top w:val="none" w:sz="0" w:space="0" w:color="auto"/>
                <w:left w:val="none" w:sz="0" w:space="0" w:color="auto"/>
                <w:bottom w:val="none" w:sz="0" w:space="0" w:color="auto"/>
                <w:right w:val="none" w:sz="0" w:space="0" w:color="auto"/>
              </w:divBdr>
            </w:div>
            <w:div w:id="127746335">
              <w:marLeft w:val="0"/>
              <w:marRight w:val="0"/>
              <w:marTop w:val="0"/>
              <w:marBottom w:val="0"/>
              <w:divBdr>
                <w:top w:val="none" w:sz="0" w:space="0" w:color="auto"/>
                <w:left w:val="none" w:sz="0" w:space="0" w:color="auto"/>
                <w:bottom w:val="none" w:sz="0" w:space="0" w:color="auto"/>
                <w:right w:val="none" w:sz="0" w:space="0" w:color="auto"/>
              </w:divBdr>
            </w:div>
            <w:div w:id="1869023824">
              <w:marLeft w:val="0"/>
              <w:marRight w:val="0"/>
              <w:marTop w:val="0"/>
              <w:marBottom w:val="0"/>
              <w:divBdr>
                <w:top w:val="none" w:sz="0" w:space="0" w:color="auto"/>
                <w:left w:val="none" w:sz="0" w:space="0" w:color="auto"/>
                <w:bottom w:val="none" w:sz="0" w:space="0" w:color="auto"/>
                <w:right w:val="none" w:sz="0" w:space="0" w:color="auto"/>
              </w:divBdr>
            </w:div>
            <w:div w:id="418984941">
              <w:marLeft w:val="0"/>
              <w:marRight w:val="0"/>
              <w:marTop w:val="0"/>
              <w:marBottom w:val="0"/>
              <w:divBdr>
                <w:top w:val="none" w:sz="0" w:space="0" w:color="auto"/>
                <w:left w:val="none" w:sz="0" w:space="0" w:color="auto"/>
                <w:bottom w:val="none" w:sz="0" w:space="0" w:color="auto"/>
                <w:right w:val="none" w:sz="0" w:space="0" w:color="auto"/>
              </w:divBdr>
            </w:div>
            <w:div w:id="297927344">
              <w:marLeft w:val="0"/>
              <w:marRight w:val="0"/>
              <w:marTop w:val="0"/>
              <w:marBottom w:val="0"/>
              <w:divBdr>
                <w:top w:val="none" w:sz="0" w:space="0" w:color="auto"/>
                <w:left w:val="none" w:sz="0" w:space="0" w:color="auto"/>
                <w:bottom w:val="none" w:sz="0" w:space="0" w:color="auto"/>
                <w:right w:val="none" w:sz="0" w:space="0" w:color="auto"/>
              </w:divBdr>
            </w:div>
            <w:div w:id="568199281">
              <w:marLeft w:val="0"/>
              <w:marRight w:val="0"/>
              <w:marTop w:val="0"/>
              <w:marBottom w:val="0"/>
              <w:divBdr>
                <w:top w:val="none" w:sz="0" w:space="0" w:color="auto"/>
                <w:left w:val="none" w:sz="0" w:space="0" w:color="auto"/>
                <w:bottom w:val="none" w:sz="0" w:space="0" w:color="auto"/>
                <w:right w:val="none" w:sz="0" w:space="0" w:color="auto"/>
              </w:divBdr>
            </w:div>
            <w:div w:id="1362123415">
              <w:marLeft w:val="0"/>
              <w:marRight w:val="0"/>
              <w:marTop w:val="0"/>
              <w:marBottom w:val="0"/>
              <w:divBdr>
                <w:top w:val="none" w:sz="0" w:space="0" w:color="auto"/>
                <w:left w:val="none" w:sz="0" w:space="0" w:color="auto"/>
                <w:bottom w:val="none" w:sz="0" w:space="0" w:color="auto"/>
                <w:right w:val="none" w:sz="0" w:space="0" w:color="auto"/>
              </w:divBdr>
            </w:div>
            <w:div w:id="8609985">
              <w:marLeft w:val="0"/>
              <w:marRight w:val="0"/>
              <w:marTop w:val="0"/>
              <w:marBottom w:val="0"/>
              <w:divBdr>
                <w:top w:val="none" w:sz="0" w:space="0" w:color="auto"/>
                <w:left w:val="none" w:sz="0" w:space="0" w:color="auto"/>
                <w:bottom w:val="none" w:sz="0" w:space="0" w:color="auto"/>
                <w:right w:val="none" w:sz="0" w:space="0" w:color="auto"/>
              </w:divBdr>
            </w:div>
            <w:div w:id="1696954658">
              <w:marLeft w:val="0"/>
              <w:marRight w:val="0"/>
              <w:marTop w:val="0"/>
              <w:marBottom w:val="0"/>
              <w:divBdr>
                <w:top w:val="none" w:sz="0" w:space="0" w:color="auto"/>
                <w:left w:val="none" w:sz="0" w:space="0" w:color="auto"/>
                <w:bottom w:val="none" w:sz="0" w:space="0" w:color="auto"/>
                <w:right w:val="none" w:sz="0" w:space="0" w:color="auto"/>
              </w:divBdr>
            </w:div>
            <w:div w:id="747771382">
              <w:marLeft w:val="0"/>
              <w:marRight w:val="0"/>
              <w:marTop w:val="0"/>
              <w:marBottom w:val="0"/>
              <w:divBdr>
                <w:top w:val="none" w:sz="0" w:space="0" w:color="auto"/>
                <w:left w:val="none" w:sz="0" w:space="0" w:color="auto"/>
                <w:bottom w:val="none" w:sz="0" w:space="0" w:color="auto"/>
                <w:right w:val="none" w:sz="0" w:space="0" w:color="auto"/>
              </w:divBdr>
            </w:div>
            <w:div w:id="28916370">
              <w:marLeft w:val="0"/>
              <w:marRight w:val="0"/>
              <w:marTop w:val="0"/>
              <w:marBottom w:val="0"/>
              <w:divBdr>
                <w:top w:val="none" w:sz="0" w:space="0" w:color="auto"/>
                <w:left w:val="none" w:sz="0" w:space="0" w:color="auto"/>
                <w:bottom w:val="none" w:sz="0" w:space="0" w:color="auto"/>
                <w:right w:val="none" w:sz="0" w:space="0" w:color="auto"/>
              </w:divBdr>
            </w:div>
            <w:div w:id="208347912">
              <w:marLeft w:val="0"/>
              <w:marRight w:val="0"/>
              <w:marTop w:val="0"/>
              <w:marBottom w:val="0"/>
              <w:divBdr>
                <w:top w:val="none" w:sz="0" w:space="0" w:color="auto"/>
                <w:left w:val="none" w:sz="0" w:space="0" w:color="auto"/>
                <w:bottom w:val="none" w:sz="0" w:space="0" w:color="auto"/>
                <w:right w:val="none" w:sz="0" w:space="0" w:color="auto"/>
              </w:divBdr>
            </w:div>
            <w:div w:id="1892156157">
              <w:marLeft w:val="0"/>
              <w:marRight w:val="0"/>
              <w:marTop w:val="0"/>
              <w:marBottom w:val="0"/>
              <w:divBdr>
                <w:top w:val="none" w:sz="0" w:space="0" w:color="auto"/>
                <w:left w:val="none" w:sz="0" w:space="0" w:color="auto"/>
                <w:bottom w:val="none" w:sz="0" w:space="0" w:color="auto"/>
                <w:right w:val="none" w:sz="0" w:space="0" w:color="auto"/>
              </w:divBdr>
            </w:div>
            <w:div w:id="433130734">
              <w:marLeft w:val="0"/>
              <w:marRight w:val="0"/>
              <w:marTop w:val="0"/>
              <w:marBottom w:val="0"/>
              <w:divBdr>
                <w:top w:val="none" w:sz="0" w:space="0" w:color="auto"/>
                <w:left w:val="none" w:sz="0" w:space="0" w:color="auto"/>
                <w:bottom w:val="none" w:sz="0" w:space="0" w:color="auto"/>
                <w:right w:val="none" w:sz="0" w:space="0" w:color="auto"/>
              </w:divBdr>
            </w:div>
            <w:div w:id="310982845">
              <w:marLeft w:val="0"/>
              <w:marRight w:val="0"/>
              <w:marTop w:val="0"/>
              <w:marBottom w:val="0"/>
              <w:divBdr>
                <w:top w:val="none" w:sz="0" w:space="0" w:color="auto"/>
                <w:left w:val="none" w:sz="0" w:space="0" w:color="auto"/>
                <w:bottom w:val="none" w:sz="0" w:space="0" w:color="auto"/>
                <w:right w:val="none" w:sz="0" w:space="0" w:color="auto"/>
              </w:divBdr>
            </w:div>
            <w:div w:id="1116562935">
              <w:marLeft w:val="0"/>
              <w:marRight w:val="0"/>
              <w:marTop w:val="0"/>
              <w:marBottom w:val="0"/>
              <w:divBdr>
                <w:top w:val="none" w:sz="0" w:space="0" w:color="auto"/>
                <w:left w:val="none" w:sz="0" w:space="0" w:color="auto"/>
                <w:bottom w:val="none" w:sz="0" w:space="0" w:color="auto"/>
                <w:right w:val="none" w:sz="0" w:space="0" w:color="auto"/>
              </w:divBdr>
            </w:div>
            <w:div w:id="1288512041">
              <w:marLeft w:val="0"/>
              <w:marRight w:val="0"/>
              <w:marTop w:val="0"/>
              <w:marBottom w:val="0"/>
              <w:divBdr>
                <w:top w:val="none" w:sz="0" w:space="0" w:color="auto"/>
                <w:left w:val="none" w:sz="0" w:space="0" w:color="auto"/>
                <w:bottom w:val="none" w:sz="0" w:space="0" w:color="auto"/>
                <w:right w:val="none" w:sz="0" w:space="0" w:color="auto"/>
              </w:divBdr>
            </w:div>
            <w:div w:id="528026372">
              <w:marLeft w:val="0"/>
              <w:marRight w:val="0"/>
              <w:marTop w:val="0"/>
              <w:marBottom w:val="0"/>
              <w:divBdr>
                <w:top w:val="none" w:sz="0" w:space="0" w:color="auto"/>
                <w:left w:val="none" w:sz="0" w:space="0" w:color="auto"/>
                <w:bottom w:val="none" w:sz="0" w:space="0" w:color="auto"/>
                <w:right w:val="none" w:sz="0" w:space="0" w:color="auto"/>
              </w:divBdr>
            </w:div>
            <w:div w:id="516115153">
              <w:marLeft w:val="0"/>
              <w:marRight w:val="0"/>
              <w:marTop w:val="0"/>
              <w:marBottom w:val="0"/>
              <w:divBdr>
                <w:top w:val="none" w:sz="0" w:space="0" w:color="auto"/>
                <w:left w:val="none" w:sz="0" w:space="0" w:color="auto"/>
                <w:bottom w:val="none" w:sz="0" w:space="0" w:color="auto"/>
                <w:right w:val="none" w:sz="0" w:space="0" w:color="auto"/>
              </w:divBdr>
            </w:div>
            <w:div w:id="149325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869627">
      <w:bodyDiv w:val="1"/>
      <w:marLeft w:val="0"/>
      <w:marRight w:val="0"/>
      <w:marTop w:val="0"/>
      <w:marBottom w:val="0"/>
      <w:divBdr>
        <w:top w:val="none" w:sz="0" w:space="0" w:color="auto"/>
        <w:left w:val="none" w:sz="0" w:space="0" w:color="auto"/>
        <w:bottom w:val="none" w:sz="0" w:space="0" w:color="auto"/>
        <w:right w:val="none" w:sz="0" w:space="0" w:color="auto"/>
      </w:divBdr>
      <w:divsChild>
        <w:div w:id="2120567807">
          <w:marLeft w:val="480"/>
          <w:marRight w:val="0"/>
          <w:marTop w:val="0"/>
          <w:marBottom w:val="0"/>
          <w:divBdr>
            <w:top w:val="none" w:sz="0" w:space="0" w:color="auto"/>
            <w:left w:val="none" w:sz="0" w:space="0" w:color="auto"/>
            <w:bottom w:val="none" w:sz="0" w:space="0" w:color="auto"/>
            <w:right w:val="none" w:sz="0" w:space="0" w:color="auto"/>
          </w:divBdr>
          <w:divsChild>
            <w:div w:id="170867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531118">
      <w:bodyDiv w:val="1"/>
      <w:marLeft w:val="0"/>
      <w:marRight w:val="0"/>
      <w:marTop w:val="0"/>
      <w:marBottom w:val="0"/>
      <w:divBdr>
        <w:top w:val="none" w:sz="0" w:space="0" w:color="auto"/>
        <w:left w:val="none" w:sz="0" w:space="0" w:color="auto"/>
        <w:bottom w:val="none" w:sz="0" w:space="0" w:color="auto"/>
        <w:right w:val="none" w:sz="0" w:space="0" w:color="auto"/>
      </w:divBdr>
      <w:divsChild>
        <w:div w:id="1777285885">
          <w:marLeft w:val="480"/>
          <w:marRight w:val="0"/>
          <w:marTop w:val="0"/>
          <w:marBottom w:val="0"/>
          <w:divBdr>
            <w:top w:val="none" w:sz="0" w:space="0" w:color="auto"/>
            <w:left w:val="none" w:sz="0" w:space="0" w:color="auto"/>
            <w:bottom w:val="none" w:sz="0" w:space="0" w:color="auto"/>
            <w:right w:val="none" w:sz="0" w:space="0" w:color="auto"/>
          </w:divBdr>
          <w:divsChild>
            <w:div w:id="175493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037585">
      <w:bodyDiv w:val="1"/>
      <w:marLeft w:val="0"/>
      <w:marRight w:val="0"/>
      <w:marTop w:val="0"/>
      <w:marBottom w:val="0"/>
      <w:divBdr>
        <w:top w:val="none" w:sz="0" w:space="0" w:color="auto"/>
        <w:left w:val="none" w:sz="0" w:space="0" w:color="auto"/>
        <w:bottom w:val="none" w:sz="0" w:space="0" w:color="auto"/>
        <w:right w:val="none" w:sz="0" w:space="0" w:color="auto"/>
      </w:divBdr>
      <w:divsChild>
        <w:div w:id="1187675370">
          <w:marLeft w:val="480"/>
          <w:marRight w:val="0"/>
          <w:marTop w:val="0"/>
          <w:marBottom w:val="0"/>
          <w:divBdr>
            <w:top w:val="none" w:sz="0" w:space="0" w:color="auto"/>
            <w:left w:val="none" w:sz="0" w:space="0" w:color="auto"/>
            <w:bottom w:val="none" w:sz="0" w:space="0" w:color="auto"/>
            <w:right w:val="none" w:sz="0" w:space="0" w:color="auto"/>
          </w:divBdr>
          <w:divsChild>
            <w:div w:id="13977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59751">
      <w:bodyDiv w:val="1"/>
      <w:marLeft w:val="0"/>
      <w:marRight w:val="0"/>
      <w:marTop w:val="0"/>
      <w:marBottom w:val="0"/>
      <w:divBdr>
        <w:top w:val="none" w:sz="0" w:space="0" w:color="auto"/>
        <w:left w:val="none" w:sz="0" w:space="0" w:color="auto"/>
        <w:bottom w:val="none" w:sz="0" w:space="0" w:color="auto"/>
        <w:right w:val="none" w:sz="0" w:space="0" w:color="auto"/>
      </w:divBdr>
      <w:divsChild>
        <w:div w:id="1270308902">
          <w:marLeft w:val="480"/>
          <w:marRight w:val="0"/>
          <w:marTop w:val="0"/>
          <w:marBottom w:val="0"/>
          <w:divBdr>
            <w:top w:val="none" w:sz="0" w:space="0" w:color="auto"/>
            <w:left w:val="none" w:sz="0" w:space="0" w:color="auto"/>
            <w:bottom w:val="none" w:sz="0" w:space="0" w:color="auto"/>
            <w:right w:val="none" w:sz="0" w:space="0" w:color="auto"/>
          </w:divBdr>
          <w:divsChild>
            <w:div w:id="127666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87199">
      <w:bodyDiv w:val="1"/>
      <w:marLeft w:val="0"/>
      <w:marRight w:val="0"/>
      <w:marTop w:val="0"/>
      <w:marBottom w:val="0"/>
      <w:divBdr>
        <w:top w:val="none" w:sz="0" w:space="0" w:color="auto"/>
        <w:left w:val="none" w:sz="0" w:space="0" w:color="auto"/>
        <w:bottom w:val="none" w:sz="0" w:space="0" w:color="auto"/>
        <w:right w:val="none" w:sz="0" w:space="0" w:color="auto"/>
      </w:divBdr>
      <w:divsChild>
        <w:div w:id="648556089">
          <w:marLeft w:val="480"/>
          <w:marRight w:val="0"/>
          <w:marTop w:val="0"/>
          <w:marBottom w:val="0"/>
          <w:divBdr>
            <w:top w:val="none" w:sz="0" w:space="0" w:color="auto"/>
            <w:left w:val="none" w:sz="0" w:space="0" w:color="auto"/>
            <w:bottom w:val="none" w:sz="0" w:space="0" w:color="auto"/>
            <w:right w:val="none" w:sz="0" w:space="0" w:color="auto"/>
          </w:divBdr>
          <w:divsChild>
            <w:div w:id="34787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149760">
      <w:bodyDiv w:val="1"/>
      <w:marLeft w:val="0"/>
      <w:marRight w:val="0"/>
      <w:marTop w:val="0"/>
      <w:marBottom w:val="0"/>
      <w:divBdr>
        <w:top w:val="none" w:sz="0" w:space="0" w:color="auto"/>
        <w:left w:val="none" w:sz="0" w:space="0" w:color="auto"/>
        <w:bottom w:val="none" w:sz="0" w:space="0" w:color="auto"/>
        <w:right w:val="none" w:sz="0" w:space="0" w:color="auto"/>
      </w:divBdr>
      <w:divsChild>
        <w:div w:id="2088989730">
          <w:marLeft w:val="480"/>
          <w:marRight w:val="0"/>
          <w:marTop w:val="0"/>
          <w:marBottom w:val="0"/>
          <w:divBdr>
            <w:top w:val="none" w:sz="0" w:space="0" w:color="auto"/>
            <w:left w:val="none" w:sz="0" w:space="0" w:color="auto"/>
            <w:bottom w:val="none" w:sz="0" w:space="0" w:color="auto"/>
            <w:right w:val="none" w:sz="0" w:space="0" w:color="auto"/>
          </w:divBdr>
          <w:divsChild>
            <w:div w:id="180658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25416">
      <w:bodyDiv w:val="1"/>
      <w:marLeft w:val="0"/>
      <w:marRight w:val="0"/>
      <w:marTop w:val="0"/>
      <w:marBottom w:val="0"/>
      <w:divBdr>
        <w:top w:val="none" w:sz="0" w:space="0" w:color="auto"/>
        <w:left w:val="none" w:sz="0" w:space="0" w:color="auto"/>
        <w:bottom w:val="none" w:sz="0" w:space="0" w:color="auto"/>
        <w:right w:val="none" w:sz="0" w:space="0" w:color="auto"/>
      </w:divBdr>
      <w:divsChild>
        <w:div w:id="1224757503">
          <w:marLeft w:val="480"/>
          <w:marRight w:val="0"/>
          <w:marTop w:val="0"/>
          <w:marBottom w:val="0"/>
          <w:divBdr>
            <w:top w:val="none" w:sz="0" w:space="0" w:color="auto"/>
            <w:left w:val="none" w:sz="0" w:space="0" w:color="auto"/>
            <w:bottom w:val="none" w:sz="0" w:space="0" w:color="auto"/>
            <w:right w:val="none" w:sz="0" w:space="0" w:color="auto"/>
          </w:divBdr>
          <w:divsChild>
            <w:div w:id="24688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629278">
      <w:bodyDiv w:val="1"/>
      <w:marLeft w:val="0"/>
      <w:marRight w:val="0"/>
      <w:marTop w:val="0"/>
      <w:marBottom w:val="0"/>
      <w:divBdr>
        <w:top w:val="none" w:sz="0" w:space="0" w:color="auto"/>
        <w:left w:val="none" w:sz="0" w:space="0" w:color="auto"/>
        <w:bottom w:val="none" w:sz="0" w:space="0" w:color="auto"/>
        <w:right w:val="none" w:sz="0" w:space="0" w:color="auto"/>
      </w:divBdr>
      <w:divsChild>
        <w:div w:id="1755399529">
          <w:marLeft w:val="480"/>
          <w:marRight w:val="0"/>
          <w:marTop w:val="0"/>
          <w:marBottom w:val="0"/>
          <w:divBdr>
            <w:top w:val="none" w:sz="0" w:space="0" w:color="auto"/>
            <w:left w:val="none" w:sz="0" w:space="0" w:color="auto"/>
            <w:bottom w:val="none" w:sz="0" w:space="0" w:color="auto"/>
            <w:right w:val="none" w:sz="0" w:space="0" w:color="auto"/>
          </w:divBdr>
          <w:divsChild>
            <w:div w:id="19357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4180">
      <w:bodyDiv w:val="1"/>
      <w:marLeft w:val="0"/>
      <w:marRight w:val="0"/>
      <w:marTop w:val="0"/>
      <w:marBottom w:val="0"/>
      <w:divBdr>
        <w:top w:val="none" w:sz="0" w:space="0" w:color="auto"/>
        <w:left w:val="none" w:sz="0" w:space="0" w:color="auto"/>
        <w:bottom w:val="none" w:sz="0" w:space="0" w:color="auto"/>
        <w:right w:val="none" w:sz="0" w:space="0" w:color="auto"/>
      </w:divBdr>
      <w:divsChild>
        <w:div w:id="1610433354">
          <w:marLeft w:val="480"/>
          <w:marRight w:val="0"/>
          <w:marTop w:val="0"/>
          <w:marBottom w:val="0"/>
          <w:divBdr>
            <w:top w:val="none" w:sz="0" w:space="0" w:color="auto"/>
            <w:left w:val="none" w:sz="0" w:space="0" w:color="auto"/>
            <w:bottom w:val="none" w:sz="0" w:space="0" w:color="auto"/>
            <w:right w:val="none" w:sz="0" w:space="0" w:color="auto"/>
          </w:divBdr>
          <w:divsChild>
            <w:div w:id="1415934030">
              <w:marLeft w:val="0"/>
              <w:marRight w:val="0"/>
              <w:marTop w:val="0"/>
              <w:marBottom w:val="0"/>
              <w:divBdr>
                <w:top w:val="none" w:sz="0" w:space="0" w:color="auto"/>
                <w:left w:val="none" w:sz="0" w:space="0" w:color="auto"/>
                <w:bottom w:val="none" w:sz="0" w:space="0" w:color="auto"/>
                <w:right w:val="none" w:sz="0" w:space="0" w:color="auto"/>
              </w:divBdr>
            </w:div>
            <w:div w:id="115761518">
              <w:marLeft w:val="0"/>
              <w:marRight w:val="0"/>
              <w:marTop w:val="0"/>
              <w:marBottom w:val="0"/>
              <w:divBdr>
                <w:top w:val="none" w:sz="0" w:space="0" w:color="auto"/>
                <w:left w:val="none" w:sz="0" w:space="0" w:color="auto"/>
                <w:bottom w:val="none" w:sz="0" w:space="0" w:color="auto"/>
                <w:right w:val="none" w:sz="0" w:space="0" w:color="auto"/>
              </w:divBdr>
            </w:div>
            <w:div w:id="1652758213">
              <w:marLeft w:val="0"/>
              <w:marRight w:val="0"/>
              <w:marTop w:val="0"/>
              <w:marBottom w:val="0"/>
              <w:divBdr>
                <w:top w:val="none" w:sz="0" w:space="0" w:color="auto"/>
                <w:left w:val="none" w:sz="0" w:space="0" w:color="auto"/>
                <w:bottom w:val="none" w:sz="0" w:space="0" w:color="auto"/>
                <w:right w:val="none" w:sz="0" w:space="0" w:color="auto"/>
              </w:divBdr>
            </w:div>
            <w:div w:id="325786687">
              <w:marLeft w:val="0"/>
              <w:marRight w:val="0"/>
              <w:marTop w:val="0"/>
              <w:marBottom w:val="0"/>
              <w:divBdr>
                <w:top w:val="none" w:sz="0" w:space="0" w:color="auto"/>
                <w:left w:val="none" w:sz="0" w:space="0" w:color="auto"/>
                <w:bottom w:val="none" w:sz="0" w:space="0" w:color="auto"/>
                <w:right w:val="none" w:sz="0" w:space="0" w:color="auto"/>
              </w:divBdr>
            </w:div>
            <w:div w:id="865751931">
              <w:marLeft w:val="0"/>
              <w:marRight w:val="0"/>
              <w:marTop w:val="0"/>
              <w:marBottom w:val="0"/>
              <w:divBdr>
                <w:top w:val="none" w:sz="0" w:space="0" w:color="auto"/>
                <w:left w:val="none" w:sz="0" w:space="0" w:color="auto"/>
                <w:bottom w:val="none" w:sz="0" w:space="0" w:color="auto"/>
                <w:right w:val="none" w:sz="0" w:space="0" w:color="auto"/>
              </w:divBdr>
            </w:div>
            <w:div w:id="1149714475">
              <w:marLeft w:val="0"/>
              <w:marRight w:val="0"/>
              <w:marTop w:val="0"/>
              <w:marBottom w:val="0"/>
              <w:divBdr>
                <w:top w:val="none" w:sz="0" w:space="0" w:color="auto"/>
                <w:left w:val="none" w:sz="0" w:space="0" w:color="auto"/>
                <w:bottom w:val="none" w:sz="0" w:space="0" w:color="auto"/>
                <w:right w:val="none" w:sz="0" w:space="0" w:color="auto"/>
              </w:divBdr>
            </w:div>
            <w:div w:id="1084692827">
              <w:marLeft w:val="0"/>
              <w:marRight w:val="0"/>
              <w:marTop w:val="0"/>
              <w:marBottom w:val="0"/>
              <w:divBdr>
                <w:top w:val="none" w:sz="0" w:space="0" w:color="auto"/>
                <w:left w:val="none" w:sz="0" w:space="0" w:color="auto"/>
                <w:bottom w:val="none" w:sz="0" w:space="0" w:color="auto"/>
                <w:right w:val="none" w:sz="0" w:space="0" w:color="auto"/>
              </w:divBdr>
            </w:div>
            <w:div w:id="1312103208">
              <w:marLeft w:val="0"/>
              <w:marRight w:val="0"/>
              <w:marTop w:val="0"/>
              <w:marBottom w:val="0"/>
              <w:divBdr>
                <w:top w:val="none" w:sz="0" w:space="0" w:color="auto"/>
                <w:left w:val="none" w:sz="0" w:space="0" w:color="auto"/>
                <w:bottom w:val="none" w:sz="0" w:space="0" w:color="auto"/>
                <w:right w:val="none" w:sz="0" w:space="0" w:color="auto"/>
              </w:divBdr>
            </w:div>
            <w:div w:id="1628512323">
              <w:marLeft w:val="0"/>
              <w:marRight w:val="0"/>
              <w:marTop w:val="0"/>
              <w:marBottom w:val="0"/>
              <w:divBdr>
                <w:top w:val="none" w:sz="0" w:space="0" w:color="auto"/>
                <w:left w:val="none" w:sz="0" w:space="0" w:color="auto"/>
                <w:bottom w:val="none" w:sz="0" w:space="0" w:color="auto"/>
                <w:right w:val="none" w:sz="0" w:space="0" w:color="auto"/>
              </w:divBdr>
            </w:div>
            <w:div w:id="1229654036">
              <w:marLeft w:val="0"/>
              <w:marRight w:val="0"/>
              <w:marTop w:val="0"/>
              <w:marBottom w:val="0"/>
              <w:divBdr>
                <w:top w:val="none" w:sz="0" w:space="0" w:color="auto"/>
                <w:left w:val="none" w:sz="0" w:space="0" w:color="auto"/>
                <w:bottom w:val="none" w:sz="0" w:space="0" w:color="auto"/>
                <w:right w:val="none" w:sz="0" w:space="0" w:color="auto"/>
              </w:divBdr>
            </w:div>
            <w:div w:id="1892692494">
              <w:marLeft w:val="0"/>
              <w:marRight w:val="0"/>
              <w:marTop w:val="0"/>
              <w:marBottom w:val="0"/>
              <w:divBdr>
                <w:top w:val="none" w:sz="0" w:space="0" w:color="auto"/>
                <w:left w:val="none" w:sz="0" w:space="0" w:color="auto"/>
                <w:bottom w:val="none" w:sz="0" w:space="0" w:color="auto"/>
                <w:right w:val="none" w:sz="0" w:space="0" w:color="auto"/>
              </w:divBdr>
            </w:div>
            <w:div w:id="1578396733">
              <w:marLeft w:val="0"/>
              <w:marRight w:val="0"/>
              <w:marTop w:val="0"/>
              <w:marBottom w:val="0"/>
              <w:divBdr>
                <w:top w:val="none" w:sz="0" w:space="0" w:color="auto"/>
                <w:left w:val="none" w:sz="0" w:space="0" w:color="auto"/>
                <w:bottom w:val="none" w:sz="0" w:space="0" w:color="auto"/>
                <w:right w:val="none" w:sz="0" w:space="0" w:color="auto"/>
              </w:divBdr>
            </w:div>
            <w:div w:id="2084256738">
              <w:marLeft w:val="0"/>
              <w:marRight w:val="0"/>
              <w:marTop w:val="0"/>
              <w:marBottom w:val="0"/>
              <w:divBdr>
                <w:top w:val="none" w:sz="0" w:space="0" w:color="auto"/>
                <w:left w:val="none" w:sz="0" w:space="0" w:color="auto"/>
                <w:bottom w:val="none" w:sz="0" w:space="0" w:color="auto"/>
                <w:right w:val="none" w:sz="0" w:space="0" w:color="auto"/>
              </w:divBdr>
            </w:div>
            <w:div w:id="1500266286">
              <w:marLeft w:val="0"/>
              <w:marRight w:val="0"/>
              <w:marTop w:val="0"/>
              <w:marBottom w:val="0"/>
              <w:divBdr>
                <w:top w:val="none" w:sz="0" w:space="0" w:color="auto"/>
                <w:left w:val="none" w:sz="0" w:space="0" w:color="auto"/>
                <w:bottom w:val="none" w:sz="0" w:space="0" w:color="auto"/>
                <w:right w:val="none" w:sz="0" w:space="0" w:color="auto"/>
              </w:divBdr>
            </w:div>
            <w:div w:id="1757438223">
              <w:marLeft w:val="0"/>
              <w:marRight w:val="0"/>
              <w:marTop w:val="0"/>
              <w:marBottom w:val="0"/>
              <w:divBdr>
                <w:top w:val="none" w:sz="0" w:space="0" w:color="auto"/>
                <w:left w:val="none" w:sz="0" w:space="0" w:color="auto"/>
                <w:bottom w:val="none" w:sz="0" w:space="0" w:color="auto"/>
                <w:right w:val="none" w:sz="0" w:space="0" w:color="auto"/>
              </w:divBdr>
            </w:div>
            <w:div w:id="478569587">
              <w:marLeft w:val="0"/>
              <w:marRight w:val="0"/>
              <w:marTop w:val="0"/>
              <w:marBottom w:val="0"/>
              <w:divBdr>
                <w:top w:val="none" w:sz="0" w:space="0" w:color="auto"/>
                <w:left w:val="none" w:sz="0" w:space="0" w:color="auto"/>
                <w:bottom w:val="none" w:sz="0" w:space="0" w:color="auto"/>
                <w:right w:val="none" w:sz="0" w:space="0" w:color="auto"/>
              </w:divBdr>
            </w:div>
            <w:div w:id="937715306">
              <w:marLeft w:val="0"/>
              <w:marRight w:val="0"/>
              <w:marTop w:val="0"/>
              <w:marBottom w:val="0"/>
              <w:divBdr>
                <w:top w:val="none" w:sz="0" w:space="0" w:color="auto"/>
                <w:left w:val="none" w:sz="0" w:space="0" w:color="auto"/>
                <w:bottom w:val="none" w:sz="0" w:space="0" w:color="auto"/>
                <w:right w:val="none" w:sz="0" w:space="0" w:color="auto"/>
              </w:divBdr>
            </w:div>
            <w:div w:id="641690401">
              <w:marLeft w:val="0"/>
              <w:marRight w:val="0"/>
              <w:marTop w:val="0"/>
              <w:marBottom w:val="0"/>
              <w:divBdr>
                <w:top w:val="none" w:sz="0" w:space="0" w:color="auto"/>
                <w:left w:val="none" w:sz="0" w:space="0" w:color="auto"/>
                <w:bottom w:val="none" w:sz="0" w:space="0" w:color="auto"/>
                <w:right w:val="none" w:sz="0" w:space="0" w:color="auto"/>
              </w:divBdr>
            </w:div>
            <w:div w:id="1870099045">
              <w:marLeft w:val="0"/>
              <w:marRight w:val="0"/>
              <w:marTop w:val="0"/>
              <w:marBottom w:val="0"/>
              <w:divBdr>
                <w:top w:val="none" w:sz="0" w:space="0" w:color="auto"/>
                <w:left w:val="none" w:sz="0" w:space="0" w:color="auto"/>
                <w:bottom w:val="none" w:sz="0" w:space="0" w:color="auto"/>
                <w:right w:val="none" w:sz="0" w:space="0" w:color="auto"/>
              </w:divBdr>
            </w:div>
            <w:div w:id="1178665119">
              <w:marLeft w:val="0"/>
              <w:marRight w:val="0"/>
              <w:marTop w:val="0"/>
              <w:marBottom w:val="0"/>
              <w:divBdr>
                <w:top w:val="none" w:sz="0" w:space="0" w:color="auto"/>
                <w:left w:val="none" w:sz="0" w:space="0" w:color="auto"/>
                <w:bottom w:val="none" w:sz="0" w:space="0" w:color="auto"/>
                <w:right w:val="none" w:sz="0" w:space="0" w:color="auto"/>
              </w:divBdr>
            </w:div>
            <w:div w:id="1380470284">
              <w:marLeft w:val="0"/>
              <w:marRight w:val="0"/>
              <w:marTop w:val="0"/>
              <w:marBottom w:val="0"/>
              <w:divBdr>
                <w:top w:val="none" w:sz="0" w:space="0" w:color="auto"/>
                <w:left w:val="none" w:sz="0" w:space="0" w:color="auto"/>
                <w:bottom w:val="none" w:sz="0" w:space="0" w:color="auto"/>
                <w:right w:val="none" w:sz="0" w:space="0" w:color="auto"/>
              </w:divBdr>
            </w:div>
            <w:div w:id="1043214717">
              <w:marLeft w:val="0"/>
              <w:marRight w:val="0"/>
              <w:marTop w:val="0"/>
              <w:marBottom w:val="0"/>
              <w:divBdr>
                <w:top w:val="none" w:sz="0" w:space="0" w:color="auto"/>
                <w:left w:val="none" w:sz="0" w:space="0" w:color="auto"/>
                <w:bottom w:val="none" w:sz="0" w:space="0" w:color="auto"/>
                <w:right w:val="none" w:sz="0" w:space="0" w:color="auto"/>
              </w:divBdr>
            </w:div>
            <w:div w:id="835918798">
              <w:marLeft w:val="0"/>
              <w:marRight w:val="0"/>
              <w:marTop w:val="0"/>
              <w:marBottom w:val="0"/>
              <w:divBdr>
                <w:top w:val="none" w:sz="0" w:space="0" w:color="auto"/>
                <w:left w:val="none" w:sz="0" w:space="0" w:color="auto"/>
                <w:bottom w:val="none" w:sz="0" w:space="0" w:color="auto"/>
                <w:right w:val="none" w:sz="0" w:space="0" w:color="auto"/>
              </w:divBdr>
            </w:div>
            <w:div w:id="1016007994">
              <w:marLeft w:val="0"/>
              <w:marRight w:val="0"/>
              <w:marTop w:val="0"/>
              <w:marBottom w:val="0"/>
              <w:divBdr>
                <w:top w:val="none" w:sz="0" w:space="0" w:color="auto"/>
                <w:left w:val="none" w:sz="0" w:space="0" w:color="auto"/>
                <w:bottom w:val="none" w:sz="0" w:space="0" w:color="auto"/>
                <w:right w:val="none" w:sz="0" w:space="0" w:color="auto"/>
              </w:divBdr>
            </w:div>
            <w:div w:id="1959484054">
              <w:marLeft w:val="0"/>
              <w:marRight w:val="0"/>
              <w:marTop w:val="0"/>
              <w:marBottom w:val="0"/>
              <w:divBdr>
                <w:top w:val="none" w:sz="0" w:space="0" w:color="auto"/>
                <w:left w:val="none" w:sz="0" w:space="0" w:color="auto"/>
                <w:bottom w:val="none" w:sz="0" w:space="0" w:color="auto"/>
                <w:right w:val="none" w:sz="0" w:space="0" w:color="auto"/>
              </w:divBdr>
            </w:div>
            <w:div w:id="1279530434">
              <w:marLeft w:val="0"/>
              <w:marRight w:val="0"/>
              <w:marTop w:val="0"/>
              <w:marBottom w:val="0"/>
              <w:divBdr>
                <w:top w:val="none" w:sz="0" w:space="0" w:color="auto"/>
                <w:left w:val="none" w:sz="0" w:space="0" w:color="auto"/>
                <w:bottom w:val="none" w:sz="0" w:space="0" w:color="auto"/>
                <w:right w:val="none" w:sz="0" w:space="0" w:color="auto"/>
              </w:divBdr>
            </w:div>
            <w:div w:id="876505877">
              <w:marLeft w:val="0"/>
              <w:marRight w:val="0"/>
              <w:marTop w:val="0"/>
              <w:marBottom w:val="0"/>
              <w:divBdr>
                <w:top w:val="none" w:sz="0" w:space="0" w:color="auto"/>
                <w:left w:val="none" w:sz="0" w:space="0" w:color="auto"/>
                <w:bottom w:val="none" w:sz="0" w:space="0" w:color="auto"/>
                <w:right w:val="none" w:sz="0" w:space="0" w:color="auto"/>
              </w:divBdr>
            </w:div>
            <w:div w:id="903296716">
              <w:marLeft w:val="0"/>
              <w:marRight w:val="0"/>
              <w:marTop w:val="0"/>
              <w:marBottom w:val="0"/>
              <w:divBdr>
                <w:top w:val="none" w:sz="0" w:space="0" w:color="auto"/>
                <w:left w:val="none" w:sz="0" w:space="0" w:color="auto"/>
                <w:bottom w:val="none" w:sz="0" w:space="0" w:color="auto"/>
                <w:right w:val="none" w:sz="0" w:space="0" w:color="auto"/>
              </w:divBdr>
            </w:div>
            <w:div w:id="928389884">
              <w:marLeft w:val="0"/>
              <w:marRight w:val="0"/>
              <w:marTop w:val="0"/>
              <w:marBottom w:val="0"/>
              <w:divBdr>
                <w:top w:val="none" w:sz="0" w:space="0" w:color="auto"/>
                <w:left w:val="none" w:sz="0" w:space="0" w:color="auto"/>
                <w:bottom w:val="none" w:sz="0" w:space="0" w:color="auto"/>
                <w:right w:val="none" w:sz="0" w:space="0" w:color="auto"/>
              </w:divBdr>
            </w:div>
            <w:div w:id="1125849862">
              <w:marLeft w:val="0"/>
              <w:marRight w:val="0"/>
              <w:marTop w:val="0"/>
              <w:marBottom w:val="0"/>
              <w:divBdr>
                <w:top w:val="none" w:sz="0" w:space="0" w:color="auto"/>
                <w:left w:val="none" w:sz="0" w:space="0" w:color="auto"/>
                <w:bottom w:val="none" w:sz="0" w:space="0" w:color="auto"/>
                <w:right w:val="none" w:sz="0" w:space="0" w:color="auto"/>
              </w:divBdr>
            </w:div>
            <w:div w:id="1193879380">
              <w:marLeft w:val="0"/>
              <w:marRight w:val="0"/>
              <w:marTop w:val="0"/>
              <w:marBottom w:val="0"/>
              <w:divBdr>
                <w:top w:val="none" w:sz="0" w:space="0" w:color="auto"/>
                <w:left w:val="none" w:sz="0" w:space="0" w:color="auto"/>
                <w:bottom w:val="none" w:sz="0" w:space="0" w:color="auto"/>
                <w:right w:val="none" w:sz="0" w:space="0" w:color="auto"/>
              </w:divBdr>
            </w:div>
            <w:div w:id="1374110502">
              <w:marLeft w:val="0"/>
              <w:marRight w:val="0"/>
              <w:marTop w:val="0"/>
              <w:marBottom w:val="0"/>
              <w:divBdr>
                <w:top w:val="none" w:sz="0" w:space="0" w:color="auto"/>
                <w:left w:val="none" w:sz="0" w:space="0" w:color="auto"/>
                <w:bottom w:val="none" w:sz="0" w:space="0" w:color="auto"/>
                <w:right w:val="none" w:sz="0" w:space="0" w:color="auto"/>
              </w:divBdr>
            </w:div>
            <w:div w:id="371344977">
              <w:marLeft w:val="0"/>
              <w:marRight w:val="0"/>
              <w:marTop w:val="0"/>
              <w:marBottom w:val="0"/>
              <w:divBdr>
                <w:top w:val="none" w:sz="0" w:space="0" w:color="auto"/>
                <w:left w:val="none" w:sz="0" w:space="0" w:color="auto"/>
                <w:bottom w:val="none" w:sz="0" w:space="0" w:color="auto"/>
                <w:right w:val="none" w:sz="0" w:space="0" w:color="auto"/>
              </w:divBdr>
            </w:div>
            <w:div w:id="886793230">
              <w:marLeft w:val="0"/>
              <w:marRight w:val="0"/>
              <w:marTop w:val="0"/>
              <w:marBottom w:val="0"/>
              <w:divBdr>
                <w:top w:val="none" w:sz="0" w:space="0" w:color="auto"/>
                <w:left w:val="none" w:sz="0" w:space="0" w:color="auto"/>
                <w:bottom w:val="none" w:sz="0" w:space="0" w:color="auto"/>
                <w:right w:val="none" w:sz="0" w:space="0" w:color="auto"/>
              </w:divBdr>
            </w:div>
            <w:div w:id="363679544">
              <w:marLeft w:val="0"/>
              <w:marRight w:val="0"/>
              <w:marTop w:val="0"/>
              <w:marBottom w:val="0"/>
              <w:divBdr>
                <w:top w:val="none" w:sz="0" w:space="0" w:color="auto"/>
                <w:left w:val="none" w:sz="0" w:space="0" w:color="auto"/>
                <w:bottom w:val="none" w:sz="0" w:space="0" w:color="auto"/>
                <w:right w:val="none" w:sz="0" w:space="0" w:color="auto"/>
              </w:divBdr>
            </w:div>
            <w:div w:id="983197330">
              <w:marLeft w:val="0"/>
              <w:marRight w:val="0"/>
              <w:marTop w:val="0"/>
              <w:marBottom w:val="0"/>
              <w:divBdr>
                <w:top w:val="none" w:sz="0" w:space="0" w:color="auto"/>
                <w:left w:val="none" w:sz="0" w:space="0" w:color="auto"/>
                <w:bottom w:val="none" w:sz="0" w:space="0" w:color="auto"/>
                <w:right w:val="none" w:sz="0" w:space="0" w:color="auto"/>
              </w:divBdr>
            </w:div>
            <w:div w:id="157160640">
              <w:marLeft w:val="0"/>
              <w:marRight w:val="0"/>
              <w:marTop w:val="0"/>
              <w:marBottom w:val="0"/>
              <w:divBdr>
                <w:top w:val="none" w:sz="0" w:space="0" w:color="auto"/>
                <w:left w:val="none" w:sz="0" w:space="0" w:color="auto"/>
                <w:bottom w:val="none" w:sz="0" w:space="0" w:color="auto"/>
                <w:right w:val="none" w:sz="0" w:space="0" w:color="auto"/>
              </w:divBdr>
            </w:div>
            <w:div w:id="406652742">
              <w:marLeft w:val="0"/>
              <w:marRight w:val="0"/>
              <w:marTop w:val="0"/>
              <w:marBottom w:val="0"/>
              <w:divBdr>
                <w:top w:val="none" w:sz="0" w:space="0" w:color="auto"/>
                <w:left w:val="none" w:sz="0" w:space="0" w:color="auto"/>
                <w:bottom w:val="none" w:sz="0" w:space="0" w:color="auto"/>
                <w:right w:val="none" w:sz="0" w:space="0" w:color="auto"/>
              </w:divBdr>
            </w:div>
            <w:div w:id="316039116">
              <w:marLeft w:val="0"/>
              <w:marRight w:val="0"/>
              <w:marTop w:val="0"/>
              <w:marBottom w:val="0"/>
              <w:divBdr>
                <w:top w:val="none" w:sz="0" w:space="0" w:color="auto"/>
                <w:left w:val="none" w:sz="0" w:space="0" w:color="auto"/>
                <w:bottom w:val="none" w:sz="0" w:space="0" w:color="auto"/>
                <w:right w:val="none" w:sz="0" w:space="0" w:color="auto"/>
              </w:divBdr>
            </w:div>
            <w:div w:id="717318432">
              <w:marLeft w:val="0"/>
              <w:marRight w:val="0"/>
              <w:marTop w:val="0"/>
              <w:marBottom w:val="0"/>
              <w:divBdr>
                <w:top w:val="none" w:sz="0" w:space="0" w:color="auto"/>
                <w:left w:val="none" w:sz="0" w:space="0" w:color="auto"/>
                <w:bottom w:val="none" w:sz="0" w:space="0" w:color="auto"/>
                <w:right w:val="none" w:sz="0" w:space="0" w:color="auto"/>
              </w:divBdr>
            </w:div>
            <w:div w:id="406610501">
              <w:marLeft w:val="0"/>
              <w:marRight w:val="0"/>
              <w:marTop w:val="0"/>
              <w:marBottom w:val="0"/>
              <w:divBdr>
                <w:top w:val="none" w:sz="0" w:space="0" w:color="auto"/>
                <w:left w:val="none" w:sz="0" w:space="0" w:color="auto"/>
                <w:bottom w:val="none" w:sz="0" w:space="0" w:color="auto"/>
                <w:right w:val="none" w:sz="0" w:space="0" w:color="auto"/>
              </w:divBdr>
            </w:div>
            <w:div w:id="125508048">
              <w:marLeft w:val="0"/>
              <w:marRight w:val="0"/>
              <w:marTop w:val="0"/>
              <w:marBottom w:val="0"/>
              <w:divBdr>
                <w:top w:val="none" w:sz="0" w:space="0" w:color="auto"/>
                <w:left w:val="none" w:sz="0" w:space="0" w:color="auto"/>
                <w:bottom w:val="none" w:sz="0" w:space="0" w:color="auto"/>
                <w:right w:val="none" w:sz="0" w:space="0" w:color="auto"/>
              </w:divBdr>
            </w:div>
            <w:div w:id="1547176388">
              <w:marLeft w:val="0"/>
              <w:marRight w:val="0"/>
              <w:marTop w:val="0"/>
              <w:marBottom w:val="0"/>
              <w:divBdr>
                <w:top w:val="none" w:sz="0" w:space="0" w:color="auto"/>
                <w:left w:val="none" w:sz="0" w:space="0" w:color="auto"/>
                <w:bottom w:val="none" w:sz="0" w:space="0" w:color="auto"/>
                <w:right w:val="none" w:sz="0" w:space="0" w:color="auto"/>
              </w:divBdr>
            </w:div>
            <w:div w:id="637881036">
              <w:marLeft w:val="0"/>
              <w:marRight w:val="0"/>
              <w:marTop w:val="0"/>
              <w:marBottom w:val="0"/>
              <w:divBdr>
                <w:top w:val="none" w:sz="0" w:space="0" w:color="auto"/>
                <w:left w:val="none" w:sz="0" w:space="0" w:color="auto"/>
                <w:bottom w:val="none" w:sz="0" w:space="0" w:color="auto"/>
                <w:right w:val="none" w:sz="0" w:space="0" w:color="auto"/>
              </w:divBdr>
            </w:div>
            <w:div w:id="506017517">
              <w:marLeft w:val="0"/>
              <w:marRight w:val="0"/>
              <w:marTop w:val="0"/>
              <w:marBottom w:val="0"/>
              <w:divBdr>
                <w:top w:val="none" w:sz="0" w:space="0" w:color="auto"/>
                <w:left w:val="none" w:sz="0" w:space="0" w:color="auto"/>
                <w:bottom w:val="none" w:sz="0" w:space="0" w:color="auto"/>
                <w:right w:val="none" w:sz="0" w:space="0" w:color="auto"/>
              </w:divBdr>
            </w:div>
            <w:div w:id="1123614804">
              <w:marLeft w:val="0"/>
              <w:marRight w:val="0"/>
              <w:marTop w:val="0"/>
              <w:marBottom w:val="0"/>
              <w:divBdr>
                <w:top w:val="none" w:sz="0" w:space="0" w:color="auto"/>
                <w:left w:val="none" w:sz="0" w:space="0" w:color="auto"/>
                <w:bottom w:val="none" w:sz="0" w:space="0" w:color="auto"/>
                <w:right w:val="none" w:sz="0" w:space="0" w:color="auto"/>
              </w:divBdr>
            </w:div>
            <w:div w:id="717096317">
              <w:marLeft w:val="0"/>
              <w:marRight w:val="0"/>
              <w:marTop w:val="0"/>
              <w:marBottom w:val="0"/>
              <w:divBdr>
                <w:top w:val="none" w:sz="0" w:space="0" w:color="auto"/>
                <w:left w:val="none" w:sz="0" w:space="0" w:color="auto"/>
                <w:bottom w:val="none" w:sz="0" w:space="0" w:color="auto"/>
                <w:right w:val="none" w:sz="0" w:space="0" w:color="auto"/>
              </w:divBdr>
            </w:div>
            <w:div w:id="287855043">
              <w:marLeft w:val="0"/>
              <w:marRight w:val="0"/>
              <w:marTop w:val="0"/>
              <w:marBottom w:val="0"/>
              <w:divBdr>
                <w:top w:val="none" w:sz="0" w:space="0" w:color="auto"/>
                <w:left w:val="none" w:sz="0" w:space="0" w:color="auto"/>
                <w:bottom w:val="none" w:sz="0" w:space="0" w:color="auto"/>
                <w:right w:val="none" w:sz="0" w:space="0" w:color="auto"/>
              </w:divBdr>
            </w:div>
            <w:div w:id="1035934535">
              <w:marLeft w:val="0"/>
              <w:marRight w:val="0"/>
              <w:marTop w:val="0"/>
              <w:marBottom w:val="0"/>
              <w:divBdr>
                <w:top w:val="none" w:sz="0" w:space="0" w:color="auto"/>
                <w:left w:val="none" w:sz="0" w:space="0" w:color="auto"/>
                <w:bottom w:val="none" w:sz="0" w:space="0" w:color="auto"/>
                <w:right w:val="none" w:sz="0" w:space="0" w:color="auto"/>
              </w:divBdr>
            </w:div>
            <w:div w:id="8217676">
              <w:marLeft w:val="0"/>
              <w:marRight w:val="0"/>
              <w:marTop w:val="0"/>
              <w:marBottom w:val="0"/>
              <w:divBdr>
                <w:top w:val="none" w:sz="0" w:space="0" w:color="auto"/>
                <w:left w:val="none" w:sz="0" w:space="0" w:color="auto"/>
                <w:bottom w:val="none" w:sz="0" w:space="0" w:color="auto"/>
                <w:right w:val="none" w:sz="0" w:space="0" w:color="auto"/>
              </w:divBdr>
            </w:div>
            <w:div w:id="1414664603">
              <w:marLeft w:val="0"/>
              <w:marRight w:val="0"/>
              <w:marTop w:val="0"/>
              <w:marBottom w:val="0"/>
              <w:divBdr>
                <w:top w:val="none" w:sz="0" w:space="0" w:color="auto"/>
                <w:left w:val="none" w:sz="0" w:space="0" w:color="auto"/>
                <w:bottom w:val="none" w:sz="0" w:space="0" w:color="auto"/>
                <w:right w:val="none" w:sz="0" w:space="0" w:color="auto"/>
              </w:divBdr>
            </w:div>
            <w:div w:id="2122995950">
              <w:marLeft w:val="0"/>
              <w:marRight w:val="0"/>
              <w:marTop w:val="0"/>
              <w:marBottom w:val="0"/>
              <w:divBdr>
                <w:top w:val="none" w:sz="0" w:space="0" w:color="auto"/>
                <w:left w:val="none" w:sz="0" w:space="0" w:color="auto"/>
                <w:bottom w:val="none" w:sz="0" w:space="0" w:color="auto"/>
                <w:right w:val="none" w:sz="0" w:space="0" w:color="auto"/>
              </w:divBdr>
            </w:div>
            <w:div w:id="1075974722">
              <w:marLeft w:val="0"/>
              <w:marRight w:val="0"/>
              <w:marTop w:val="0"/>
              <w:marBottom w:val="0"/>
              <w:divBdr>
                <w:top w:val="none" w:sz="0" w:space="0" w:color="auto"/>
                <w:left w:val="none" w:sz="0" w:space="0" w:color="auto"/>
                <w:bottom w:val="none" w:sz="0" w:space="0" w:color="auto"/>
                <w:right w:val="none" w:sz="0" w:space="0" w:color="auto"/>
              </w:divBdr>
            </w:div>
            <w:div w:id="2029721127">
              <w:marLeft w:val="0"/>
              <w:marRight w:val="0"/>
              <w:marTop w:val="0"/>
              <w:marBottom w:val="0"/>
              <w:divBdr>
                <w:top w:val="none" w:sz="0" w:space="0" w:color="auto"/>
                <w:left w:val="none" w:sz="0" w:space="0" w:color="auto"/>
                <w:bottom w:val="none" w:sz="0" w:space="0" w:color="auto"/>
                <w:right w:val="none" w:sz="0" w:space="0" w:color="auto"/>
              </w:divBdr>
            </w:div>
            <w:div w:id="1967587746">
              <w:marLeft w:val="0"/>
              <w:marRight w:val="0"/>
              <w:marTop w:val="0"/>
              <w:marBottom w:val="0"/>
              <w:divBdr>
                <w:top w:val="none" w:sz="0" w:space="0" w:color="auto"/>
                <w:left w:val="none" w:sz="0" w:space="0" w:color="auto"/>
                <w:bottom w:val="none" w:sz="0" w:space="0" w:color="auto"/>
                <w:right w:val="none" w:sz="0" w:space="0" w:color="auto"/>
              </w:divBdr>
            </w:div>
            <w:div w:id="633028197">
              <w:marLeft w:val="0"/>
              <w:marRight w:val="0"/>
              <w:marTop w:val="0"/>
              <w:marBottom w:val="0"/>
              <w:divBdr>
                <w:top w:val="none" w:sz="0" w:space="0" w:color="auto"/>
                <w:left w:val="none" w:sz="0" w:space="0" w:color="auto"/>
                <w:bottom w:val="none" w:sz="0" w:space="0" w:color="auto"/>
                <w:right w:val="none" w:sz="0" w:space="0" w:color="auto"/>
              </w:divBdr>
            </w:div>
            <w:div w:id="1412313571">
              <w:marLeft w:val="0"/>
              <w:marRight w:val="0"/>
              <w:marTop w:val="0"/>
              <w:marBottom w:val="0"/>
              <w:divBdr>
                <w:top w:val="none" w:sz="0" w:space="0" w:color="auto"/>
                <w:left w:val="none" w:sz="0" w:space="0" w:color="auto"/>
                <w:bottom w:val="none" w:sz="0" w:space="0" w:color="auto"/>
                <w:right w:val="none" w:sz="0" w:space="0" w:color="auto"/>
              </w:divBdr>
            </w:div>
            <w:div w:id="1892646884">
              <w:marLeft w:val="0"/>
              <w:marRight w:val="0"/>
              <w:marTop w:val="0"/>
              <w:marBottom w:val="0"/>
              <w:divBdr>
                <w:top w:val="none" w:sz="0" w:space="0" w:color="auto"/>
                <w:left w:val="none" w:sz="0" w:space="0" w:color="auto"/>
                <w:bottom w:val="none" w:sz="0" w:space="0" w:color="auto"/>
                <w:right w:val="none" w:sz="0" w:space="0" w:color="auto"/>
              </w:divBdr>
            </w:div>
            <w:div w:id="1824273975">
              <w:marLeft w:val="0"/>
              <w:marRight w:val="0"/>
              <w:marTop w:val="0"/>
              <w:marBottom w:val="0"/>
              <w:divBdr>
                <w:top w:val="none" w:sz="0" w:space="0" w:color="auto"/>
                <w:left w:val="none" w:sz="0" w:space="0" w:color="auto"/>
                <w:bottom w:val="none" w:sz="0" w:space="0" w:color="auto"/>
                <w:right w:val="none" w:sz="0" w:space="0" w:color="auto"/>
              </w:divBdr>
            </w:div>
            <w:div w:id="1847135658">
              <w:marLeft w:val="0"/>
              <w:marRight w:val="0"/>
              <w:marTop w:val="0"/>
              <w:marBottom w:val="0"/>
              <w:divBdr>
                <w:top w:val="none" w:sz="0" w:space="0" w:color="auto"/>
                <w:left w:val="none" w:sz="0" w:space="0" w:color="auto"/>
                <w:bottom w:val="none" w:sz="0" w:space="0" w:color="auto"/>
                <w:right w:val="none" w:sz="0" w:space="0" w:color="auto"/>
              </w:divBdr>
            </w:div>
            <w:div w:id="787893021">
              <w:marLeft w:val="0"/>
              <w:marRight w:val="0"/>
              <w:marTop w:val="0"/>
              <w:marBottom w:val="0"/>
              <w:divBdr>
                <w:top w:val="none" w:sz="0" w:space="0" w:color="auto"/>
                <w:left w:val="none" w:sz="0" w:space="0" w:color="auto"/>
                <w:bottom w:val="none" w:sz="0" w:space="0" w:color="auto"/>
                <w:right w:val="none" w:sz="0" w:space="0" w:color="auto"/>
              </w:divBdr>
            </w:div>
            <w:div w:id="853106569">
              <w:marLeft w:val="0"/>
              <w:marRight w:val="0"/>
              <w:marTop w:val="0"/>
              <w:marBottom w:val="0"/>
              <w:divBdr>
                <w:top w:val="none" w:sz="0" w:space="0" w:color="auto"/>
                <w:left w:val="none" w:sz="0" w:space="0" w:color="auto"/>
                <w:bottom w:val="none" w:sz="0" w:space="0" w:color="auto"/>
                <w:right w:val="none" w:sz="0" w:space="0" w:color="auto"/>
              </w:divBdr>
            </w:div>
            <w:div w:id="793447592">
              <w:marLeft w:val="0"/>
              <w:marRight w:val="0"/>
              <w:marTop w:val="0"/>
              <w:marBottom w:val="0"/>
              <w:divBdr>
                <w:top w:val="none" w:sz="0" w:space="0" w:color="auto"/>
                <w:left w:val="none" w:sz="0" w:space="0" w:color="auto"/>
                <w:bottom w:val="none" w:sz="0" w:space="0" w:color="auto"/>
                <w:right w:val="none" w:sz="0" w:space="0" w:color="auto"/>
              </w:divBdr>
            </w:div>
            <w:div w:id="330765287">
              <w:marLeft w:val="0"/>
              <w:marRight w:val="0"/>
              <w:marTop w:val="0"/>
              <w:marBottom w:val="0"/>
              <w:divBdr>
                <w:top w:val="none" w:sz="0" w:space="0" w:color="auto"/>
                <w:left w:val="none" w:sz="0" w:space="0" w:color="auto"/>
                <w:bottom w:val="none" w:sz="0" w:space="0" w:color="auto"/>
                <w:right w:val="none" w:sz="0" w:space="0" w:color="auto"/>
              </w:divBdr>
            </w:div>
            <w:div w:id="280117519">
              <w:marLeft w:val="0"/>
              <w:marRight w:val="0"/>
              <w:marTop w:val="0"/>
              <w:marBottom w:val="0"/>
              <w:divBdr>
                <w:top w:val="none" w:sz="0" w:space="0" w:color="auto"/>
                <w:left w:val="none" w:sz="0" w:space="0" w:color="auto"/>
                <w:bottom w:val="none" w:sz="0" w:space="0" w:color="auto"/>
                <w:right w:val="none" w:sz="0" w:space="0" w:color="auto"/>
              </w:divBdr>
            </w:div>
            <w:div w:id="193693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2859">
      <w:bodyDiv w:val="1"/>
      <w:marLeft w:val="0"/>
      <w:marRight w:val="0"/>
      <w:marTop w:val="0"/>
      <w:marBottom w:val="0"/>
      <w:divBdr>
        <w:top w:val="none" w:sz="0" w:space="0" w:color="auto"/>
        <w:left w:val="none" w:sz="0" w:space="0" w:color="auto"/>
        <w:bottom w:val="none" w:sz="0" w:space="0" w:color="auto"/>
        <w:right w:val="none" w:sz="0" w:space="0" w:color="auto"/>
      </w:divBdr>
      <w:divsChild>
        <w:div w:id="722022720">
          <w:marLeft w:val="480"/>
          <w:marRight w:val="0"/>
          <w:marTop w:val="0"/>
          <w:marBottom w:val="0"/>
          <w:divBdr>
            <w:top w:val="none" w:sz="0" w:space="0" w:color="auto"/>
            <w:left w:val="none" w:sz="0" w:space="0" w:color="auto"/>
            <w:bottom w:val="none" w:sz="0" w:space="0" w:color="auto"/>
            <w:right w:val="none" w:sz="0" w:space="0" w:color="auto"/>
          </w:divBdr>
          <w:divsChild>
            <w:div w:id="1873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399-3054.2008.01196.x" TargetMode="External"/><Relationship Id="rId21" Type="http://schemas.openxmlformats.org/officeDocument/2006/relationships/hyperlink" Target="https://doi.org/10.1034/j.1399-3054.1996.980206.x" TargetMode="External"/><Relationship Id="rId42" Type="http://schemas.openxmlformats.org/officeDocument/2006/relationships/hyperlink" Target="https://doi.org/10.1016/0006-3002(56)90003-8" TargetMode="External"/><Relationship Id="rId47" Type="http://schemas.openxmlformats.org/officeDocument/2006/relationships/hyperlink" Target="https://doi.org/10.1016/j.tree.2015.06.003" TargetMode="External"/><Relationship Id="rId63" Type="http://schemas.openxmlformats.org/officeDocument/2006/relationships/hyperlink" Target="https://doi.org/10.1111/j.1399-3054.2011.01465.x" TargetMode="External"/><Relationship Id="rId68" Type="http://schemas.openxmlformats.org/officeDocument/2006/relationships/hyperlink" Target="https://doi.org/10.1104/pp.110.155747" TargetMode="External"/><Relationship Id="rId84" Type="http://schemas.openxmlformats.org/officeDocument/2006/relationships/hyperlink" Target="https://doi.org/10.2307/2389486" TargetMode="External"/><Relationship Id="rId89" Type="http://schemas.openxmlformats.org/officeDocument/2006/relationships/hyperlink" Target="https://doi.org/10.1046/j.1365-3040.1999.00426.x" TargetMode="External"/><Relationship Id="rId7" Type="http://schemas.openxmlformats.org/officeDocument/2006/relationships/endnotes" Target="endnotes.xml"/><Relationship Id="rId71" Type="http://schemas.openxmlformats.org/officeDocument/2006/relationships/hyperlink" Target="https://doi.org/10.1073/pnas.93.5.2213" TargetMode="External"/><Relationship Id="rId92" Type="http://schemas.openxmlformats.org/officeDocument/2006/relationships/hyperlink" Target="https://doi.org/10.1071/bt9940139" TargetMode="External"/><Relationship Id="rId2" Type="http://schemas.openxmlformats.org/officeDocument/2006/relationships/numbering" Target="numbering.xml"/><Relationship Id="rId16" Type="http://schemas.openxmlformats.org/officeDocument/2006/relationships/hyperlink" Target="https://doi.org/10.1371/journal.pone.0052100" TargetMode="External"/><Relationship Id="rId29" Type="http://schemas.openxmlformats.org/officeDocument/2006/relationships/hyperlink" Target="https://doi.org/10.1016/S0014-5793(02)03724-9" TargetMode="External"/><Relationship Id="rId11" Type="http://schemas.openxmlformats.org/officeDocument/2006/relationships/hyperlink" Target="https://doi.org/10.1007/s11258-006-9212-6" TargetMode="External"/><Relationship Id="rId24" Type="http://schemas.openxmlformats.org/officeDocument/2006/relationships/hyperlink" Target="https://doi.org/10.1890/0012-9658(2000)081%5b1437:FOSERI%5d2.0.CO;2" TargetMode="External"/><Relationship Id="rId32" Type="http://schemas.openxmlformats.org/officeDocument/2006/relationships/hyperlink" Target="https://doi.org/10.1023/A:1020385320738" TargetMode="External"/><Relationship Id="rId37" Type="http://schemas.openxmlformats.org/officeDocument/2006/relationships/hyperlink" Target="https://doi.org/10.1007/s004250050524" TargetMode="External"/><Relationship Id="rId40" Type="http://schemas.openxmlformats.org/officeDocument/2006/relationships/hyperlink" Target="https://doi.org/10.1016/S0176-1617(11)80453-0" TargetMode="External"/><Relationship Id="rId45" Type="http://schemas.openxmlformats.org/officeDocument/2006/relationships/hyperlink" Target="https://doi.org/10.1023/B:PRES.0000015391.99477.0d" TargetMode="External"/><Relationship Id="rId53" Type="http://schemas.openxmlformats.org/officeDocument/2006/relationships/hyperlink" Target="https://doi.org/10.2307/1940038" TargetMode="External"/><Relationship Id="rId58" Type="http://schemas.openxmlformats.org/officeDocument/2006/relationships/hyperlink" Target="https://doi.org/10.1055/s-2004-817881" TargetMode="External"/><Relationship Id="rId66" Type="http://schemas.openxmlformats.org/officeDocument/2006/relationships/hyperlink" Target="https://doi.org/10.1146/annurev-ecolsys-110218-024955" TargetMode="External"/><Relationship Id="rId74" Type="http://schemas.openxmlformats.org/officeDocument/2006/relationships/hyperlink" Target="https://doi.org/10.1016/j.foreco.2020.117864" TargetMode="External"/><Relationship Id="rId79" Type="http://schemas.openxmlformats.org/officeDocument/2006/relationships/image" Target="media/image1.png"/><Relationship Id="rId87" Type="http://schemas.openxmlformats.org/officeDocument/2006/relationships/hyperlink" Target="https://doi.org/10.1890/0012-9658(2000)081%5b1437:FOSERI%5d2.0.CO;2" TargetMode="External"/><Relationship Id="rId102" Type="http://schemas.openxmlformats.org/officeDocument/2006/relationships/hyperlink" Target="https://doi.org/10.1016/j.foreco.2020.117864" TargetMode="External"/><Relationship Id="rId5" Type="http://schemas.openxmlformats.org/officeDocument/2006/relationships/webSettings" Target="webSettings.xml"/><Relationship Id="rId61" Type="http://schemas.openxmlformats.org/officeDocument/2006/relationships/hyperlink" Target="https://doi.org/10.1146/annurev.pp.35.060184.000311" TargetMode="External"/><Relationship Id="rId82" Type="http://schemas.openxmlformats.org/officeDocument/2006/relationships/hyperlink" Target="https://doi.org/10.1657/1523-0430(2006)38%5b481:FOSMBR%5d2.0.CO;2" TargetMode="External"/><Relationship Id="rId90" Type="http://schemas.openxmlformats.org/officeDocument/2006/relationships/hyperlink" Target="https://doi.org/10.1023/A:1020385320738" TargetMode="External"/><Relationship Id="rId95" Type="http://schemas.openxmlformats.org/officeDocument/2006/relationships/hyperlink" Target="https://doi.org/10.1126/science.1072359" TargetMode="External"/><Relationship Id="rId19" Type="http://schemas.openxmlformats.org/officeDocument/2006/relationships/hyperlink" Target="https://doi.org/10.1016/j.molp.2020.09.023" TargetMode="External"/><Relationship Id="rId14" Type="http://schemas.openxmlformats.org/officeDocument/2006/relationships/hyperlink" Target="https://doi.org/10.20944/preprints202009.0520.v3" TargetMode="External"/><Relationship Id="rId22" Type="http://schemas.openxmlformats.org/officeDocument/2006/relationships/hyperlink" Target="https://doi.org/10.1098/rstb.2013.0244" TargetMode="External"/><Relationship Id="rId27" Type="http://schemas.openxmlformats.org/officeDocument/2006/relationships/hyperlink" Target="https://doi.org/10.1111/oik.02006" TargetMode="External"/><Relationship Id="rId30" Type="http://schemas.openxmlformats.org/officeDocument/2006/relationships/hyperlink" Target="https://doi.org/10.1111/j.1600-0706.2010.18573.x" TargetMode="External"/><Relationship Id="rId35" Type="http://schemas.openxmlformats.org/officeDocument/2006/relationships/hyperlink" Target="https://doi.org/10.1104/pp.103.027631" TargetMode="External"/><Relationship Id="rId43" Type="http://schemas.openxmlformats.org/officeDocument/2006/relationships/hyperlink" Target="https://doi.org/10.1046/j.1365-2745.2003.00742.x" TargetMode="External"/><Relationship Id="rId48" Type="http://schemas.openxmlformats.org/officeDocument/2006/relationships/hyperlink" Target="https://doi.org/10.3354/meps132287" TargetMode="External"/><Relationship Id="rId56" Type="http://schemas.openxmlformats.org/officeDocument/2006/relationships/hyperlink" Target="https://doi.org/10.1146/annurev.arplant.58.032806.103946" TargetMode="External"/><Relationship Id="rId64" Type="http://schemas.openxmlformats.org/officeDocument/2006/relationships/hyperlink" Target="https://doi.org/10.1111/nph.15900" TargetMode="External"/><Relationship Id="rId69" Type="http://schemas.openxmlformats.org/officeDocument/2006/relationships/hyperlink" Target="https://doi.org/10.1016/j.tplants.2008.01.005" TargetMode="External"/><Relationship Id="rId77" Type="http://schemas.openxmlformats.org/officeDocument/2006/relationships/hyperlink" Target="https://doi.org/10.1093/jxb/erv447" TargetMode="External"/><Relationship Id="rId100" Type="http://schemas.openxmlformats.org/officeDocument/2006/relationships/hyperlink" Target="https://doi.org/10.1371/journal.pone.0231611" TargetMode="External"/><Relationship Id="rId105" Type="http://schemas.microsoft.com/office/2011/relationships/commentsExtended" Target="commentsExtended.xml"/><Relationship Id="rId8" Type="http://schemas.openxmlformats.org/officeDocument/2006/relationships/footer" Target="footer1.xml"/><Relationship Id="rId51" Type="http://schemas.openxmlformats.org/officeDocument/2006/relationships/hyperlink" Target="https://doi.org/10.1016/j.agrformet.2017.02.002" TargetMode="External"/><Relationship Id="rId72" Type="http://schemas.openxmlformats.org/officeDocument/2006/relationships/hyperlink" Target="https://doi.org/10.1046/j.1529-8817.2001.037001030.x" TargetMode="External"/><Relationship Id="rId80" Type="http://schemas.openxmlformats.org/officeDocument/2006/relationships/image" Target="media/image2.png"/><Relationship Id="rId85" Type="http://schemas.openxmlformats.org/officeDocument/2006/relationships/hyperlink" Target="https://doi.org/10.1016/j.foreco.2021.119032" TargetMode="External"/><Relationship Id="rId93" Type="http://schemas.openxmlformats.org/officeDocument/2006/relationships/hyperlink" Target="https://doi.org/10.1002/ajb2.1537" TargetMode="External"/><Relationship Id="rId98" Type="http://schemas.openxmlformats.org/officeDocument/2006/relationships/hyperlink" Target="https://doi.org/10.1111/j.1365-2745.2011.01936.x" TargetMode="External"/><Relationship Id="rId3" Type="http://schemas.openxmlformats.org/officeDocument/2006/relationships/styles" Target="styles.xml"/><Relationship Id="rId12" Type="http://schemas.openxmlformats.org/officeDocument/2006/relationships/hyperlink" Target="https://doi.org/10.2307/2389486" TargetMode="External"/><Relationship Id="rId17" Type="http://schemas.openxmlformats.org/officeDocument/2006/relationships/hyperlink" Target="https://doi.org/10.1016/j.bbabio.2009.12.007" TargetMode="External"/><Relationship Id="rId25" Type="http://schemas.openxmlformats.org/officeDocument/2006/relationships/hyperlink" Target="https://doi.org/10.1093/treephys/tpr118" TargetMode="External"/><Relationship Id="rId33" Type="http://schemas.openxmlformats.org/officeDocument/2006/relationships/hyperlink" Target="https://doi.org/10.1016/j.jplph.2014.03.004" TargetMode="External"/><Relationship Id="rId38" Type="http://schemas.openxmlformats.org/officeDocument/2006/relationships/hyperlink" Target="https://doi.org/10.1002/ajb2.1537" TargetMode="External"/><Relationship Id="rId46" Type="http://schemas.openxmlformats.org/officeDocument/2006/relationships/hyperlink" Target="https://doi.org/10.1126/science.1072359" TargetMode="External"/><Relationship Id="rId59" Type="http://schemas.openxmlformats.org/officeDocument/2006/relationships/hyperlink" Target="https://doi.org/10.1038/nature18273" TargetMode="External"/><Relationship Id="rId67" Type="http://schemas.openxmlformats.org/officeDocument/2006/relationships/hyperlink" Target="https://doi.org/10.1093/treephys/25.9.1139" TargetMode="External"/><Relationship Id="rId103" Type="http://schemas.openxmlformats.org/officeDocument/2006/relationships/fontTable" Target="fontTable.xml"/><Relationship Id="rId20" Type="http://schemas.openxmlformats.org/officeDocument/2006/relationships/hyperlink" Target="https://doi.org/10.1126/science.adc9831" TargetMode="External"/><Relationship Id="rId41" Type="http://schemas.openxmlformats.org/officeDocument/2006/relationships/hyperlink" Target="https://doi.org/10.3354/meps13717" TargetMode="External"/><Relationship Id="rId54" Type="http://schemas.openxmlformats.org/officeDocument/2006/relationships/hyperlink" Target="https://doi.org/10.1017/S0269727000014482" TargetMode="External"/><Relationship Id="rId62" Type="http://schemas.openxmlformats.org/officeDocument/2006/relationships/hyperlink" Target="https://doi.org/10.1016/j.tree.2020.08.007" TargetMode="External"/><Relationship Id="rId70" Type="http://schemas.openxmlformats.org/officeDocument/2006/relationships/hyperlink" Target="https://doi.org/10.1016/j.bbabio.2013.10.001" TargetMode="External"/><Relationship Id="rId75" Type="http://schemas.openxmlformats.org/officeDocument/2006/relationships/hyperlink" Target="https://doi.org/10.1038/nature10723" TargetMode="External"/><Relationship Id="rId83" Type="http://schemas.openxmlformats.org/officeDocument/2006/relationships/hyperlink" Target="https://doi.org/10.1007/s11258-006-9212-6" TargetMode="External"/><Relationship Id="rId88" Type="http://schemas.openxmlformats.org/officeDocument/2006/relationships/hyperlink" Target="https://doi.org/10.1093/treephys/tpu039" TargetMode="External"/><Relationship Id="rId91" Type="http://schemas.openxmlformats.org/officeDocument/2006/relationships/hyperlink" Target="https://doi.org/10.1093/treephys/26.7.947" TargetMode="External"/><Relationship Id="rId96" Type="http://schemas.openxmlformats.org/officeDocument/2006/relationships/hyperlink" Target="https://doi.org/10.1007/BF0031773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26/science.abm4875" TargetMode="External"/><Relationship Id="rId23" Type="http://schemas.openxmlformats.org/officeDocument/2006/relationships/hyperlink" Target="https://doi.org/10.1002/lno.10033" TargetMode="External"/><Relationship Id="rId28" Type="http://schemas.openxmlformats.org/officeDocument/2006/relationships/hyperlink" Target="https://doi.org/10.1016/j.envexpbot.2018.05.003" TargetMode="External"/><Relationship Id="rId36" Type="http://schemas.openxmlformats.org/officeDocument/2006/relationships/hyperlink" Target="https://doi.org/10.1093/treephys/21.1.1" TargetMode="External"/><Relationship Id="rId49" Type="http://schemas.openxmlformats.org/officeDocument/2006/relationships/hyperlink" Target="https://doi.org/10.1111/tpj.15232" TargetMode="External"/><Relationship Id="rId57" Type="http://schemas.openxmlformats.org/officeDocument/2006/relationships/hyperlink" Target="https://doi.org/10.1104/pp.110.168831" TargetMode="External"/><Relationship Id="rId106" Type="http://schemas.microsoft.com/office/2011/relationships/people" Target="people.xml"/><Relationship Id="rId10" Type="http://schemas.openxmlformats.org/officeDocument/2006/relationships/hyperlink" Target="https://doi.org/10.1023/A:1005946808488" TargetMode="External"/><Relationship Id="rId31" Type="http://schemas.openxmlformats.org/officeDocument/2006/relationships/hyperlink" Target="https://doi.org/10.1046/j.1365-3040.1999.00426.x" TargetMode="External"/><Relationship Id="rId44" Type="http://schemas.openxmlformats.org/officeDocument/2006/relationships/hyperlink" Target="https://doi.org/10.1111/1365-2745.13637" TargetMode="External"/><Relationship Id="rId52" Type="http://schemas.openxmlformats.org/officeDocument/2006/relationships/hyperlink" Target="https://doi.org/10.1016/j.envexpbot.2018.05.005" TargetMode="External"/><Relationship Id="rId60" Type="http://schemas.openxmlformats.org/officeDocument/2006/relationships/hyperlink" Target="https://www.frontiersin.org/articles/10.3389/fpls.2016.01950" TargetMode="External"/><Relationship Id="rId65" Type="http://schemas.openxmlformats.org/officeDocument/2006/relationships/hyperlink" Target="https://doi.org/10.1093/treephys/tpr143" TargetMode="External"/><Relationship Id="rId73" Type="http://schemas.openxmlformats.org/officeDocument/2006/relationships/hyperlink" Target="https://doi.org/10.1111/j.1399-3054.2011.01454.x" TargetMode="External"/><Relationship Id="rId78" Type="http://schemas.openxmlformats.org/officeDocument/2006/relationships/hyperlink" Target="https://doi.org/10.1111/nph.17232" TargetMode="External"/><Relationship Id="rId81" Type="http://schemas.openxmlformats.org/officeDocument/2006/relationships/hyperlink" Target="https://doi.org/10.1046/j.1365-2745.1999.00400.x" TargetMode="External"/><Relationship Id="rId86" Type="http://schemas.openxmlformats.org/officeDocument/2006/relationships/hyperlink" Target="https://doi.org/10.1071/bt01038" TargetMode="External"/><Relationship Id="rId94" Type="http://schemas.openxmlformats.org/officeDocument/2006/relationships/hyperlink" Target="https://doi.org/10.1111/1365-2745.13637" TargetMode="External"/><Relationship Id="rId99" Type="http://schemas.openxmlformats.org/officeDocument/2006/relationships/hyperlink" Target="https://doi.org/10.1093/treephys/25.9.1139" TargetMode="External"/><Relationship Id="rId101" Type="http://schemas.openxmlformats.org/officeDocument/2006/relationships/hyperlink" Target="https://doi.org/10.1023/A:1009710907336" TargetMode="External"/><Relationship Id="rId4" Type="http://schemas.openxmlformats.org/officeDocument/2006/relationships/settings" Target="settings.xml"/><Relationship Id="rId9" Type="http://schemas.openxmlformats.org/officeDocument/2006/relationships/hyperlink" Target="https://doi.org/10.1007/s11120-013-9849-7" TargetMode="External"/><Relationship Id="rId13" Type="http://schemas.openxmlformats.org/officeDocument/2006/relationships/hyperlink" Target="https://doi.org/10.1016/0169-5347(94)90088-4" TargetMode="External"/><Relationship Id="rId18" Type="http://schemas.openxmlformats.org/officeDocument/2006/relationships/hyperlink" Target="https://doi.org/10.1111/1365-2745.13874" TargetMode="External"/><Relationship Id="rId39" Type="http://schemas.openxmlformats.org/officeDocument/2006/relationships/hyperlink" Target="https://doi.org/10.1073/pnas.1618922114" TargetMode="External"/><Relationship Id="rId34" Type="http://schemas.openxmlformats.org/officeDocument/2006/relationships/hyperlink" Target="https://doi.org/10.1016/j.bbabio.2004.09.001" TargetMode="External"/><Relationship Id="rId50" Type="http://schemas.openxmlformats.org/officeDocument/2006/relationships/hyperlink" Target="https://doi.org/10.1146/annurev.pp.45.060194.003221" TargetMode="External"/><Relationship Id="rId55" Type="http://schemas.openxmlformats.org/officeDocument/2006/relationships/hyperlink" Target="https://doi.org/10.1016/j.tplants.2005.11.002" TargetMode="External"/><Relationship Id="rId76" Type="http://schemas.openxmlformats.org/officeDocument/2006/relationships/hyperlink" Target="https://doi.org/10.1111/nph.15599" TargetMode="External"/><Relationship Id="rId97" Type="http://schemas.openxmlformats.org/officeDocument/2006/relationships/hyperlink" Target="https://doi.org/10.1093/forestscience/16.3.331" TargetMode="Externa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6C9512-F794-4418-AC6A-82ECFB17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11231</Words>
  <Characters>64018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University of Minnesota</Company>
  <LinksUpToDate>false</LinksUpToDate>
  <CharactersWithSpaces>75099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 A Kothari</dc:creator>
  <cp:lastModifiedBy>Shan Kothari</cp:lastModifiedBy>
  <cp:revision>3</cp:revision>
  <dcterms:created xsi:type="dcterms:W3CDTF">2022-09-21T14:58:00Z</dcterms:created>
  <dcterms:modified xsi:type="dcterms:W3CDTF">2022-09-21T15:01:00Z</dcterms:modified>
</cp:coreProperties>
</file>